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07" w:rsidRPr="00960F2E" w:rsidRDefault="00550C07" w:rsidP="00550C07">
      <w:pPr>
        <w:spacing w:line="400" w:lineRule="exact"/>
        <w:rPr>
          <w:rFonts w:ascii="黑体" w:eastAsia="黑体" w:hint="eastAsia"/>
          <w:szCs w:val="32"/>
        </w:rPr>
      </w:pPr>
      <w:r w:rsidRPr="00960F2E"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4</w:t>
      </w:r>
    </w:p>
    <w:p w:rsidR="00550C07" w:rsidRDefault="00550C07" w:rsidP="00550C07">
      <w:pPr>
        <w:spacing w:line="400" w:lineRule="exact"/>
        <w:rPr>
          <w:rFonts w:hint="eastAsia"/>
          <w:szCs w:val="32"/>
        </w:rPr>
      </w:pPr>
    </w:p>
    <w:p w:rsidR="00550C07" w:rsidRPr="00960F2E" w:rsidRDefault="00550C07" w:rsidP="00550C07">
      <w:pPr>
        <w:spacing w:line="400" w:lineRule="exact"/>
        <w:jc w:val="center"/>
        <w:rPr>
          <w:rFonts w:eastAsia="华文宋体"/>
          <w:sz w:val="36"/>
          <w:szCs w:val="36"/>
        </w:rPr>
      </w:pPr>
      <w:r w:rsidRPr="00960F2E">
        <w:rPr>
          <w:rFonts w:eastAsia="华文宋体"/>
          <w:sz w:val="36"/>
          <w:szCs w:val="36"/>
        </w:rPr>
        <w:t>2017</w:t>
      </w:r>
      <w:r w:rsidRPr="00960F2E">
        <w:rPr>
          <w:rFonts w:eastAsia="华文宋体" w:hAnsi="华文宋体"/>
          <w:sz w:val="36"/>
          <w:szCs w:val="36"/>
        </w:rPr>
        <w:t>年上海市</w:t>
      </w:r>
      <w:r>
        <w:rPr>
          <w:rFonts w:eastAsia="华文宋体" w:hAnsi="华文宋体" w:hint="eastAsia"/>
          <w:sz w:val="36"/>
          <w:szCs w:val="36"/>
        </w:rPr>
        <w:t>市</w:t>
      </w:r>
      <w:r w:rsidRPr="00960F2E">
        <w:rPr>
          <w:rFonts w:eastAsia="华文宋体" w:hAnsi="华文宋体"/>
          <w:sz w:val="36"/>
          <w:szCs w:val="36"/>
        </w:rPr>
        <w:t>级体育类社会团体专项资金奖励</w:t>
      </w:r>
    </w:p>
    <w:p w:rsidR="00550C07" w:rsidRDefault="00550C07" w:rsidP="00550C07">
      <w:pPr>
        <w:spacing w:line="400" w:lineRule="exact"/>
        <w:jc w:val="center"/>
        <w:rPr>
          <w:rFonts w:eastAsia="华文宋体" w:hAnsi="华文宋体" w:hint="eastAsia"/>
          <w:sz w:val="36"/>
          <w:szCs w:val="36"/>
        </w:rPr>
      </w:pPr>
      <w:r w:rsidRPr="00960F2E">
        <w:rPr>
          <w:rFonts w:eastAsia="华文宋体" w:hAnsi="华文宋体"/>
          <w:sz w:val="36"/>
          <w:szCs w:val="36"/>
        </w:rPr>
        <w:t>申请表</w:t>
      </w:r>
    </w:p>
    <w:p w:rsidR="00550C07" w:rsidRPr="00960F2E" w:rsidRDefault="00550C07" w:rsidP="00550C07">
      <w:pPr>
        <w:spacing w:line="400" w:lineRule="exact"/>
        <w:rPr>
          <w:rFonts w:eastAsia="华文宋体" w:hint="eastAsia"/>
          <w:sz w:val="36"/>
          <w:szCs w:val="36"/>
        </w:rPr>
      </w:pPr>
    </w:p>
    <w:tbl>
      <w:tblPr>
        <w:tblW w:w="9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1"/>
        <w:gridCol w:w="835"/>
        <w:gridCol w:w="851"/>
        <w:gridCol w:w="494"/>
        <w:gridCol w:w="356"/>
        <w:gridCol w:w="851"/>
        <w:gridCol w:w="850"/>
        <w:gridCol w:w="709"/>
        <w:gridCol w:w="1134"/>
        <w:gridCol w:w="1030"/>
      </w:tblGrid>
      <w:tr w:rsidR="00550C07" w:rsidRPr="00D6736C" w:rsidTr="004575E4">
        <w:trPr>
          <w:trHeight w:val="776"/>
          <w:jc w:val="center"/>
        </w:trPr>
        <w:tc>
          <w:tcPr>
            <w:tcW w:w="2001" w:type="dxa"/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体育社团名称</w:t>
            </w:r>
          </w:p>
        </w:tc>
        <w:tc>
          <w:tcPr>
            <w:tcW w:w="2180" w:type="dxa"/>
            <w:gridSpan w:val="3"/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766" w:type="dxa"/>
            <w:gridSpan w:val="4"/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统一社会信用代码</w:t>
            </w:r>
          </w:p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（组织机构代码）</w:t>
            </w:r>
          </w:p>
        </w:tc>
        <w:tc>
          <w:tcPr>
            <w:tcW w:w="2164" w:type="dxa"/>
            <w:gridSpan w:val="2"/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50C07" w:rsidRPr="00D6736C" w:rsidTr="004575E4">
        <w:trPr>
          <w:trHeight w:val="708"/>
          <w:jc w:val="center"/>
        </w:trPr>
        <w:tc>
          <w:tcPr>
            <w:tcW w:w="2001" w:type="dxa"/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成立时间</w:t>
            </w:r>
          </w:p>
        </w:tc>
        <w:tc>
          <w:tcPr>
            <w:tcW w:w="2180" w:type="dxa"/>
            <w:gridSpan w:val="3"/>
            <w:vAlign w:val="center"/>
          </w:tcPr>
          <w:p w:rsidR="00550C07" w:rsidRPr="00D6736C" w:rsidRDefault="00550C07" w:rsidP="004575E4">
            <w:pPr>
              <w:jc w:val="right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年    月</w:t>
            </w:r>
          </w:p>
        </w:tc>
        <w:tc>
          <w:tcPr>
            <w:tcW w:w="2766" w:type="dxa"/>
            <w:gridSpan w:val="4"/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登记证书有效期</w:t>
            </w:r>
          </w:p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截止时间</w:t>
            </w:r>
          </w:p>
        </w:tc>
        <w:tc>
          <w:tcPr>
            <w:tcW w:w="2164" w:type="dxa"/>
            <w:gridSpan w:val="2"/>
            <w:vAlign w:val="center"/>
          </w:tcPr>
          <w:p w:rsidR="00550C07" w:rsidRPr="00D6736C" w:rsidRDefault="00550C07" w:rsidP="004575E4">
            <w:pPr>
              <w:jc w:val="right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年   月</w:t>
            </w:r>
          </w:p>
        </w:tc>
      </w:tr>
      <w:tr w:rsidR="00550C07" w:rsidRPr="00D6736C" w:rsidTr="004575E4">
        <w:trPr>
          <w:trHeight w:val="518"/>
          <w:jc w:val="center"/>
        </w:trPr>
        <w:tc>
          <w:tcPr>
            <w:tcW w:w="2001" w:type="dxa"/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2180" w:type="dxa"/>
            <w:gridSpan w:val="3"/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766" w:type="dxa"/>
            <w:gridSpan w:val="4"/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64" w:type="dxa"/>
            <w:gridSpan w:val="2"/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50C07" w:rsidRPr="00D6736C" w:rsidTr="004575E4">
        <w:trPr>
          <w:trHeight w:val="532"/>
          <w:jc w:val="center"/>
        </w:trPr>
        <w:tc>
          <w:tcPr>
            <w:tcW w:w="2001" w:type="dxa"/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联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D6736C">
              <w:rPr>
                <w:rFonts w:ascii="仿宋_GB2312" w:hint="eastAsia"/>
                <w:sz w:val="24"/>
                <w:szCs w:val="24"/>
              </w:rPr>
              <w:t>系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D6736C">
              <w:rPr>
                <w:rFonts w:ascii="仿宋_GB2312" w:hint="eastAsia"/>
                <w:sz w:val="24"/>
                <w:szCs w:val="24"/>
              </w:rPr>
              <w:t>人</w:t>
            </w:r>
          </w:p>
        </w:tc>
        <w:tc>
          <w:tcPr>
            <w:tcW w:w="2180" w:type="dxa"/>
            <w:gridSpan w:val="3"/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766" w:type="dxa"/>
            <w:gridSpan w:val="4"/>
            <w:tcBorders>
              <w:bottom w:val="single" w:sz="4" w:space="0" w:color="auto"/>
            </w:tcBorders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64" w:type="dxa"/>
            <w:gridSpan w:val="2"/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50C07" w:rsidRPr="00D6736C" w:rsidTr="004575E4">
        <w:trPr>
          <w:trHeight w:val="543"/>
          <w:jc w:val="center"/>
        </w:trPr>
        <w:tc>
          <w:tcPr>
            <w:tcW w:w="2001" w:type="dxa"/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7110" w:type="dxa"/>
            <w:gridSpan w:val="9"/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50C07" w:rsidRPr="00D6736C" w:rsidTr="004575E4">
        <w:trPr>
          <w:trHeight w:val="417"/>
          <w:jc w:val="center"/>
        </w:trPr>
        <w:tc>
          <w:tcPr>
            <w:tcW w:w="2001" w:type="dxa"/>
            <w:vMerge w:val="restart"/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拟申报奖励</w:t>
            </w:r>
          </w:p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项目</w:t>
            </w:r>
          </w:p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（请在拟申报栏目打</w:t>
            </w:r>
            <w:r w:rsidRPr="00D6736C">
              <w:rPr>
                <w:rFonts w:ascii="仿宋_GB2312" w:hint="eastAsia"/>
                <w:sz w:val="24"/>
                <w:szCs w:val="24"/>
              </w:rPr>
              <w:sym w:font="Wingdings" w:char="F0FC"/>
            </w:r>
            <w:r w:rsidRPr="00D6736C">
              <w:rPr>
                <w:rFonts w:ascii="仿宋_GB2312" w:hint="eastAsia"/>
                <w:sz w:val="24"/>
                <w:szCs w:val="24"/>
              </w:rPr>
              <w:t>）</w:t>
            </w:r>
          </w:p>
        </w:tc>
        <w:tc>
          <w:tcPr>
            <w:tcW w:w="835" w:type="dxa"/>
            <w:vMerge w:val="restart"/>
            <w:tcBorders>
              <w:right w:val="single" w:sz="4" w:space="0" w:color="auto"/>
            </w:tcBorders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综合奖励</w:t>
            </w:r>
          </w:p>
        </w:tc>
        <w:tc>
          <w:tcPr>
            <w:tcW w:w="41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单项奖励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新兴</w:t>
            </w:r>
          </w:p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组织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</w:tcBorders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创新</w:t>
            </w:r>
          </w:p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项目</w:t>
            </w:r>
          </w:p>
        </w:tc>
      </w:tr>
      <w:tr w:rsidR="00550C07" w:rsidRPr="00D6736C" w:rsidTr="004575E4">
        <w:trPr>
          <w:trHeight w:val="976"/>
          <w:jc w:val="center"/>
        </w:trPr>
        <w:tc>
          <w:tcPr>
            <w:tcW w:w="2001" w:type="dxa"/>
            <w:vMerge/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right w:val="single" w:sz="4" w:space="0" w:color="auto"/>
            </w:tcBorders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公共服务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优秀赛事活动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人才培育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对外交流合作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管理规范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50C07" w:rsidRPr="00D6736C" w:rsidTr="004575E4">
        <w:trPr>
          <w:trHeight w:val="421"/>
          <w:jc w:val="center"/>
        </w:trPr>
        <w:tc>
          <w:tcPr>
            <w:tcW w:w="2001" w:type="dxa"/>
            <w:vMerge/>
            <w:vAlign w:val="center"/>
          </w:tcPr>
          <w:p w:rsidR="00550C07" w:rsidRPr="00D6736C" w:rsidRDefault="00550C07" w:rsidP="004575E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50C07" w:rsidRPr="00D6736C" w:rsidTr="004575E4">
        <w:trPr>
          <w:trHeight w:val="5381"/>
          <w:jc w:val="center"/>
        </w:trPr>
        <w:tc>
          <w:tcPr>
            <w:tcW w:w="9111" w:type="dxa"/>
            <w:gridSpan w:val="10"/>
            <w:vAlign w:val="center"/>
          </w:tcPr>
          <w:p w:rsidR="00550C07" w:rsidRPr="00C04A5F" w:rsidRDefault="00550C07" w:rsidP="00550C07">
            <w:pPr>
              <w:spacing w:afterLines="25" w:line="400" w:lineRule="exact"/>
              <w:jc w:val="center"/>
              <w:rPr>
                <w:rFonts w:ascii="仿宋_GB2312"/>
                <w:color w:val="000000"/>
              </w:rPr>
            </w:pPr>
            <w:r w:rsidRPr="00C04A5F">
              <w:rPr>
                <w:rFonts w:ascii="仿宋_GB2312" w:hint="eastAsia"/>
                <w:color w:val="000000"/>
              </w:rPr>
              <w:t>承     诺</w:t>
            </w:r>
          </w:p>
          <w:p w:rsidR="00550C07" w:rsidRPr="000A6125" w:rsidRDefault="00550C07" w:rsidP="004575E4">
            <w:pPr>
              <w:widowControl/>
              <w:spacing w:line="400" w:lineRule="exact"/>
              <w:ind w:firstLineChars="200" w:firstLine="464"/>
              <w:rPr>
                <w:rFonts w:ascii="仿宋_GB2312"/>
                <w:spacing w:val="-4"/>
                <w:sz w:val="24"/>
                <w:szCs w:val="24"/>
              </w:rPr>
            </w:pPr>
            <w:r w:rsidRPr="000A6125">
              <w:rPr>
                <w:rFonts w:ascii="仿宋_GB2312" w:hint="eastAsia"/>
                <w:spacing w:val="-4"/>
                <w:sz w:val="24"/>
                <w:szCs w:val="24"/>
              </w:rPr>
              <w:t>本社会组织谨就申请    年上海市市级体育社团专项资金奖励，做出以下承诺：</w:t>
            </w:r>
          </w:p>
          <w:p w:rsidR="00550C07" w:rsidRPr="00D6736C" w:rsidRDefault="00550C07" w:rsidP="004575E4">
            <w:pPr>
              <w:widowControl/>
              <w:spacing w:line="400" w:lineRule="exact"/>
              <w:ind w:firstLineChars="200" w:firstLine="480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（一）保证所提交的申请文件和资料真实、准确、有效，无任何隐瞒和虚假，如有隐瞒或虚假，自愿承担由此产生的法律责任和后果，并同意有关部门对外公开本单位的违规信息。</w:t>
            </w:r>
          </w:p>
          <w:p w:rsidR="00550C07" w:rsidRPr="00D6736C" w:rsidRDefault="00550C07" w:rsidP="004575E4">
            <w:pPr>
              <w:spacing w:line="400" w:lineRule="exact"/>
              <w:ind w:firstLineChars="200" w:firstLine="480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（二）保证收到专项资金后单独设立财务账目，做到专款专用，并积极配合各项绩效评估和审计工作。</w:t>
            </w:r>
          </w:p>
          <w:p w:rsidR="00550C07" w:rsidRPr="00D6736C" w:rsidRDefault="00550C07" w:rsidP="00550C07">
            <w:pPr>
              <w:spacing w:afterLines="50" w:line="400" w:lineRule="exact"/>
              <w:ind w:firstLineChars="200" w:firstLine="480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（三）如违反专项资金管理制度或有违法违纪行为，自愿承担一切法律责任，并在规定的时限内如数退还资金。</w:t>
            </w:r>
          </w:p>
          <w:p w:rsidR="00550C07" w:rsidRPr="00D6736C" w:rsidRDefault="00550C07" w:rsidP="004575E4">
            <w:pPr>
              <w:widowControl/>
              <w:spacing w:line="400" w:lineRule="exact"/>
              <w:ind w:right="680" w:firstLineChars="1838" w:firstLine="4411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负责人签字：</w:t>
            </w:r>
          </w:p>
          <w:p w:rsidR="00550C07" w:rsidRPr="00D6736C" w:rsidRDefault="00550C07" w:rsidP="004575E4">
            <w:pPr>
              <w:widowControl/>
              <w:spacing w:line="400" w:lineRule="exact"/>
              <w:ind w:right="680" w:firstLineChars="1838" w:firstLine="4411"/>
              <w:rPr>
                <w:rFonts w:ascii="仿宋_GB2312"/>
                <w:sz w:val="24"/>
                <w:szCs w:val="24"/>
              </w:rPr>
            </w:pPr>
            <w:r w:rsidRPr="00D6736C">
              <w:rPr>
                <w:rFonts w:ascii="仿宋_GB2312" w:hint="eastAsia"/>
                <w:sz w:val="24"/>
                <w:szCs w:val="24"/>
              </w:rPr>
              <w:t>日      期：</w:t>
            </w:r>
          </w:p>
          <w:p w:rsidR="00550C07" w:rsidRPr="00D6736C" w:rsidRDefault="00550C07" w:rsidP="004575E4">
            <w:pPr>
              <w:widowControl/>
              <w:spacing w:line="400" w:lineRule="exact"/>
              <w:ind w:right="680" w:firstLineChars="1407" w:firstLine="4502"/>
              <w:rPr>
                <w:rFonts w:ascii="仿宋_GB2312"/>
                <w:sz w:val="24"/>
                <w:szCs w:val="24"/>
              </w:rPr>
            </w:pPr>
            <w:r w:rsidRPr="00960F2E">
              <w:rPr>
                <w:rFonts w:ascii="仿宋_GB2312" w:hint="eastAsia"/>
                <w:spacing w:val="40"/>
                <w:sz w:val="24"/>
                <w:szCs w:val="24"/>
              </w:rPr>
              <w:t>单位盖</w:t>
            </w:r>
            <w:r w:rsidRPr="00C04A5F">
              <w:rPr>
                <w:rFonts w:ascii="仿宋_GB2312" w:hint="eastAsia"/>
                <w:sz w:val="24"/>
                <w:szCs w:val="24"/>
              </w:rPr>
              <w:t>章</w:t>
            </w:r>
            <w:r w:rsidRPr="00D6736C">
              <w:rPr>
                <w:rFonts w:ascii="仿宋_GB2312" w:hint="eastAsia"/>
                <w:sz w:val="24"/>
                <w:szCs w:val="24"/>
              </w:rPr>
              <w:t>：</w:t>
            </w:r>
          </w:p>
        </w:tc>
      </w:tr>
      <w:tr w:rsidR="00550C07" w:rsidRPr="00D6736C" w:rsidTr="004575E4">
        <w:trPr>
          <w:trHeight w:val="6050"/>
          <w:jc w:val="center"/>
        </w:trPr>
        <w:tc>
          <w:tcPr>
            <w:tcW w:w="2001" w:type="dxa"/>
            <w:vAlign w:val="center"/>
          </w:tcPr>
          <w:p w:rsidR="00550C07" w:rsidRPr="00CB6AD1" w:rsidRDefault="00550C07" w:rsidP="004575E4">
            <w:pPr>
              <w:spacing w:line="4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CB6AD1">
              <w:rPr>
                <w:rFonts w:ascii="仿宋_GB2312" w:hint="eastAsia"/>
                <w:sz w:val="28"/>
                <w:szCs w:val="28"/>
              </w:rPr>
              <w:lastRenderedPageBreak/>
              <w:t>体育社团</w:t>
            </w:r>
          </w:p>
          <w:p w:rsidR="00550C07" w:rsidRPr="00CB6AD1" w:rsidRDefault="00550C07" w:rsidP="004575E4">
            <w:pPr>
              <w:spacing w:line="4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CB6AD1">
              <w:rPr>
                <w:rFonts w:ascii="仿宋_GB2312" w:hint="eastAsia"/>
                <w:sz w:val="28"/>
                <w:szCs w:val="28"/>
              </w:rPr>
              <w:t>概述</w:t>
            </w:r>
          </w:p>
        </w:tc>
        <w:tc>
          <w:tcPr>
            <w:tcW w:w="7110" w:type="dxa"/>
            <w:gridSpan w:val="9"/>
            <w:vAlign w:val="center"/>
          </w:tcPr>
          <w:p w:rsidR="00550C07" w:rsidRPr="00D6736C" w:rsidRDefault="00550C07" w:rsidP="004575E4">
            <w:pPr>
              <w:jc w:val="center"/>
              <w:rPr>
                <w:rFonts w:ascii="仿宋_GB2312"/>
              </w:rPr>
            </w:pPr>
          </w:p>
        </w:tc>
      </w:tr>
      <w:tr w:rsidR="00550C07" w:rsidRPr="00D6736C" w:rsidTr="004575E4">
        <w:trPr>
          <w:trHeight w:val="6513"/>
          <w:jc w:val="center"/>
        </w:trPr>
        <w:tc>
          <w:tcPr>
            <w:tcW w:w="2001" w:type="dxa"/>
            <w:vAlign w:val="center"/>
          </w:tcPr>
          <w:p w:rsidR="00550C07" w:rsidRPr="00CB6AD1" w:rsidRDefault="00550C07" w:rsidP="004575E4">
            <w:pPr>
              <w:spacing w:line="4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CB6AD1">
              <w:rPr>
                <w:rFonts w:ascii="仿宋_GB2312" w:hint="eastAsia"/>
                <w:sz w:val="28"/>
                <w:szCs w:val="28"/>
              </w:rPr>
              <w:t>本年度内</w:t>
            </w:r>
          </w:p>
          <w:p w:rsidR="00550C07" w:rsidRPr="00CB6AD1" w:rsidRDefault="00550C07" w:rsidP="004575E4">
            <w:pPr>
              <w:spacing w:line="4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CB6AD1">
              <w:rPr>
                <w:rFonts w:ascii="仿宋_GB2312" w:hint="eastAsia"/>
                <w:sz w:val="28"/>
                <w:szCs w:val="28"/>
              </w:rPr>
              <w:t>管理规范</w:t>
            </w:r>
          </w:p>
          <w:p w:rsidR="00550C07" w:rsidRPr="00CB6AD1" w:rsidRDefault="00550C07" w:rsidP="004575E4">
            <w:pPr>
              <w:spacing w:line="4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CB6AD1">
              <w:rPr>
                <w:rFonts w:ascii="仿宋_GB2312" w:hint="eastAsia"/>
                <w:sz w:val="28"/>
                <w:szCs w:val="28"/>
              </w:rPr>
              <w:t>概述</w:t>
            </w:r>
          </w:p>
        </w:tc>
        <w:tc>
          <w:tcPr>
            <w:tcW w:w="7110" w:type="dxa"/>
            <w:gridSpan w:val="9"/>
          </w:tcPr>
          <w:p w:rsidR="00550C07" w:rsidRDefault="00550C07" w:rsidP="004575E4">
            <w:pPr>
              <w:pStyle w:val="p0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550C07" w:rsidRDefault="00550C07" w:rsidP="004575E4">
            <w:pPr>
              <w:pStyle w:val="p0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550C07" w:rsidRDefault="00550C07" w:rsidP="004575E4">
            <w:pPr>
              <w:pStyle w:val="p0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550C07" w:rsidRDefault="00550C07" w:rsidP="004575E4">
            <w:pPr>
              <w:pStyle w:val="p0"/>
              <w:ind w:firstLine="0"/>
              <w:rPr>
                <w:rFonts w:ascii="仿宋_GB2312" w:eastAsia="仿宋_GB2312"/>
                <w:sz w:val="30"/>
                <w:szCs w:val="30"/>
              </w:rPr>
            </w:pPr>
          </w:p>
          <w:p w:rsidR="00550C07" w:rsidRDefault="00550C07" w:rsidP="004575E4">
            <w:pPr>
              <w:pStyle w:val="p0"/>
              <w:ind w:firstLine="0"/>
              <w:rPr>
                <w:rFonts w:hint="eastAsia"/>
                <w:u w:val="single"/>
              </w:rPr>
            </w:pPr>
          </w:p>
          <w:p w:rsidR="00550C07" w:rsidRDefault="00550C07" w:rsidP="004575E4">
            <w:pPr>
              <w:pStyle w:val="p0"/>
              <w:ind w:firstLine="0"/>
              <w:rPr>
                <w:rFonts w:hint="eastAsia"/>
                <w:u w:val="single"/>
              </w:rPr>
            </w:pPr>
          </w:p>
          <w:p w:rsidR="00550C07" w:rsidRDefault="00550C07" w:rsidP="004575E4">
            <w:pPr>
              <w:pStyle w:val="p0"/>
              <w:ind w:firstLine="0"/>
              <w:rPr>
                <w:rFonts w:hint="eastAsia"/>
                <w:u w:val="single"/>
              </w:rPr>
            </w:pPr>
          </w:p>
          <w:p w:rsidR="00550C07" w:rsidRDefault="00550C07" w:rsidP="004575E4">
            <w:pPr>
              <w:pStyle w:val="p0"/>
              <w:ind w:firstLine="0"/>
              <w:rPr>
                <w:rFonts w:hint="eastAsia"/>
                <w:u w:val="single"/>
              </w:rPr>
            </w:pPr>
          </w:p>
          <w:p w:rsidR="00550C07" w:rsidRDefault="00550C07" w:rsidP="004575E4">
            <w:pPr>
              <w:pStyle w:val="p0"/>
              <w:ind w:firstLine="0"/>
              <w:rPr>
                <w:u w:val="single"/>
              </w:rPr>
            </w:pPr>
          </w:p>
          <w:p w:rsidR="00550C07" w:rsidRDefault="00550C07" w:rsidP="004575E4">
            <w:pPr>
              <w:pStyle w:val="p0"/>
              <w:ind w:firstLine="0"/>
              <w:rPr>
                <w:u w:val="single"/>
              </w:rPr>
            </w:pPr>
          </w:p>
          <w:p w:rsidR="00550C07" w:rsidRDefault="00550C07" w:rsidP="004575E4">
            <w:pPr>
              <w:pStyle w:val="p0"/>
              <w:ind w:firstLine="0"/>
              <w:rPr>
                <w:u w:val="single"/>
              </w:rPr>
            </w:pPr>
          </w:p>
          <w:p w:rsidR="00550C07" w:rsidRDefault="00550C07" w:rsidP="004575E4">
            <w:pPr>
              <w:pStyle w:val="p0"/>
              <w:ind w:firstLine="0"/>
              <w:rPr>
                <w:u w:val="single"/>
              </w:rPr>
            </w:pPr>
          </w:p>
          <w:p w:rsidR="00550C07" w:rsidRDefault="00550C07" w:rsidP="004575E4">
            <w:pPr>
              <w:pStyle w:val="p0"/>
              <w:ind w:firstLine="0"/>
              <w:rPr>
                <w:rFonts w:hint="eastAsia"/>
                <w:u w:val="single"/>
              </w:rPr>
            </w:pPr>
          </w:p>
          <w:p w:rsidR="00550C07" w:rsidRDefault="00550C07" w:rsidP="004575E4">
            <w:pPr>
              <w:pStyle w:val="p0"/>
              <w:ind w:firstLine="0"/>
              <w:rPr>
                <w:rFonts w:hint="eastAsia"/>
                <w:u w:val="single"/>
              </w:rPr>
            </w:pPr>
          </w:p>
          <w:p w:rsidR="00550C07" w:rsidRDefault="00550C07" w:rsidP="004575E4">
            <w:pPr>
              <w:pStyle w:val="p0"/>
              <w:ind w:firstLine="0"/>
              <w:rPr>
                <w:rFonts w:hint="eastAsia"/>
                <w:u w:val="single"/>
              </w:rPr>
            </w:pPr>
          </w:p>
          <w:p w:rsidR="00550C07" w:rsidRDefault="00550C07" w:rsidP="004575E4">
            <w:pPr>
              <w:pStyle w:val="p0"/>
              <w:ind w:firstLine="0"/>
              <w:rPr>
                <w:rFonts w:hint="eastAsia"/>
                <w:u w:val="single"/>
              </w:rPr>
            </w:pPr>
          </w:p>
          <w:p w:rsidR="00550C07" w:rsidRDefault="00550C07" w:rsidP="004575E4">
            <w:pPr>
              <w:pStyle w:val="p0"/>
              <w:ind w:firstLine="0"/>
              <w:rPr>
                <w:u w:val="single"/>
              </w:rPr>
            </w:pPr>
          </w:p>
          <w:p w:rsidR="00550C07" w:rsidRPr="00CB6AD1" w:rsidRDefault="00550C07" w:rsidP="004575E4">
            <w:pPr>
              <w:pStyle w:val="p0"/>
              <w:ind w:firstLineChars="1099" w:firstLine="2308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</w:t>
            </w:r>
            <w:r w:rsidRPr="00CB6AD1">
              <w:rPr>
                <w:rFonts w:ascii="仿宋_GB2312" w:eastAsia="仿宋_GB2312" w:hint="eastAsia"/>
                <w:sz w:val="24"/>
                <w:szCs w:val="24"/>
              </w:rPr>
              <w:t xml:space="preserve"> （可自行加页）</w:t>
            </w:r>
          </w:p>
        </w:tc>
      </w:tr>
      <w:tr w:rsidR="00550C07" w:rsidRPr="00D6736C" w:rsidTr="004575E4">
        <w:trPr>
          <w:trHeight w:val="3019"/>
          <w:jc w:val="center"/>
        </w:trPr>
        <w:tc>
          <w:tcPr>
            <w:tcW w:w="2001" w:type="dxa"/>
            <w:vAlign w:val="center"/>
          </w:tcPr>
          <w:p w:rsidR="00550C07" w:rsidRPr="00CB6AD1" w:rsidRDefault="00550C07" w:rsidP="004575E4">
            <w:pPr>
              <w:spacing w:line="4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CB6AD1">
              <w:rPr>
                <w:rFonts w:ascii="仿宋_GB2312" w:hint="eastAsia"/>
                <w:sz w:val="28"/>
                <w:szCs w:val="28"/>
              </w:rPr>
              <w:lastRenderedPageBreak/>
              <w:t>本年度内</w:t>
            </w:r>
          </w:p>
          <w:p w:rsidR="00550C07" w:rsidRPr="00CB6AD1" w:rsidRDefault="00550C07" w:rsidP="004575E4">
            <w:pPr>
              <w:spacing w:line="4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CB6AD1">
              <w:rPr>
                <w:rFonts w:ascii="仿宋_GB2312" w:hint="eastAsia"/>
                <w:sz w:val="28"/>
                <w:szCs w:val="28"/>
              </w:rPr>
              <w:t>举办优秀</w:t>
            </w:r>
          </w:p>
          <w:p w:rsidR="00550C07" w:rsidRPr="00CB6AD1" w:rsidRDefault="00550C07" w:rsidP="004575E4">
            <w:pPr>
              <w:spacing w:line="400" w:lineRule="exact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CB6AD1">
              <w:rPr>
                <w:rFonts w:ascii="仿宋_GB2312" w:hint="eastAsia"/>
                <w:sz w:val="28"/>
                <w:szCs w:val="28"/>
              </w:rPr>
              <w:t>赛事活动</w:t>
            </w:r>
          </w:p>
          <w:p w:rsidR="00550C07" w:rsidRPr="00CB6AD1" w:rsidRDefault="00550C07" w:rsidP="004575E4">
            <w:pPr>
              <w:spacing w:line="4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CB6AD1">
              <w:rPr>
                <w:rFonts w:ascii="仿宋_GB2312" w:hAnsi="仿宋" w:hint="eastAsia"/>
                <w:sz w:val="28"/>
                <w:szCs w:val="28"/>
              </w:rPr>
              <w:t>概述</w:t>
            </w:r>
          </w:p>
        </w:tc>
        <w:tc>
          <w:tcPr>
            <w:tcW w:w="7110" w:type="dxa"/>
            <w:gridSpan w:val="9"/>
            <w:vAlign w:val="center"/>
          </w:tcPr>
          <w:p w:rsidR="00550C07" w:rsidRPr="00CB6AD1" w:rsidRDefault="00550C07" w:rsidP="004575E4">
            <w:pPr>
              <w:ind w:left="72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  <w:p w:rsidR="00550C07" w:rsidRPr="00CB6AD1" w:rsidRDefault="00550C07" w:rsidP="004575E4">
            <w:pPr>
              <w:ind w:left="72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  <w:p w:rsidR="00550C07" w:rsidRPr="00CB6AD1" w:rsidRDefault="00550C07" w:rsidP="004575E4">
            <w:pPr>
              <w:pStyle w:val="p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550C07" w:rsidRDefault="00550C07" w:rsidP="004575E4">
            <w:pPr>
              <w:pStyle w:val="p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550C07" w:rsidRDefault="00550C07" w:rsidP="004575E4">
            <w:pPr>
              <w:pStyle w:val="p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550C07" w:rsidRDefault="00550C07" w:rsidP="004575E4">
            <w:pPr>
              <w:pStyle w:val="p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550C07" w:rsidRPr="00CB6AD1" w:rsidRDefault="00550C07" w:rsidP="004575E4">
            <w:pPr>
              <w:pStyle w:val="p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550C07" w:rsidRPr="00CB6AD1" w:rsidRDefault="00550C07" w:rsidP="004575E4">
            <w:pPr>
              <w:pStyle w:val="p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550C07" w:rsidRPr="00CB6AD1" w:rsidRDefault="00550C07" w:rsidP="004575E4">
            <w:pPr>
              <w:pStyle w:val="p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B6AD1">
              <w:rPr>
                <w:rFonts w:ascii="仿宋_GB2312" w:eastAsia="仿宋_GB2312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</w:t>
            </w:r>
            <w:r w:rsidRPr="00CB6AD1">
              <w:rPr>
                <w:rFonts w:ascii="仿宋_GB2312" w:eastAsia="仿宋_GB2312" w:hint="eastAsia"/>
                <w:sz w:val="24"/>
                <w:szCs w:val="24"/>
              </w:rPr>
              <w:t xml:space="preserve">  （可自行加页）</w:t>
            </w:r>
          </w:p>
        </w:tc>
      </w:tr>
      <w:tr w:rsidR="00550C07" w:rsidRPr="00D6736C" w:rsidTr="004575E4">
        <w:trPr>
          <w:trHeight w:val="3201"/>
          <w:jc w:val="center"/>
        </w:trPr>
        <w:tc>
          <w:tcPr>
            <w:tcW w:w="2001" w:type="dxa"/>
            <w:vAlign w:val="center"/>
          </w:tcPr>
          <w:p w:rsidR="00550C07" w:rsidRDefault="00550C07" w:rsidP="004575E4">
            <w:pPr>
              <w:spacing w:line="400" w:lineRule="exact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CB6AD1">
              <w:rPr>
                <w:rFonts w:ascii="仿宋_GB2312" w:hAnsi="仿宋" w:hint="eastAsia"/>
                <w:sz w:val="28"/>
                <w:szCs w:val="28"/>
              </w:rPr>
              <w:t>本年度</w:t>
            </w:r>
          </w:p>
          <w:p w:rsidR="00550C07" w:rsidRDefault="00550C07" w:rsidP="004575E4">
            <w:pPr>
              <w:spacing w:line="400" w:lineRule="exact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CB6AD1">
              <w:rPr>
                <w:rFonts w:ascii="仿宋_GB2312" w:hAnsi="仿宋" w:hint="eastAsia"/>
                <w:sz w:val="28"/>
                <w:szCs w:val="28"/>
              </w:rPr>
              <w:t>体育人才</w:t>
            </w:r>
          </w:p>
          <w:p w:rsidR="00550C07" w:rsidRPr="00CB6AD1" w:rsidRDefault="00550C07" w:rsidP="004575E4">
            <w:pPr>
              <w:spacing w:line="4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CB6AD1">
              <w:rPr>
                <w:rFonts w:ascii="仿宋_GB2312" w:hAnsi="仿宋" w:hint="eastAsia"/>
                <w:sz w:val="28"/>
                <w:szCs w:val="28"/>
              </w:rPr>
              <w:t>培育概述</w:t>
            </w:r>
          </w:p>
        </w:tc>
        <w:tc>
          <w:tcPr>
            <w:tcW w:w="7110" w:type="dxa"/>
            <w:gridSpan w:val="9"/>
            <w:vAlign w:val="center"/>
          </w:tcPr>
          <w:p w:rsidR="00550C07" w:rsidRPr="00CB6AD1" w:rsidRDefault="00550C07" w:rsidP="004575E4">
            <w:pPr>
              <w:ind w:left="480" w:hangingChars="200" w:hanging="480"/>
              <w:rPr>
                <w:rFonts w:ascii="仿宋_GB2312" w:hint="eastAsia"/>
                <w:sz w:val="24"/>
                <w:szCs w:val="24"/>
              </w:rPr>
            </w:pPr>
          </w:p>
          <w:p w:rsidR="00550C07" w:rsidRPr="00CB6AD1" w:rsidRDefault="00550C07" w:rsidP="004575E4">
            <w:pPr>
              <w:ind w:left="480" w:hangingChars="200" w:hanging="480"/>
              <w:rPr>
                <w:rFonts w:ascii="仿宋_GB2312" w:hint="eastAsia"/>
                <w:sz w:val="24"/>
                <w:szCs w:val="24"/>
              </w:rPr>
            </w:pPr>
          </w:p>
          <w:p w:rsidR="00550C07" w:rsidRPr="00CB6AD1" w:rsidRDefault="00550C07" w:rsidP="004575E4">
            <w:pPr>
              <w:ind w:left="480" w:hangingChars="200" w:hanging="480"/>
              <w:rPr>
                <w:rFonts w:ascii="仿宋_GB2312" w:hint="eastAsia"/>
                <w:sz w:val="24"/>
                <w:szCs w:val="24"/>
              </w:rPr>
            </w:pPr>
          </w:p>
          <w:p w:rsidR="00550C07" w:rsidRPr="00CB6AD1" w:rsidRDefault="00550C07" w:rsidP="004575E4">
            <w:pPr>
              <w:pStyle w:val="p0"/>
              <w:jc w:val="center"/>
              <w:rPr>
                <w:rFonts w:ascii="仿宋_GB2312" w:eastAsia="仿宋_GB2312" w:hint="eastAsia"/>
                <w:color w:val="auto"/>
                <w:kern w:val="2"/>
                <w:sz w:val="24"/>
                <w:szCs w:val="24"/>
              </w:rPr>
            </w:pPr>
          </w:p>
          <w:p w:rsidR="00550C07" w:rsidRPr="00CB6AD1" w:rsidRDefault="00550C07" w:rsidP="004575E4">
            <w:pPr>
              <w:pStyle w:val="p0"/>
              <w:jc w:val="center"/>
              <w:rPr>
                <w:rFonts w:ascii="仿宋_GB2312" w:eastAsia="仿宋_GB2312" w:hint="eastAsia"/>
                <w:color w:val="auto"/>
                <w:kern w:val="2"/>
                <w:sz w:val="24"/>
                <w:szCs w:val="24"/>
              </w:rPr>
            </w:pPr>
          </w:p>
          <w:p w:rsidR="00550C07" w:rsidRPr="00CB6AD1" w:rsidRDefault="00550C07" w:rsidP="004575E4">
            <w:pPr>
              <w:pStyle w:val="p0"/>
              <w:jc w:val="center"/>
              <w:rPr>
                <w:rFonts w:ascii="仿宋_GB2312" w:eastAsia="仿宋_GB2312" w:hint="eastAsia"/>
                <w:color w:val="auto"/>
                <w:kern w:val="2"/>
                <w:sz w:val="24"/>
                <w:szCs w:val="24"/>
              </w:rPr>
            </w:pPr>
          </w:p>
          <w:p w:rsidR="00550C07" w:rsidRPr="00CB6AD1" w:rsidRDefault="00550C07" w:rsidP="004575E4">
            <w:pPr>
              <w:pStyle w:val="p0"/>
              <w:jc w:val="center"/>
              <w:rPr>
                <w:rFonts w:ascii="仿宋_GB2312" w:eastAsia="仿宋_GB2312" w:hint="eastAsia"/>
                <w:color w:val="auto"/>
                <w:kern w:val="2"/>
                <w:sz w:val="24"/>
                <w:szCs w:val="24"/>
              </w:rPr>
            </w:pPr>
          </w:p>
          <w:p w:rsidR="00550C07" w:rsidRPr="00CB6AD1" w:rsidRDefault="00550C07" w:rsidP="004575E4">
            <w:pPr>
              <w:pStyle w:val="p0"/>
              <w:jc w:val="center"/>
              <w:rPr>
                <w:rFonts w:ascii="仿宋_GB2312" w:eastAsia="仿宋_GB2312" w:hint="eastAsia"/>
                <w:color w:val="auto"/>
                <w:kern w:val="2"/>
                <w:sz w:val="24"/>
                <w:szCs w:val="24"/>
              </w:rPr>
            </w:pPr>
          </w:p>
          <w:p w:rsidR="00550C07" w:rsidRPr="00CB6AD1" w:rsidRDefault="00550C07" w:rsidP="004575E4">
            <w:pPr>
              <w:pStyle w:val="p0"/>
              <w:ind w:firstLine="0"/>
              <w:jc w:val="right"/>
              <w:rPr>
                <w:rFonts w:ascii="仿宋_GB2312" w:eastAsia="仿宋_GB2312" w:hint="eastAsia"/>
                <w:color w:val="auto"/>
                <w:kern w:val="2"/>
                <w:sz w:val="24"/>
                <w:szCs w:val="24"/>
              </w:rPr>
            </w:pPr>
            <w:r w:rsidRPr="00CB6AD1">
              <w:rPr>
                <w:rFonts w:ascii="仿宋_GB2312" w:eastAsia="仿宋_GB2312" w:hint="eastAsia"/>
                <w:sz w:val="24"/>
                <w:szCs w:val="24"/>
              </w:rPr>
              <w:t>（可自行加页）</w:t>
            </w:r>
          </w:p>
        </w:tc>
      </w:tr>
      <w:tr w:rsidR="00550C07" w:rsidRPr="00D6736C" w:rsidTr="004575E4">
        <w:trPr>
          <w:trHeight w:val="2797"/>
          <w:jc w:val="center"/>
        </w:trPr>
        <w:tc>
          <w:tcPr>
            <w:tcW w:w="2001" w:type="dxa"/>
            <w:vAlign w:val="center"/>
          </w:tcPr>
          <w:p w:rsidR="00550C07" w:rsidRPr="00CB6AD1" w:rsidRDefault="00550C07" w:rsidP="004575E4">
            <w:pPr>
              <w:spacing w:line="400" w:lineRule="exact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CB6AD1">
              <w:rPr>
                <w:rFonts w:ascii="仿宋_GB2312" w:hAnsi="仿宋" w:hint="eastAsia"/>
                <w:sz w:val="28"/>
                <w:szCs w:val="28"/>
              </w:rPr>
              <w:t>本年度内</w:t>
            </w:r>
          </w:p>
          <w:p w:rsidR="00550C07" w:rsidRPr="00CB6AD1" w:rsidRDefault="00550C07" w:rsidP="004575E4">
            <w:pPr>
              <w:spacing w:line="400" w:lineRule="exact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CB6AD1">
              <w:rPr>
                <w:rFonts w:ascii="仿宋_GB2312" w:hAnsi="仿宋" w:hint="eastAsia"/>
                <w:sz w:val="28"/>
                <w:szCs w:val="28"/>
              </w:rPr>
              <w:t>对外交流</w:t>
            </w:r>
          </w:p>
          <w:p w:rsidR="00550C07" w:rsidRPr="00CB6AD1" w:rsidRDefault="00550C07" w:rsidP="004575E4">
            <w:pPr>
              <w:spacing w:line="4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CB6AD1">
              <w:rPr>
                <w:rFonts w:ascii="仿宋_GB2312" w:hAnsi="仿宋" w:hint="eastAsia"/>
                <w:sz w:val="28"/>
                <w:szCs w:val="28"/>
              </w:rPr>
              <w:t>合作概述</w:t>
            </w:r>
          </w:p>
        </w:tc>
        <w:tc>
          <w:tcPr>
            <w:tcW w:w="7110" w:type="dxa"/>
            <w:gridSpan w:val="9"/>
            <w:vAlign w:val="center"/>
          </w:tcPr>
          <w:p w:rsidR="00550C07" w:rsidRPr="00CB6AD1" w:rsidRDefault="00550C07" w:rsidP="004575E4">
            <w:pPr>
              <w:ind w:left="480" w:hangingChars="200" w:hanging="480"/>
              <w:rPr>
                <w:rFonts w:ascii="仿宋_GB2312" w:hint="eastAsia"/>
                <w:sz w:val="24"/>
                <w:szCs w:val="24"/>
              </w:rPr>
            </w:pPr>
          </w:p>
          <w:p w:rsidR="00550C07" w:rsidRPr="00CB6AD1" w:rsidRDefault="00550C07" w:rsidP="004575E4">
            <w:pPr>
              <w:rPr>
                <w:rFonts w:ascii="仿宋_GB2312" w:hint="eastAsia"/>
                <w:sz w:val="24"/>
                <w:szCs w:val="24"/>
              </w:rPr>
            </w:pPr>
          </w:p>
          <w:p w:rsidR="00550C07" w:rsidRPr="00CB6AD1" w:rsidRDefault="00550C07" w:rsidP="004575E4">
            <w:pPr>
              <w:rPr>
                <w:rFonts w:ascii="仿宋_GB2312" w:hint="eastAsia"/>
                <w:sz w:val="24"/>
                <w:szCs w:val="24"/>
              </w:rPr>
            </w:pPr>
          </w:p>
          <w:p w:rsidR="00550C07" w:rsidRDefault="00550C07" w:rsidP="004575E4">
            <w:pPr>
              <w:ind w:left="480" w:hangingChars="200" w:hanging="480"/>
              <w:rPr>
                <w:rFonts w:ascii="仿宋_GB2312" w:hint="eastAsia"/>
                <w:sz w:val="24"/>
                <w:szCs w:val="24"/>
              </w:rPr>
            </w:pPr>
          </w:p>
          <w:p w:rsidR="00550C07" w:rsidRDefault="00550C07" w:rsidP="004575E4">
            <w:pPr>
              <w:ind w:left="480" w:hangingChars="200" w:hanging="480"/>
              <w:rPr>
                <w:rFonts w:ascii="仿宋_GB2312" w:hint="eastAsia"/>
                <w:sz w:val="24"/>
                <w:szCs w:val="24"/>
              </w:rPr>
            </w:pPr>
          </w:p>
          <w:p w:rsidR="00550C07" w:rsidRPr="00CB6AD1" w:rsidRDefault="00550C07" w:rsidP="004575E4">
            <w:pPr>
              <w:ind w:left="480" w:hangingChars="200" w:hanging="480"/>
              <w:rPr>
                <w:rFonts w:ascii="仿宋_GB2312" w:hint="eastAsia"/>
                <w:sz w:val="24"/>
                <w:szCs w:val="24"/>
              </w:rPr>
            </w:pPr>
          </w:p>
          <w:p w:rsidR="00550C07" w:rsidRPr="00CB6AD1" w:rsidRDefault="00550C07" w:rsidP="004575E4">
            <w:pPr>
              <w:ind w:left="480" w:hangingChars="200" w:hanging="480"/>
              <w:rPr>
                <w:rFonts w:ascii="仿宋_GB2312" w:hint="eastAsia"/>
                <w:sz w:val="24"/>
                <w:szCs w:val="24"/>
              </w:rPr>
            </w:pPr>
          </w:p>
          <w:p w:rsidR="00550C07" w:rsidRPr="00CB6AD1" w:rsidRDefault="00550C07" w:rsidP="004575E4">
            <w:pPr>
              <w:ind w:left="480" w:hangingChars="200" w:hanging="480"/>
              <w:rPr>
                <w:rFonts w:ascii="仿宋_GB2312" w:hint="eastAsia"/>
                <w:sz w:val="24"/>
                <w:szCs w:val="24"/>
              </w:rPr>
            </w:pPr>
          </w:p>
          <w:p w:rsidR="00550C07" w:rsidRPr="00CB6AD1" w:rsidRDefault="00550C07" w:rsidP="004575E4">
            <w:pPr>
              <w:jc w:val="right"/>
              <w:rPr>
                <w:rFonts w:ascii="仿宋_GB2312" w:hint="eastAsia"/>
                <w:sz w:val="24"/>
                <w:szCs w:val="24"/>
              </w:rPr>
            </w:pPr>
            <w:r w:rsidRPr="00CB6AD1">
              <w:rPr>
                <w:rFonts w:ascii="仿宋_GB2312" w:hint="eastAsia"/>
                <w:sz w:val="24"/>
                <w:szCs w:val="24"/>
              </w:rPr>
              <w:t>（可自行加页）</w:t>
            </w:r>
          </w:p>
        </w:tc>
      </w:tr>
      <w:tr w:rsidR="00550C07" w:rsidRPr="00D6736C" w:rsidTr="004575E4">
        <w:trPr>
          <w:trHeight w:val="1439"/>
          <w:jc w:val="center"/>
        </w:trPr>
        <w:tc>
          <w:tcPr>
            <w:tcW w:w="2001" w:type="dxa"/>
            <w:vAlign w:val="center"/>
          </w:tcPr>
          <w:p w:rsidR="00550C07" w:rsidRPr="00CB6AD1" w:rsidRDefault="00550C07" w:rsidP="004575E4">
            <w:pPr>
              <w:spacing w:line="400" w:lineRule="exact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CB6AD1">
              <w:rPr>
                <w:rFonts w:ascii="仿宋_GB2312" w:hAnsi="仿宋" w:hint="eastAsia"/>
                <w:sz w:val="28"/>
                <w:szCs w:val="28"/>
              </w:rPr>
              <w:t>本年度内</w:t>
            </w:r>
          </w:p>
          <w:p w:rsidR="00550C07" w:rsidRPr="00CB6AD1" w:rsidRDefault="00550C07" w:rsidP="004575E4">
            <w:pPr>
              <w:spacing w:line="400" w:lineRule="exact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CB6AD1">
              <w:rPr>
                <w:rFonts w:ascii="仿宋_GB2312" w:hAnsi="仿宋" w:hint="eastAsia"/>
                <w:sz w:val="28"/>
                <w:szCs w:val="28"/>
              </w:rPr>
              <w:t>提供公共</w:t>
            </w:r>
          </w:p>
          <w:p w:rsidR="00550C07" w:rsidRPr="00CB6AD1" w:rsidRDefault="00550C07" w:rsidP="004575E4">
            <w:pPr>
              <w:spacing w:line="400" w:lineRule="exact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CB6AD1">
              <w:rPr>
                <w:rFonts w:ascii="仿宋_GB2312" w:hAnsi="仿宋" w:hint="eastAsia"/>
                <w:sz w:val="28"/>
                <w:szCs w:val="28"/>
              </w:rPr>
              <w:t>服务概述</w:t>
            </w:r>
          </w:p>
        </w:tc>
        <w:tc>
          <w:tcPr>
            <w:tcW w:w="7110" w:type="dxa"/>
            <w:gridSpan w:val="9"/>
            <w:vAlign w:val="center"/>
          </w:tcPr>
          <w:p w:rsidR="00550C07" w:rsidRPr="00D6736C" w:rsidRDefault="00550C07" w:rsidP="004575E4">
            <w:pPr>
              <w:rPr>
                <w:rFonts w:ascii="仿宋_GB2312"/>
              </w:rPr>
            </w:pPr>
          </w:p>
          <w:p w:rsidR="00550C07" w:rsidRPr="00D6736C" w:rsidRDefault="00550C07" w:rsidP="004575E4">
            <w:pPr>
              <w:rPr>
                <w:rFonts w:ascii="仿宋_GB2312"/>
              </w:rPr>
            </w:pPr>
          </w:p>
          <w:p w:rsidR="00550C07" w:rsidRDefault="00550C07" w:rsidP="004575E4">
            <w:pPr>
              <w:rPr>
                <w:rFonts w:ascii="仿宋_GB2312" w:hint="eastAsia"/>
              </w:rPr>
            </w:pPr>
          </w:p>
          <w:p w:rsidR="00550C07" w:rsidRDefault="00550C07" w:rsidP="004575E4">
            <w:pPr>
              <w:rPr>
                <w:rFonts w:ascii="仿宋_GB2312" w:hint="eastAsia"/>
              </w:rPr>
            </w:pPr>
          </w:p>
          <w:p w:rsidR="00550C07" w:rsidRDefault="00550C07" w:rsidP="004575E4">
            <w:pPr>
              <w:rPr>
                <w:rFonts w:ascii="仿宋_GB2312" w:hint="eastAsia"/>
              </w:rPr>
            </w:pPr>
          </w:p>
          <w:p w:rsidR="00550C07" w:rsidRPr="00D6736C" w:rsidRDefault="00550C07" w:rsidP="004575E4">
            <w:pPr>
              <w:rPr>
                <w:rFonts w:ascii="仿宋_GB2312" w:hint="eastAsia"/>
              </w:rPr>
            </w:pPr>
          </w:p>
          <w:p w:rsidR="00550C07" w:rsidRPr="00D6736C" w:rsidRDefault="00550C07" w:rsidP="004575E4">
            <w:pPr>
              <w:rPr>
                <w:rFonts w:ascii="仿宋_GB2312"/>
              </w:rPr>
            </w:pPr>
          </w:p>
          <w:p w:rsidR="00550C07" w:rsidRPr="00D6736C" w:rsidRDefault="00550C07" w:rsidP="004575E4">
            <w:pPr>
              <w:ind w:firstLineChars="1500" w:firstLine="4500"/>
              <w:rPr>
                <w:rFonts w:ascii="仿宋_GB2312"/>
              </w:rPr>
            </w:pPr>
          </w:p>
          <w:p w:rsidR="00550C07" w:rsidRPr="00D6736C" w:rsidRDefault="00550C07" w:rsidP="004575E4">
            <w:pPr>
              <w:jc w:val="right"/>
              <w:rPr>
                <w:rFonts w:ascii="仿宋_GB2312"/>
              </w:rPr>
            </w:pPr>
            <w:r w:rsidRPr="00D6736C">
              <w:rPr>
                <w:rFonts w:hint="eastAsia"/>
                <w:szCs w:val="21"/>
              </w:rPr>
              <w:t>（</w:t>
            </w:r>
            <w:r w:rsidRPr="00CB6AD1">
              <w:rPr>
                <w:rFonts w:hint="eastAsia"/>
                <w:sz w:val="24"/>
                <w:szCs w:val="24"/>
              </w:rPr>
              <w:t>可自行加页）</w:t>
            </w:r>
          </w:p>
        </w:tc>
      </w:tr>
      <w:tr w:rsidR="00550C07" w:rsidRPr="00D6736C" w:rsidTr="004575E4">
        <w:trPr>
          <w:trHeight w:val="5223"/>
          <w:jc w:val="center"/>
        </w:trPr>
        <w:tc>
          <w:tcPr>
            <w:tcW w:w="2001" w:type="dxa"/>
            <w:vAlign w:val="center"/>
          </w:tcPr>
          <w:p w:rsidR="00550C07" w:rsidRPr="00CB6AD1" w:rsidRDefault="00550C07" w:rsidP="004575E4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CB6AD1">
              <w:rPr>
                <w:rFonts w:ascii="仿宋_GB2312" w:hAnsi="仿宋" w:hint="eastAsia"/>
                <w:sz w:val="28"/>
                <w:szCs w:val="28"/>
              </w:rPr>
              <w:lastRenderedPageBreak/>
              <w:t>本年度内</w:t>
            </w:r>
          </w:p>
          <w:p w:rsidR="00550C07" w:rsidRPr="00CB6AD1" w:rsidRDefault="00550C07" w:rsidP="004575E4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CB6AD1">
              <w:rPr>
                <w:rFonts w:ascii="仿宋_GB2312" w:hAnsi="仿宋" w:hint="eastAsia"/>
                <w:sz w:val="28"/>
                <w:szCs w:val="28"/>
              </w:rPr>
              <w:t>新兴组织</w:t>
            </w:r>
          </w:p>
          <w:p w:rsidR="00550C07" w:rsidRPr="00CB6AD1" w:rsidRDefault="00550C07" w:rsidP="004575E4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CB6AD1">
              <w:rPr>
                <w:rFonts w:ascii="仿宋_GB2312" w:hAnsi="仿宋" w:hint="eastAsia"/>
                <w:sz w:val="28"/>
                <w:szCs w:val="28"/>
              </w:rPr>
              <w:t>概述</w:t>
            </w:r>
          </w:p>
        </w:tc>
        <w:tc>
          <w:tcPr>
            <w:tcW w:w="7110" w:type="dxa"/>
            <w:gridSpan w:val="9"/>
            <w:vAlign w:val="center"/>
          </w:tcPr>
          <w:p w:rsidR="00550C07" w:rsidRPr="00D6736C" w:rsidRDefault="00550C07" w:rsidP="004575E4">
            <w:pPr>
              <w:ind w:left="600" w:hangingChars="200" w:hanging="600"/>
              <w:rPr>
                <w:szCs w:val="21"/>
              </w:rPr>
            </w:pPr>
          </w:p>
          <w:p w:rsidR="00550C07" w:rsidRPr="00D6736C" w:rsidRDefault="00550C07" w:rsidP="004575E4">
            <w:pPr>
              <w:ind w:left="600" w:hangingChars="200" w:hanging="600"/>
              <w:rPr>
                <w:szCs w:val="21"/>
              </w:rPr>
            </w:pPr>
          </w:p>
          <w:p w:rsidR="00550C07" w:rsidRPr="00D6736C" w:rsidRDefault="00550C07" w:rsidP="004575E4">
            <w:pPr>
              <w:ind w:left="600" w:hangingChars="200" w:hanging="600"/>
              <w:rPr>
                <w:szCs w:val="21"/>
              </w:rPr>
            </w:pPr>
          </w:p>
          <w:p w:rsidR="00550C07" w:rsidRPr="00D6736C" w:rsidRDefault="00550C07" w:rsidP="004575E4">
            <w:pPr>
              <w:ind w:left="600" w:hangingChars="200" w:hanging="600"/>
              <w:rPr>
                <w:szCs w:val="21"/>
              </w:rPr>
            </w:pPr>
          </w:p>
          <w:p w:rsidR="00550C07" w:rsidRDefault="00550C07" w:rsidP="004575E4">
            <w:pPr>
              <w:ind w:left="600" w:hangingChars="200" w:hanging="600"/>
              <w:rPr>
                <w:rFonts w:hint="eastAsia"/>
                <w:szCs w:val="21"/>
              </w:rPr>
            </w:pPr>
          </w:p>
          <w:p w:rsidR="00550C07" w:rsidRDefault="00550C07" w:rsidP="004575E4">
            <w:pPr>
              <w:ind w:left="600" w:hangingChars="200" w:hanging="600"/>
              <w:rPr>
                <w:rFonts w:hint="eastAsia"/>
                <w:szCs w:val="21"/>
              </w:rPr>
            </w:pPr>
          </w:p>
          <w:p w:rsidR="00550C07" w:rsidRDefault="00550C07" w:rsidP="004575E4">
            <w:pPr>
              <w:ind w:left="600" w:hangingChars="200" w:hanging="600"/>
              <w:rPr>
                <w:rFonts w:hint="eastAsia"/>
                <w:szCs w:val="21"/>
              </w:rPr>
            </w:pPr>
          </w:p>
          <w:p w:rsidR="00550C07" w:rsidRDefault="00550C07" w:rsidP="004575E4">
            <w:pPr>
              <w:ind w:left="600" w:hangingChars="200" w:hanging="600"/>
              <w:rPr>
                <w:rFonts w:hint="eastAsia"/>
                <w:szCs w:val="21"/>
              </w:rPr>
            </w:pPr>
          </w:p>
          <w:p w:rsidR="00550C07" w:rsidRDefault="00550C07" w:rsidP="004575E4">
            <w:pPr>
              <w:ind w:left="600" w:hangingChars="200" w:hanging="600"/>
              <w:rPr>
                <w:rFonts w:hint="eastAsia"/>
                <w:szCs w:val="21"/>
              </w:rPr>
            </w:pPr>
          </w:p>
          <w:p w:rsidR="00550C07" w:rsidRDefault="00550C07" w:rsidP="004575E4">
            <w:pPr>
              <w:ind w:left="600" w:hangingChars="200" w:hanging="600"/>
              <w:rPr>
                <w:rFonts w:hint="eastAsia"/>
                <w:szCs w:val="21"/>
              </w:rPr>
            </w:pPr>
          </w:p>
          <w:p w:rsidR="00550C07" w:rsidRDefault="00550C07" w:rsidP="004575E4">
            <w:pPr>
              <w:ind w:left="600" w:hangingChars="200" w:hanging="600"/>
              <w:rPr>
                <w:rFonts w:hint="eastAsia"/>
                <w:szCs w:val="21"/>
              </w:rPr>
            </w:pPr>
          </w:p>
          <w:p w:rsidR="00550C07" w:rsidRDefault="00550C07" w:rsidP="004575E4">
            <w:pPr>
              <w:ind w:left="600" w:hangingChars="200" w:hanging="600"/>
              <w:rPr>
                <w:rFonts w:hint="eastAsia"/>
                <w:szCs w:val="21"/>
              </w:rPr>
            </w:pPr>
          </w:p>
          <w:p w:rsidR="00550C07" w:rsidRPr="00D6736C" w:rsidRDefault="00550C07" w:rsidP="004575E4">
            <w:pPr>
              <w:ind w:left="600" w:hangingChars="200" w:hanging="600"/>
              <w:rPr>
                <w:rFonts w:hint="eastAsia"/>
                <w:szCs w:val="21"/>
              </w:rPr>
            </w:pPr>
          </w:p>
          <w:p w:rsidR="00550C07" w:rsidRPr="00D6736C" w:rsidRDefault="00550C07" w:rsidP="004575E4">
            <w:pPr>
              <w:ind w:left="600" w:hangingChars="200" w:hanging="600"/>
              <w:rPr>
                <w:szCs w:val="21"/>
              </w:rPr>
            </w:pPr>
          </w:p>
          <w:p w:rsidR="00550C07" w:rsidRPr="00CB6AD1" w:rsidRDefault="00550C07" w:rsidP="004575E4">
            <w:pPr>
              <w:ind w:left="480" w:hangingChars="200" w:hanging="480"/>
              <w:jc w:val="right"/>
              <w:rPr>
                <w:rFonts w:hint="eastAsia"/>
                <w:sz w:val="24"/>
                <w:szCs w:val="24"/>
              </w:rPr>
            </w:pPr>
            <w:r w:rsidRPr="00CB6AD1">
              <w:rPr>
                <w:rFonts w:hint="eastAsia"/>
                <w:sz w:val="24"/>
                <w:szCs w:val="24"/>
              </w:rPr>
              <w:t>（可自行加页）</w:t>
            </w:r>
          </w:p>
        </w:tc>
      </w:tr>
      <w:tr w:rsidR="00550C07" w:rsidRPr="00D6736C" w:rsidTr="004575E4">
        <w:trPr>
          <w:trHeight w:val="4941"/>
          <w:jc w:val="center"/>
        </w:trPr>
        <w:tc>
          <w:tcPr>
            <w:tcW w:w="2001" w:type="dxa"/>
            <w:vAlign w:val="center"/>
          </w:tcPr>
          <w:p w:rsidR="00550C07" w:rsidRPr="00CB6AD1" w:rsidRDefault="00550C07" w:rsidP="004575E4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CB6AD1">
              <w:rPr>
                <w:rFonts w:ascii="仿宋_GB2312" w:hAnsi="仿宋" w:hint="eastAsia"/>
                <w:sz w:val="28"/>
                <w:szCs w:val="28"/>
              </w:rPr>
              <w:lastRenderedPageBreak/>
              <w:t>本年度内</w:t>
            </w:r>
          </w:p>
          <w:p w:rsidR="00550C07" w:rsidRPr="00CB6AD1" w:rsidRDefault="00550C07" w:rsidP="004575E4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CB6AD1">
              <w:rPr>
                <w:rFonts w:ascii="仿宋_GB2312" w:hAnsi="仿宋" w:hint="eastAsia"/>
                <w:sz w:val="28"/>
                <w:szCs w:val="28"/>
              </w:rPr>
              <w:t>创新项目</w:t>
            </w:r>
          </w:p>
          <w:p w:rsidR="00550C07" w:rsidRPr="00CB6AD1" w:rsidRDefault="00550C07" w:rsidP="004575E4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CB6AD1">
              <w:rPr>
                <w:rFonts w:ascii="仿宋_GB2312" w:hAnsi="仿宋" w:hint="eastAsia"/>
                <w:sz w:val="28"/>
                <w:szCs w:val="28"/>
              </w:rPr>
              <w:t>概述</w:t>
            </w:r>
          </w:p>
        </w:tc>
        <w:tc>
          <w:tcPr>
            <w:tcW w:w="7110" w:type="dxa"/>
            <w:gridSpan w:val="9"/>
            <w:vAlign w:val="center"/>
          </w:tcPr>
          <w:p w:rsidR="00550C07" w:rsidRPr="00D6736C" w:rsidRDefault="00550C07" w:rsidP="004575E4">
            <w:pPr>
              <w:ind w:left="600" w:hangingChars="200" w:hanging="600"/>
              <w:rPr>
                <w:szCs w:val="21"/>
              </w:rPr>
            </w:pPr>
          </w:p>
          <w:p w:rsidR="00550C07" w:rsidRPr="00D6736C" w:rsidRDefault="00550C07" w:rsidP="004575E4">
            <w:pPr>
              <w:ind w:left="600" w:hangingChars="200" w:hanging="600"/>
              <w:rPr>
                <w:szCs w:val="21"/>
              </w:rPr>
            </w:pPr>
          </w:p>
          <w:p w:rsidR="00550C07" w:rsidRPr="00D6736C" w:rsidRDefault="00550C07" w:rsidP="004575E4">
            <w:pPr>
              <w:ind w:left="600" w:hangingChars="200" w:hanging="600"/>
              <w:rPr>
                <w:szCs w:val="21"/>
              </w:rPr>
            </w:pPr>
          </w:p>
          <w:p w:rsidR="00550C07" w:rsidRDefault="00550C07" w:rsidP="004575E4">
            <w:pPr>
              <w:ind w:left="600" w:hangingChars="200" w:hanging="600"/>
              <w:rPr>
                <w:rFonts w:hint="eastAsia"/>
                <w:szCs w:val="21"/>
              </w:rPr>
            </w:pPr>
          </w:p>
          <w:p w:rsidR="00550C07" w:rsidRDefault="00550C07" w:rsidP="004575E4">
            <w:pPr>
              <w:ind w:left="600" w:hangingChars="200" w:hanging="600"/>
              <w:rPr>
                <w:rFonts w:hint="eastAsia"/>
                <w:szCs w:val="21"/>
              </w:rPr>
            </w:pPr>
          </w:p>
          <w:p w:rsidR="00550C07" w:rsidRDefault="00550C07" w:rsidP="004575E4">
            <w:pPr>
              <w:ind w:left="600" w:hangingChars="200" w:hanging="600"/>
              <w:rPr>
                <w:rFonts w:hint="eastAsia"/>
                <w:szCs w:val="21"/>
              </w:rPr>
            </w:pPr>
          </w:p>
          <w:p w:rsidR="00550C07" w:rsidRDefault="00550C07" w:rsidP="004575E4">
            <w:pPr>
              <w:ind w:left="600" w:hangingChars="200" w:hanging="600"/>
              <w:rPr>
                <w:rFonts w:hint="eastAsia"/>
                <w:szCs w:val="21"/>
              </w:rPr>
            </w:pPr>
          </w:p>
          <w:p w:rsidR="00550C07" w:rsidRDefault="00550C07" w:rsidP="004575E4">
            <w:pPr>
              <w:ind w:left="600" w:hangingChars="200" w:hanging="600"/>
              <w:rPr>
                <w:rFonts w:hint="eastAsia"/>
                <w:szCs w:val="21"/>
              </w:rPr>
            </w:pPr>
          </w:p>
          <w:p w:rsidR="00550C07" w:rsidRDefault="00550C07" w:rsidP="004575E4">
            <w:pPr>
              <w:ind w:left="600" w:hangingChars="200" w:hanging="600"/>
              <w:rPr>
                <w:rFonts w:hint="eastAsia"/>
                <w:szCs w:val="21"/>
              </w:rPr>
            </w:pPr>
          </w:p>
          <w:p w:rsidR="00550C07" w:rsidRDefault="00550C07" w:rsidP="004575E4">
            <w:pPr>
              <w:ind w:left="600" w:hangingChars="200" w:hanging="600"/>
              <w:rPr>
                <w:rFonts w:hint="eastAsia"/>
                <w:szCs w:val="21"/>
              </w:rPr>
            </w:pPr>
          </w:p>
          <w:p w:rsidR="00550C07" w:rsidRPr="00D6736C" w:rsidRDefault="00550C07" w:rsidP="004575E4">
            <w:pPr>
              <w:ind w:left="600" w:hangingChars="200" w:hanging="600"/>
              <w:rPr>
                <w:rFonts w:hint="eastAsia"/>
                <w:szCs w:val="21"/>
              </w:rPr>
            </w:pPr>
          </w:p>
          <w:p w:rsidR="00550C07" w:rsidRPr="00D6736C" w:rsidRDefault="00550C07" w:rsidP="004575E4">
            <w:pPr>
              <w:ind w:left="600" w:hangingChars="200" w:hanging="600"/>
              <w:rPr>
                <w:szCs w:val="21"/>
              </w:rPr>
            </w:pPr>
          </w:p>
          <w:p w:rsidR="00550C07" w:rsidRPr="00D6736C" w:rsidRDefault="00550C07" w:rsidP="004575E4">
            <w:pPr>
              <w:ind w:left="600" w:hangingChars="200" w:hanging="600"/>
              <w:rPr>
                <w:szCs w:val="21"/>
              </w:rPr>
            </w:pPr>
          </w:p>
          <w:p w:rsidR="00550C07" w:rsidRPr="00CB6AD1" w:rsidRDefault="00550C07" w:rsidP="004575E4">
            <w:pPr>
              <w:wordWrap w:val="0"/>
              <w:ind w:left="600" w:hangingChars="200" w:hanging="600"/>
              <w:jc w:val="right"/>
              <w:rPr>
                <w:rFonts w:hint="eastAsia"/>
                <w:sz w:val="24"/>
                <w:szCs w:val="24"/>
              </w:rPr>
            </w:pPr>
            <w:r w:rsidRPr="00D6736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D6736C">
              <w:rPr>
                <w:rFonts w:hint="eastAsia"/>
                <w:szCs w:val="21"/>
              </w:rPr>
              <w:t xml:space="preserve">  </w:t>
            </w:r>
            <w:r w:rsidRPr="00CB6AD1">
              <w:rPr>
                <w:rFonts w:hint="eastAsia"/>
                <w:sz w:val="24"/>
                <w:szCs w:val="24"/>
              </w:rPr>
              <w:t>（可自行加页）</w:t>
            </w:r>
          </w:p>
        </w:tc>
      </w:tr>
      <w:tr w:rsidR="00550C07" w:rsidRPr="00D6736C" w:rsidTr="004575E4">
        <w:trPr>
          <w:trHeight w:val="2349"/>
          <w:jc w:val="center"/>
        </w:trPr>
        <w:tc>
          <w:tcPr>
            <w:tcW w:w="2001" w:type="dxa"/>
            <w:vAlign w:val="center"/>
          </w:tcPr>
          <w:p w:rsidR="00550C07" w:rsidRPr="00CB6AD1" w:rsidRDefault="00550C07" w:rsidP="004575E4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CB6AD1">
              <w:rPr>
                <w:rFonts w:ascii="仿宋_GB2312" w:hAnsi="仿宋" w:hint="eastAsia"/>
                <w:sz w:val="28"/>
                <w:szCs w:val="28"/>
              </w:rPr>
              <w:t>备注</w:t>
            </w:r>
          </w:p>
        </w:tc>
        <w:tc>
          <w:tcPr>
            <w:tcW w:w="7110" w:type="dxa"/>
            <w:gridSpan w:val="9"/>
            <w:vAlign w:val="center"/>
          </w:tcPr>
          <w:p w:rsidR="00550C07" w:rsidRPr="00D6736C" w:rsidRDefault="00550C07" w:rsidP="004575E4">
            <w:pPr>
              <w:ind w:left="600" w:hangingChars="200" w:hanging="600"/>
              <w:rPr>
                <w:rFonts w:ascii="仿宋_GB2312"/>
              </w:rPr>
            </w:pPr>
          </w:p>
        </w:tc>
      </w:tr>
    </w:tbl>
    <w:p w:rsidR="00AF6C6D" w:rsidRDefault="00AF6C6D"/>
    <w:sectPr w:rsidR="00AF6C6D" w:rsidSect="00AF6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0C07"/>
    <w:rsid w:val="0000239B"/>
    <w:rsid w:val="00052626"/>
    <w:rsid w:val="000558AA"/>
    <w:rsid w:val="000607FA"/>
    <w:rsid w:val="000614E9"/>
    <w:rsid w:val="0006640C"/>
    <w:rsid w:val="00082967"/>
    <w:rsid w:val="000A0124"/>
    <w:rsid w:val="000B4055"/>
    <w:rsid w:val="000B6307"/>
    <w:rsid w:val="000C0090"/>
    <w:rsid w:val="000E3211"/>
    <w:rsid w:val="000E701D"/>
    <w:rsid w:val="000F0A5F"/>
    <w:rsid w:val="001175E3"/>
    <w:rsid w:val="001255C2"/>
    <w:rsid w:val="00140C1A"/>
    <w:rsid w:val="00146409"/>
    <w:rsid w:val="001522F8"/>
    <w:rsid w:val="001B25E3"/>
    <w:rsid w:val="001C5084"/>
    <w:rsid w:val="001C70BB"/>
    <w:rsid w:val="001F043B"/>
    <w:rsid w:val="001F3697"/>
    <w:rsid w:val="001F3DC4"/>
    <w:rsid w:val="001F524E"/>
    <w:rsid w:val="00225189"/>
    <w:rsid w:val="00272116"/>
    <w:rsid w:val="00277AC2"/>
    <w:rsid w:val="002A4CB0"/>
    <w:rsid w:val="002B6AB4"/>
    <w:rsid w:val="002C7CEB"/>
    <w:rsid w:val="002D33F9"/>
    <w:rsid w:val="002D4896"/>
    <w:rsid w:val="00337D4E"/>
    <w:rsid w:val="00347760"/>
    <w:rsid w:val="00347AE4"/>
    <w:rsid w:val="00357D38"/>
    <w:rsid w:val="00366746"/>
    <w:rsid w:val="00382B1E"/>
    <w:rsid w:val="003A3293"/>
    <w:rsid w:val="003A44CB"/>
    <w:rsid w:val="00417DD7"/>
    <w:rsid w:val="00453764"/>
    <w:rsid w:val="004975CB"/>
    <w:rsid w:val="004C340C"/>
    <w:rsid w:val="004D3D52"/>
    <w:rsid w:val="004D4CBE"/>
    <w:rsid w:val="00516997"/>
    <w:rsid w:val="005214DA"/>
    <w:rsid w:val="00550C07"/>
    <w:rsid w:val="005852AC"/>
    <w:rsid w:val="005B6D71"/>
    <w:rsid w:val="005C0A9B"/>
    <w:rsid w:val="005C54D7"/>
    <w:rsid w:val="00625AFF"/>
    <w:rsid w:val="006845B6"/>
    <w:rsid w:val="00726F1C"/>
    <w:rsid w:val="00743526"/>
    <w:rsid w:val="007E2F3D"/>
    <w:rsid w:val="00841568"/>
    <w:rsid w:val="008418AC"/>
    <w:rsid w:val="00844A11"/>
    <w:rsid w:val="00872F70"/>
    <w:rsid w:val="00875304"/>
    <w:rsid w:val="00883B57"/>
    <w:rsid w:val="008B44FB"/>
    <w:rsid w:val="008B4D2B"/>
    <w:rsid w:val="009342A4"/>
    <w:rsid w:val="0094475A"/>
    <w:rsid w:val="009650CE"/>
    <w:rsid w:val="00997392"/>
    <w:rsid w:val="009A3E2C"/>
    <w:rsid w:val="009A53D6"/>
    <w:rsid w:val="009C6228"/>
    <w:rsid w:val="009D4345"/>
    <w:rsid w:val="009D7107"/>
    <w:rsid w:val="00A02845"/>
    <w:rsid w:val="00A26FA9"/>
    <w:rsid w:val="00A63791"/>
    <w:rsid w:val="00A95A13"/>
    <w:rsid w:val="00AA2C08"/>
    <w:rsid w:val="00AA38BC"/>
    <w:rsid w:val="00AA5940"/>
    <w:rsid w:val="00AC79B8"/>
    <w:rsid w:val="00AF6C6D"/>
    <w:rsid w:val="00B02192"/>
    <w:rsid w:val="00B42DBA"/>
    <w:rsid w:val="00B65F35"/>
    <w:rsid w:val="00BB0DE7"/>
    <w:rsid w:val="00BB3AD2"/>
    <w:rsid w:val="00BC5CF1"/>
    <w:rsid w:val="00BF641A"/>
    <w:rsid w:val="00C2601C"/>
    <w:rsid w:val="00C4775D"/>
    <w:rsid w:val="00C51F50"/>
    <w:rsid w:val="00C633AB"/>
    <w:rsid w:val="00C65A09"/>
    <w:rsid w:val="00C91CA1"/>
    <w:rsid w:val="00C9794B"/>
    <w:rsid w:val="00CA570E"/>
    <w:rsid w:val="00CA6422"/>
    <w:rsid w:val="00CD6998"/>
    <w:rsid w:val="00CF01BA"/>
    <w:rsid w:val="00D04BF1"/>
    <w:rsid w:val="00D07480"/>
    <w:rsid w:val="00D23A9C"/>
    <w:rsid w:val="00D3484A"/>
    <w:rsid w:val="00D46CAD"/>
    <w:rsid w:val="00D84E6E"/>
    <w:rsid w:val="00D8568D"/>
    <w:rsid w:val="00D96DBD"/>
    <w:rsid w:val="00DE25D8"/>
    <w:rsid w:val="00E07113"/>
    <w:rsid w:val="00E3122C"/>
    <w:rsid w:val="00E56A92"/>
    <w:rsid w:val="00E94BB4"/>
    <w:rsid w:val="00E963A5"/>
    <w:rsid w:val="00EA5CE5"/>
    <w:rsid w:val="00EA757C"/>
    <w:rsid w:val="00ED369C"/>
    <w:rsid w:val="00EF3997"/>
    <w:rsid w:val="00F27960"/>
    <w:rsid w:val="00F54AE1"/>
    <w:rsid w:val="00F63C9A"/>
    <w:rsid w:val="00F71542"/>
    <w:rsid w:val="00F901C4"/>
    <w:rsid w:val="00FD5C46"/>
    <w:rsid w:val="00FD689A"/>
    <w:rsid w:val="00FE28D9"/>
    <w:rsid w:val="00FE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07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550C07"/>
    <w:pPr>
      <w:widowControl/>
      <w:spacing w:line="351" w:lineRule="atLeast"/>
      <w:ind w:firstLine="419"/>
    </w:pPr>
    <w:rPr>
      <w:rFonts w:eastAsia="宋体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2017-11-15T09:03:00Z</dcterms:created>
  <dcterms:modified xsi:type="dcterms:W3CDTF">2017-11-15T09:04:00Z</dcterms:modified>
</cp:coreProperties>
</file>