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CD" w:rsidRPr="00E9372D" w:rsidRDefault="000F4BCD" w:rsidP="000F4BCD">
      <w:pPr>
        <w:rPr>
          <w:rFonts w:ascii="黑体" w:eastAsia="黑体" w:hAnsi="宋体" w:hint="eastAsia"/>
          <w:sz w:val="32"/>
          <w:szCs w:val="32"/>
        </w:rPr>
      </w:pPr>
      <w:r w:rsidRPr="00E9372D">
        <w:rPr>
          <w:rFonts w:ascii="黑体" w:eastAsia="黑体" w:hAnsi="宋体" w:hint="eastAsia"/>
          <w:sz w:val="32"/>
          <w:szCs w:val="32"/>
        </w:rPr>
        <w:t>附件1</w:t>
      </w:r>
    </w:p>
    <w:p w:rsidR="000F4BCD" w:rsidRPr="00E9372D" w:rsidRDefault="000F4BCD" w:rsidP="000F4BCD">
      <w:pPr>
        <w:tabs>
          <w:tab w:val="left" w:pos="0"/>
          <w:tab w:val="left" w:pos="425"/>
        </w:tabs>
        <w:spacing w:beforeLines="50" w:before="156" w:afterLines="50" w:after="156" w:line="580" w:lineRule="exact"/>
        <w:jc w:val="center"/>
        <w:rPr>
          <w:rFonts w:ascii="方正小标宋简体" w:eastAsia="方正小标宋简体" w:hAnsi="宋体" w:hint="eastAsia"/>
          <w:sz w:val="36"/>
          <w:szCs w:val="32"/>
        </w:rPr>
      </w:pPr>
      <w:r w:rsidRPr="00E9372D">
        <w:rPr>
          <w:rFonts w:ascii="方正小标宋简体" w:eastAsia="方正小标宋简体" w:hAnsi="宋体" w:hint="eastAsia"/>
          <w:sz w:val="36"/>
          <w:szCs w:val="32"/>
        </w:rPr>
        <w:t>焙炒咖啡开放式生产许可食品类别目录表</w:t>
      </w:r>
    </w:p>
    <w:p w:rsidR="000F4BCD" w:rsidRPr="00BA6B49" w:rsidRDefault="000F4BCD" w:rsidP="000F4BCD">
      <w:pPr>
        <w:tabs>
          <w:tab w:val="left" w:pos="0"/>
          <w:tab w:val="left" w:pos="425"/>
        </w:tabs>
        <w:spacing w:beforeLines="50" w:before="156" w:afterLines="50" w:after="156" w:line="580" w:lineRule="exact"/>
        <w:jc w:val="center"/>
        <w:rPr>
          <w:rFonts w:ascii="宋体" w:hAnsi="宋体"/>
          <w:b/>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1084"/>
        <w:gridCol w:w="2758"/>
        <w:gridCol w:w="2066"/>
        <w:gridCol w:w="1227"/>
      </w:tblGrid>
      <w:tr w:rsidR="000F4BCD" w:rsidRPr="00BA6B49" w:rsidTr="0082144F">
        <w:trPr>
          <w:trHeight w:val="1128"/>
          <w:tblHeader/>
          <w:jc w:val="center"/>
        </w:trPr>
        <w:tc>
          <w:tcPr>
            <w:tcW w:w="1063"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400" w:lineRule="exact"/>
              <w:jc w:val="center"/>
              <w:rPr>
                <w:rFonts w:ascii="宋体" w:hAnsi="宋体"/>
                <w:sz w:val="30"/>
                <w:szCs w:val="30"/>
              </w:rPr>
            </w:pPr>
            <w:r w:rsidRPr="00BA6B49">
              <w:rPr>
                <w:rFonts w:ascii="宋体" w:hAnsi="宋体"/>
                <w:sz w:val="30"/>
                <w:szCs w:val="30"/>
              </w:rPr>
              <w:t>食品</w:t>
            </w:r>
          </w:p>
          <w:p w:rsidR="000F4BCD" w:rsidRPr="00BA6B49" w:rsidRDefault="000F4BCD" w:rsidP="0082144F">
            <w:pPr>
              <w:spacing w:line="400" w:lineRule="exact"/>
              <w:jc w:val="center"/>
              <w:rPr>
                <w:rFonts w:ascii="宋体" w:hAnsi="宋体"/>
                <w:sz w:val="30"/>
                <w:szCs w:val="30"/>
              </w:rPr>
            </w:pPr>
            <w:r w:rsidRPr="00BA6B49">
              <w:rPr>
                <w:rFonts w:ascii="宋体" w:hAnsi="宋体"/>
                <w:sz w:val="30"/>
                <w:szCs w:val="30"/>
              </w:rPr>
              <w:t>类别</w:t>
            </w:r>
          </w:p>
        </w:tc>
        <w:tc>
          <w:tcPr>
            <w:tcW w:w="598"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400" w:lineRule="exact"/>
              <w:jc w:val="center"/>
              <w:rPr>
                <w:rFonts w:ascii="宋体" w:hAnsi="宋体"/>
                <w:sz w:val="30"/>
                <w:szCs w:val="30"/>
              </w:rPr>
            </w:pPr>
            <w:r w:rsidRPr="00BA6B49">
              <w:rPr>
                <w:rFonts w:ascii="宋体" w:hAnsi="宋体"/>
                <w:sz w:val="30"/>
                <w:szCs w:val="30"/>
              </w:rPr>
              <w:t>类别</w:t>
            </w:r>
          </w:p>
          <w:p w:rsidR="000F4BCD" w:rsidRPr="00BA6B49" w:rsidRDefault="000F4BCD" w:rsidP="0082144F">
            <w:pPr>
              <w:spacing w:line="400" w:lineRule="exact"/>
              <w:jc w:val="center"/>
              <w:rPr>
                <w:rFonts w:ascii="宋体" w:hAnsi="宋体"/>
                <w:sz w:val="30"/>
                <w:szCs w:val="30"/>
              </w:rPr>
            </w:pPr>
            <w:r w:rsidRPr="00BA6B49">
              <w:rPr>
                <w:rFonts w:ascii="宋体" w:hAnsi="宋体"/>
                <w:sz w:val="30"/>
                <w:szCs w:val="30"/>
              </w:rPr>
              <w:t>名称</w:t>
            </w:r>
          </w:p>
        </w:tc>
        <w:tc>
          <w:tcPr>
            <w:tcW w:w="1522"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400" w:lineRule="exact"/>
              <w:jc w:val="center"/>
              <w:rPr>
                <w:rFonts w:ascii="宋体" w:hAnsi="宋体"/>
                <w:sz w:val="30"/>
                <w:szCs w:val="30"/>
              </w:rPr>
            </w:pPr>
            <w:r w:rsidRPr="00BA6B49">
              <w:rPr>
                <w:rFonts w:ascii="宋体" w:hAnsi="宋体"/>
                <w:sz w:val="30"/>
                <w:szCs w:val="30"/>
              </w:rPr>
              <w:t>品种明细</w:t>
            </w:r>
          </w:p>
        </w:tc>
        <w:tc>
          <w:tcPr>
            <w:tcW w:w="1140"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400" w:lineRule="exact"/>
              <w:jc w:val="center"/>
              <w:rPr>
                <w:rFonts w:ascii="宋体" w:hAnsi="宋体"/>
                <w:sz w:val="30"/>
                <w:szCs w:val="30"/>
              </w:rPr>
            </w:pPr>
            <w:r w:rsidRPr="00BA6B49">
              <w:rPr>
                <w:rFonts w:ascii="宋体" w:hAnsi="宋体"/>
                <w:sz w:val="30"/>
                <w:szCs w:val="30"/>
              </w:rPr>
              <w:t>定义</w:t>
            </w:r>
          </w:p>
        </w:tc>
        <w:tc>
          <w:tcPr>
            <w:tcW w:w="677"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400" w:lineRule="exact"/>
              <w:jc w:val="center"/>
              <w:rPr>
                <w:rFonts w:ascii="宋体" w:hAnsi="宋体"/>
                <w:sz w:val="30"/>
                <w:szCs w:val="30"/>
              </w:rPr>
            </w:pPr>
            <w:r w:rsidRPr="00BA6B49">
              <w:rPr>
                <w:rFonts w:ascii="宋体" w:hAnsi="宋体" w:hint="eastAsia"/>
                <w:sz w:val="30"/>
                <w:szCs w:val="30"/>
              </w:rPr>
              <w:t>备注</w:t>
            </w:r>
          </w:p>
        </w:tc>
      </w:tr>
      <w:tr w:rsidR="000F4BCD" w:rsidRPr="00BA6B49" w:rsidTr="0082144F">
        <w:trPr>
          <w:trHeight w:val="1797"/>
          <w:jc w:val="center"/>
        </w:trPr>
        <w:tc>
          <w:tcPr>
            <w:tcW w:w="1063"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300" w:lineRule="exact"/>
              <w:jc w:val="center"/>
              <w:rPr>
                <w:rFonts w:ascii="宋体" w:hAnsi="宋体"/>
                <w:sz w:val="30"/>
                <w:szCs w:val="30"/>
              </w:rPr>
            </w:pPr>
            <w:r w:rsidRPr="00BA6B49">
              <w:rPr>
                <w:rFonts w:ascii="宋体" w:hAnsi="宋体" w:hint="eastAsia"/>
                <w:sz w:val="30"/>
                <w:szCs w:val="30"/>
              </w:rPr>
              <w:t>可可及焙烤咖啡产品</w:t>
            </w:r>
          </w:p>
        </w:tc>
        <w:tc>
          <w:tcPr>
            <w:tcW w:w="598"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300" w:lineRule="exact"/>
              <w:jc w:val="center"/>
              <w:rPr>
                <w:rFonts w:ascii="宋体" w:hAnsi="宋体"/>
                <w:sz w:val="30"/>
                <w:szCs w:val="30"/>
              </w:rPr>
            </w:pPr>
            <w:r w:rsidRPr="00BA6B49">
              <w:rPr>
                <w:rFonts w:ascii="宋体" w:hAnsi="宋体" w:hint="eastAsia"/>
                <w:sz w:val="30"/>
                <w:szCs w:val="30"/>
              </w:rPr>
              <w:t>焙炒咖啡</w:t>
            </w:r>
          </w:p>
        </w:tc>
        <w:tc>
          <w:tcPr>
            <w:tcW w:w="1522" w:type="pct"/>
            <w:tcBorders>
              <w:top w:val="single" w:sz="4" w:space="0" w:color="auto"/>
              <w:left w:val="single" w:sz="4" w:space="0" w:color="auto"/>
              <w:right w:val="single" w:sz="4" w:space="0" w:color="auto"/>
            </w:tcBorders>
            <w:vAlign w:val="center"/>
          </w:tcPr>
          <w:p w:rsidR="000F4BCD" w:rsidRPr="00BA6B49" w:rsidRDefault="000F4BCD" w:rsidP="0082144F">
            <w:pPr>
              <w:spacing w:line="300" w:lineRule="exact"/>
              <w:jc w:val="center"/>
              <w:rPr>
                <w:rFonts w:ascii="宋体" w:hAnsi="宋体"/>
                <w:sz w:val="30"/>
                <w:szCs w:val="30"/>
              </w:rPr>
            </w:pPr>
            <w:r w:rsidRPr="00BA6B49">
              <w:rPr>
                <w:rFonts w:ascii="宋体" w:hAnsi="宋体" w:hint="eastAsia"/>
                <w:sz w:val="30"/>
                <w:szCs w:val="30"/>
              </w:rPr>
              <w:t>焙炒咖啡</w:t>
            </w:r>
          </w:p>
          <w:p w:rsidR="000F4BCD" w:rsidRPr="00BA6B49" w:rsidRDefault="000F4BCD" w:rsidP="0082144F">
            <w:pPr>
              <w:spacing w:line="300" w:lineRule="exact"/>
              <w:jc w:val="center"/>
              <w:rPr>
                <w:rFonts w:ascii="宋体" w:hAnsi="宋体"/>
                <w:sz w:val="30"/>
                <w:szCs w:val="30"/>
              </w:rPr>
            </w:pPr>
            <w:r w:rsidRPr="00BA6B49">
              <w:rPr>
                <w:rFonts w:ascii="宋体" w:hAnsi="宋体" w:hint="eastAsia"/>
                <w:sz w:val="30"/>
                <w:szCs w:val="30"/>
              </w:rPr>
              <w:t>（焙炒咖啡豆）</w:t>
            </w:r>
          </w:p>
        </w:tc>
        <w:tc>
          <w:tcPr>
            <w:tcW w:w="1140"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300" w:lineRule="exact"/>
              <w:jc w:val="center"/>
              <w:rPr>
                <w:rFonts w:ascii="宋体" w:hAnsi="宋体"/>
                <w:sz w:val="30"/>
                <w:szCs w:val="30"/>
              </w:rPr>
            </w:pPr>
            <w:r w:rsidRPr="00BA6B49">
              <w:rPr>
                <w:rFonts w:ascii="宋体" w:hAnsi="宋体" w:hint="eastAsia"/>
                <w:sz w:val="30"/>
                <w:szCs w:val="30"/>
              </w:rPr>
              <w:t>生咖啡豆经焙炒所得的产品</w:t>
            </w:r>
          </w:p>
        </w:tc>
        <w:tc>
          <w:tcPr>
            <w:tcW w:w="677" w:type="pct"/>
            <w:tcBorders>
              <w:top w:val="single" w:sz="4" w:space="0" w:color="auto"/>
              <w:left w:val="single" w:sz="4" w:space="0" w:color="auto"/>
              <w:bottom w:val="single" w:sz="4" w:space="0" w:color="auto"/>
              <w:right w:val="single" w:sz="4" w:space="0" w:color="auto"/>
            </w:tcBorders>
            <w:vAlign w:val="center"/>
          </w:tcPr>
          <w:p w:rsidR="000F4BCD" w:rsidRPr="00BA6B49" w:rsidRDefault="000F4BCD" w:rsidP="0082144F">
            <w:pPr>
              <w:spacing w:line="300" w:lineRule="exact"/>
              <w:jc w:val="center"/>
              <w:rPr>
                <w:rFonts w:ascii="宋体" w:hAnsi="宋体"/>
                <w:sz w:val="30"/>
                <w:szCs w:val="30"/>
              </w:rPr>
            </w:pPr>
            <w:r w:rsidRPr="00BA6B49">
              <w:rPr>
                <w:rFonts w:ascii="宋体" w:hAnsi="宋体" w:hint="eastAsia"/>
                <w:sz w:val="30"/>
                <w:szCs w:val="30"/>
              </w:rPr>
              <w:t>开放式生产</w:t>
            </w:r>
          </w:p>
        </w:tc>
      </w:tr>
    </w:tbl>
    <w:p w:rsidR="000F4BCD" w:rsidRPr="00BA6B49" w:rsidRDefault="000F4BCD" w:rsidP="000F4BCD">
      <w:pPr>
        <w:rPr>
          <w:rFonts w:ascii="宋体" w:hAnsi="宋体"/>
          <w:sz w:val="30"/>
          <w:szCs w:val="30"/>
        </w:rPr>
      </w:pPr>
    </w:p>
    <w:p w:rsidR="000F4BCD" w:rsidRPr="00E9372D" w:rsidRDefault="000F4BCD" w:rsidP="000F4BCD">
      <w:pPr>
        <w:rPr>
          <w:rFonts w:ascii="黑体" w:eastAsia="黑体" w:hAnsi="宋体" w:hint="eastAsia"/>
          <w:bCs/>
          <w:sz w:val="32"/>
          <w:szCs w:val="32"/>
        </w:rPr>
      </w:pPr>
      <w:r>
        <w:rPr>
          <w:rFonts w:ascii="宋体" w:hAnsi="宋体"/>
          <w:bCs/>
          <w:sz w:val="30"/>
          <w:szCs w:val="30"/>
        </w:rPr>
        <w:br w:type="page"/>
      </w:r>
      <w:r w:rsidRPr="00E9372D">
        <w:rPr>
          <w:rFonts w:ascii="黑体" w:eastAsia="黑体" w:hAnsi="宋体" w:hint="eastAsia"/>
          <w:bCs/>
          <w:sz w:val="32"/>
          <w:szCs w:val="32"/>
        </w:rPr>
        <w:lastRenderedPageBreak/>
        <w:t>附件2</w:t>
      </w:r>
    </w:p>
    <w:p w:rsidR="000F4BCD" w:rsidRPr="00E9372D" w:rsidRDefault="000F4BCD" w:rsidP="000F4BCD">
      <w:pPr>
        <w:spacing w:beforeLines="50" w:before="156" w:afterLines="50" w:after="156" w:line="560" w:lineRule="exact"/>
        <w:jc w:val="center"/>
        <w:outlineLvl w:val="3"/>
        <w:rPr>
          <w:rFonts w:ascii="方正小标宋简体" w:eastAsia="方正小标宋简体" w:hAnsi="宋体" w:hint="eastAsia"/>
          <w:bCs/>
          <w:sz w:val="36"/>
          <w:szCs w:val="32"/>
        </w:rPr>
      </w:pPr>
      <w:r w:rsidRPr="00E9372D">
        <w:rPr>
          <w:rFonts w:ascii="方正小标宋简体" w:eastAsia="方正小标宋简体" w:hAnsi="宋体" w:hint="eastAsia"/>
          <w:bCs/>
          <w:sz w:val="36"/>
          <w:szCs w:val="32"/>
        </w:rPr>
        <w:t>焙炒咖啡开放式生产基本工艺和设备</w:t>
      </w:r>
    </w:p>
    <w:p w:rsidR="000F4BCD" w:rsidRPr="00BA6B49" w:rsidRDefault="000F4BCD" w:rsidP="000F4BCD">
      <w:pPr>
        <w:spacing w:beforeLines="50" w:before="156" w:afterLines="50" w:after="156" w:line="560" w:lineRule="exact"/>
        <w:jc w:val="center"/>
        <w:outlineLvl w:val="3"/>
        <w:rPr>
          <w:rFonts w:ascii="宋体" w:hAnsi="宋体"/>
          <w:b/>
          <w:bCs/>
          <w:sz w:val="30"/>
          <w:szCs w:val="30"/>
        </w:rPr>
      </w:pPr>
    </w:p>
    <w:tbl>
      <w:tblPr>
        <w:tblW w:w="5000" w:type="pct"/>
        <w:jc w:val="center"/>
        <w:tblLook w:val="0000" w:firstRow="0" w:lastRow="0" w:firstColumn="0" w:lastColumn="0" w:noHBand="0" w:noVBand="0"/>
      </w:tblPr>
      <w:tblGrid>
        <w:gridCol w:w="979"/>
        <w:gridCol w:w="2176"/>
        <w:gridCol w:w="2176"/>
        <w:gridCol w:w="3729"/>
      </w:tblGrid>
      <w:tr w:rsidR="000F4BCD" w:rsidRPr="00BA6B49" w:rsidTr="0082144F">
        <w:trPr>
          <w:trHeight w:val="587"/>
          <w:tblHeader/>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sz w:val="30"/>
                <w:szCs w:val="30"/>
              </w:rPr>
              <w:t>序号</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sz w:val="30"/>
                <w:szCs w:val="30"/>
              </w:rPr>
              <w:t>基本生产工艺</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sz w:val="30"/>
                <w:szCs w:val="30"/>
              </w:rPr>
              <w:t>生产设备</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sz w:val="30"/>
                <w:szCs w:val="30"/>
              </w:rPr>
              <w:t>生产设备要求</w:t>
            </w:r>
          </w:p>
        </w:tc>
      </w:tr>
      <w:tr w:rsidR="000F4BCD" w:rsidRPr="00BA6B49" w:rsidTr="0082144F">
        <w:trPr>
          <w:trHeight w:val="872"/>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1</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清理</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磁力筛选等原料清理设备</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ind w:left="30" w:hanging="30"/>
              <w:outlineLvl w:val="3"/>
              <w:rPr>
                <w:rFonts w:ascii="宋体" w:hAnsi="宋体"/>
                <w:sz w:val="30"/>
                <w:szCs w:val="30"/>
              </w:rPr>
            </w:pPr>
          </w:p>
        </w:tc>
      </w:tr>
      <w:tr w:rsidR="000F4BCD" w:rsidRPr="00BA6B49" w:rsidTr="0082144F">
        <w:trPr>
          <w:trHeight w:val="92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2</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调配</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调配系统</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ind w:left="30" w:hanging="30"/>
              <w:outlineLvl w:val="3"/>
              <w:rPr>
                <w:rFonts w:ascii="宋体" w:hAnsi="宋体"/>
                <w:sz w:val="30"/>
                <w:szCs w:val="30"/>
              </w:rPr>
            </w:pPr>
            <w:r w:rsidRPr="00BA6B49">
              <w:rPr>
                <w:rFonts w:ascii="宋体" w:hAnsi="宋体" w:hint="eastAsia"/>
                <w:sz w:val="30"/>
                <w:szCs w:val="30"/>
              </w:rPr>
              <w:t>自动调配</w:t>
            </w:r>
          </w:p>
        </w:tc>
      </w:tr>
      <w:tr w:rsidR="000F4BCD" w:rsidRPr="00BA6B49" w:rsidTr="0082144F">
        <w:trPr>
          <w:trHeight w:val="962"/>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3</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焙烤</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咖啡烘焙机</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带自动温度记录仪</w:t>
            </w:r>
          </w:p>
        </w:tc>
      </w:tr>
      <w:tr w:rsidR="000F4BCD" w:rsidRPr="00BA6B49" w:rsidTr="0082144F">
        <w:trPr>
          <w:trHeight w:val="971"/>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sz w:val="30"/>
                <w:szCs w:val="30"/>
              </w:rPr>
              <w:t>4</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冷却</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咖啡冷却盘</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冷却盘上方应设有防护板，防护板最低点设置应不高于生产区域与非生产区域间的透明防护设施高度，防护板面积应大于冷却盘，防止异物进入</w:t>
            </w:r>
          </w:p>
        </w:tc>
      </w:tr>
      <w:tr w:rsidR="000F4BCD" w:rsidRPr="00BA6B49" w:rsidTr="0082144F">
        <w:trPr>
          <w:trHeight w:val="110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5</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除石</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除石机</w:t>
            </w:r>
            <w:r>
              <w:rPr>
                <w:rFonts w:ascii="宋体" w:hAnsi="宋体" w:hint="eastAsia"/>
                <w:sz w:val="30"/>
                <w:szCs w:val="30"/>
              </w:rPr>
              <w:t>（可选）</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bookmarkStart w:id="0" w:name="OLE_LINK5"/>
            <w:bookmarkStart w:id="1" w:name="OLE_LINK7"/>
            <w:bookmarkStart w:id="2" w:name="OLE_LINK8"/>
            <w:r w:rsidRPr="00BA6B49">
              <w:rPr>
                <w:rFonts w:ascii="宋体" w:hAnsi="宋体" w:hint="eastAsia"/>
                <w:sz w:val="30"/>
                <w:szCs w:val="30"/>
              </w:rPr>
              <w:t>可去除密度大于0.8g/ml的异物</w:t>
            </w:r>
            <w:bookmarkEnd w:id="0"/>
            <w:bookmarkEnd w:id="1"/>
            <w:bookmarkEnd w:id="2"/>
          </w:p>
        </w:tc>
      </w:tr>
      <w:tr w:rsidR="000F4BCD" w:rsidRPr="00BA6B49" w:rsidTr="0082144F">
        <w:trPr>
          <w:trHeight w:val="110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6</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sz w:val="30"/>
                <w:szCs w:val="30"/>
              </w:rPr>
              <w:t>包装</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自动咖啡包装机</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sz w:val="30"/>
                <w:szCs w:val="30"/>
              </w:rPr>
              <w:t>包装设备应带有自动质量计量和校正系统</w:t>
            </w:r>
          </w:p>
        </w:tc>
      </w:tr>
      <w:tr w:rsidR="000F4BCD" w:rsidRPr="00BA6B49" w:rsidTr="0082144F">
        <w:trPr>
          <w:trHeight w:val="84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hint="eastAsia"/>
                <w:sz w:val="30"/>
                <w:szCs w:val="30"/>
              </w:rPr>
              <w:t>7</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jc w:val="center"/>
              <w:outlineLvl w:val="3"/>
              <w:rPr>
                <w:rFonts w:ascii="宋体" w:hAnsi="宋体"/>
                <w:sz w:val="30"/>
                <w:szCs w:val="30"/>
              </w:rPr>
            </w:pPr>
            <w:r w:rsidRPr="00BA6B49">
              <w:rPr>
                <w:rFonts w:ascii="宋体" w:hAnsi="宋体"/>
                <w:sz w:val="30"/>
                <w:szCs w:val="30"/>
              </w:rPr>
              <w:t>成品</w:t>
            </w:r>
            <w:r w:rsidRPr="00BA6B49">
              <w:rPr>
                <w:rFonts w:ascii="宋体" w:hAnsi="宋体" w:hint="eastAsia"/>
                <w:sz w:val="30"/>
                <w:szCs w:val="30"/>
              </w:rPr>
              <w:t>金属、异物</w:t>
            </w:r>
            <w:r w:rsidRPr="00BA6B49">
              <w:rPr>
                <w:rFonts w:ascii="宋体" w:hAnsi="宋体"/>
                <w:sz w:val="30"/>
                <w:szCs w:val="30"/>
              </w:rPr>
              <w:t>检测</w:t>
            </w:r>
          </w:p>
        </w:tc>
        <w:tc>
          <w:tcPr>
            <w:tcW w:w="1201"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EF13CB">
              <w:rPr>
                <w:rFonts w:ascii="宋体" w:hAnsi="宋体" w:hint="eastAsia"/>
                <w:sz w:val="30"/>
                <w:szCs w:val="30"/>
              </w:rPr>
              <w:t>金属探测仪或</w:t>
            </w:r>
            <w:r w:rsidRPr="00BA6B49">
              <w:rPr>
                <w:rFonts w:ascii="宋体" w:hAnsi="宋体" w:hint="eastAsia"/>
                <w:sz w:val="30"/>
                <w:szCs w:val="30"/>
              </w:rPr>
              <w:t>X-</w:t>
            </w:r>
            <w:proofErr w:type="gramStart"/>
            <w:r w:rsidRPr="00BA6B49">
              <w:rPr>
                <w:rFonts w:ascii="宋体" w:hAnsi="宋体"/>
                <w:sz w:val="30"/>
                <w:szCs w:val="30"/>
              </w:rPr>
              <w:t>光</w:t>
            </w:r>
            <w:r w:rsidRPr="00BA6B49">
              <w:rPr>
                <w:rFonts w:ascii="宋体" w:hAnsi="宋体" w:hint="eastAsia"/>
                <w:sz w:val="30"/>
                <w:szCs w:val="30"/>
              </w:rPr>
              <w:t>质量</w:t>
            </w:r>
            <w:proofErr w:type="gramEnd"/>
            <w:r w:rsidRPr="00BA6B49">
              <w:rPr>
                <w:rFonts w:ascii="宋体" w:hAnsi="宋体" w:hint="eastAsia"/>
                <w:sz w:val="30"/>
                <w:szCs w:val="30"/>
              </w:rPr>
              <w:t>检测仪</w:t>
            </w:r>
          </w:p>
        </w:tc>
        <w:tc>
          <w:tcPr>
            <w:tcW w:w="2058" w:type="pct"/>
            <w:tcBorders>
              <w:top w:val="single" w:sz="4" w:space="0" w:color="000000"/>
              <w:left w:val="single" w:sz="4" w:space="0" w:color="000000"/>
              <w:bottom w:val="single" w:sz="4" w:space="0" w:color="000000"/>
              <w:right w:val="single" w:sz="4" w:space="0" w:color="000000"/>
            </w:tcBorders>
            <w:vAlign w:val="center"/>
          </w:tcPr>
          <w:p w:rsidR="000F4BCD" w:rsidRPr="00BA6B49" w:rsidRDefault="000F4BCD" w:rsidP="0082144F">
            <w:pPr>
              <w:spacing w:line="380" w:lineRule="exact"/>
              <w:outlineLvl w:val="3"/>
              <w:rPr>
                <w:rFonts w:ascii="宋体" w:hAnsi="宋体"/>
                <w:sz w:val="30"/>
                <w:szCs w:val="30"/>
              </w:rPr>
            </w:pPr>
            <w:r w:rsidRPr="00BA6B49">
              <w:rPr>
                <w:rFonts w:ascii="宋体" w:hAnsi="宋体" w:hint="eastAsia"/>
                <w:sz w:val="30"/>
                <w:szCs w:val="30"/>
              </w:rPr>
              <w:t>自动控制，能检测出球径≥2</w:t>
            </w:r>
            <w:r>
              <w:rPr>
                <w:rFonts w:ascii="宋体" w:hAnsi="宋体" w:hint="eastAsia"/>
                <w:sz w:val="30"/>
                <w:szCs w:val="30"/>
              </w:rPr>
              <w:t>mm</w:t>
            </w:r>
            <w:r w:rsidRPr="00BA6B49">
              <w:rPr>
                <w:rFonts w:ascii="宋体" w:hAnsi="宋体" w:hint="eastAsia"/>
                <w:sz w:val="30"/>
                <w:szCs w:val="30"/>
              </w:rPr>
              <w:t>金属</w:t>
            </w:r>
          </w:p>
        </w:tc>
      </w:tr>
    </w:tbl>
    <w:p w:rsidR="000F4BCD" w:rsidRPr="00BA6B49" w:rsidRDefault="000F4BCD" w:rsidP="000F4BCD">
      <w:pPr>
        <w:rPr>
          <w:rFonts w:ascii="宋体" w:hAnsi="宋体"/>
          <w:sz w:val="30"/>
          <w:szCs w:val="30"/>
        </w:rPr>
      </w:pPr>
    </w:p>
    <w:p w:rsidR="000F4BCD" w:rsidRPr="003F254F" w:rsidRDefault="000F4BCD" w:rsidP="000F4BCD">
      <w:pPr>
        <w:rPr>
          <w:rFonts w:ascii="宋体" w:hAnsi="宋体"/>
          <w:sz w:val="30"/>
          <w:szCs w:val="30"/>
        </w:rPr>
      </w:pPr>
    </w:p>
    <w:p w:rsidR="000F4BCD" w:rsidRPr="00E9372D" w:rsidRDefault="000F4BCD" w:rsidP="000F4BCD">
      <w:pPr>
        <w:spacing w:line="580" w:lineRule="exact"/>
        <w:ind w:firstLineChars="1250" w:firstLine="4016"/>
        <w:rPr>
          <w:rFonts w:ascii="仿宋_GB2312" w:eastAsia="仿宋_GB2312" w:hAnsi="宋体" w:hint="eastAsia"/>
          <w:b/>
          <w:sz w:val="32"/>
          <w:szCs w:val="32"/>
        </w:rPr>
      </w:pPr>
    </w:p>
    <w:p w:rsidR="00A53413" w:rsidRPr="000F4BCD" w:rsidRDefault="00A53413">
      <w:bookmarkStart w:id="3" w:name="_GoBack"/>
      <w:bookmarkEnd w:id="3"/>
    </w:p>
    <w:sectPr w:rsidR="00A53413" w:rsidRPr="000F4BCD" w:rsidSect="00C93121">
      <w:footerReference w:type="even" r:id="rId5"/>
      <w:footerReference w:type="default" r:id="rId6"/>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0F4BCD" w:rsidP="00C93121">
    <w:pPr>
      <w:pStyle w:val="a4"/>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B029B">
      <w:rPr>
        <w:rFonts w:ascii="宋体" w:hAnsi="宋体"/>
        <w:noProof/>
        <w:sz w:val="28"/>
        <w:szCs w:val="28"/>
        <w:lang w:val="zh-CN"/>
      </w:rPr>
      <w:t>8</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0F4B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0F4BCD" w:rsidP="00C93121">
    <w:pPr>
      <w:pStyle w:val="a4"/>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0F4BCD">
      <w:rPr>
        <w:rFonts w:ascii="宋体" w:hAnsi="宋体"/>
        <w:noProof/>
        <w:sz w:val="28"/>
        <w:szCs w:val="28"/>
        <w:lang w:val="zh-CN"/>
      </w:rPr>
      <w:t>2</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0F4BCD">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CD"/>
    <w:rsid w:val="000F4BCD"/>
    <w:rsid w:val="009345D6"/>
    <w:rsid w:val="00A5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pPr>
      <w:widowControl/>
      <w:jc w:val="left"/>
    </w:pPr>
    <w:rPr>
      <w:rFonts w:ascii="宋体" w:hAnsi="宋体" w:cstheme="minorBidi"/>
      <w:bCs/>
      <w:color w:val="000000"/>
      <w:kern w:val="0"/>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uiPriority w:val="99"/>
    <w:semiHidden/>
    <w:unhideWhenUsed/>
    <w:rsid w:val="009345D6"/>
    <w:rPr>
      <w:rFonts w:eastAsiaTheme="minorEastAsia"/>
      <w:sz w:val="24"/>
    </w:rPr>
  </w:style>
  <w:style w:type="paragraph" w:styleId="a4">
    <w:name w:val="footer"/>
    <w:basedOn w:val="a"/>
    <w:link w:val="Char"/>
    <w:uiPriority w:val="99"/>
    <w:rsid w:val="000F4BCD"/>
    <w:pPr>
      <w:tabs>
        <w:tab w:val="center" w:pos="4153"/>
        <w:tab w:val="right" w:pos="8306"/>
      </w:tabs>
      <w:snapToGrid w:val="0"/>
      <w:jc w:val="left"/>
    </w:pPr>
    <w:rPr>
      <w:sz w:val="18"/>
      <w:szCs w:val="18"/>
      <w:lang w:val="x-none" w:eastAsia="x-none"/>
    </w:rPr>
  </w:style>
  <w:style w:type="character" w:customStyle="1" w:styleId="Char">
    <w:name w:val="页脚 Char"/>
    <w:basedOn w:val="a0"/>
    <w:link w:val="a4"/>
    <w:uiPriority w:val="99"/>
    <w:rsid w:val="000F4BCD"/>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pPr>
      <w:widowControl/>
      <w:jc w:val="left"/>
    </w:pPr>
    <w:rPr>
      <w:rFonts w:ascii="宋体" w:hAnsi="宋体" w:cstheme="minorBidi"/>
      <w:bCs/>
      <w:color w:val="000000"/>
      <w:kern w:val="0"/>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uiPriority w:val="99"/>
    <w:semiHidden/>
    <w:unhideWhenUsed/>
    <w:rsid w:val="009345D6"/>
    <w:rPr>
      <w:rFonts w:eastAsiaTheme="minorEastAsia"/>
      <w:sz w:val="24"/>
    </w:rPr>
  </w:style>
  <w:style w:type="paragraph" w:styleId="a4">
    <w:name w:val="footer"/>
    <w:basedOn w:val="a"/>
    <w:link w:val="Char"/>
    <w:uiPriority w:val="99"/>
    <w:rsid w:val="000F4BCD"/>
    <w:pPr>
      <w:tabs>
        <w:tab w:val="center" w:pos="4153"/>
        <w:tab w:val="right" w:pos="8306"/>
      </w:tabs>
      <w:snapToGrid w:val="0"/>
      <w:jc w:val="left"/>
    </w:pPr>
    <w:rPr>
      <w:sz w:val="18"/>
      <w:szCs w:val="18"/>
      <w:lang w:val="x-none" w:eastAsia="x-none"/>
    </w:rPr>
  </w:style>
  <w:style w:type="character" w:customStyle="1" w:styleId="Char">
    <w:name w:val="页脚 Char"/>
    <w:basedOn w:val="a0"/>
    <w:link w:val="a4"/>
    <w:uiPriority w:val="99"/>
    <w:rsid w:val="000F4BCD"/>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2017-09-29T02:16:00Z</dcterms:created>
  <dcterms:modified xsi:type="dcterms:W3CDTF">2017-09-29T02:17:00Z</dcterms:modified>
</cp:coreProperties>
</file>