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165" w:rsidRPr="00897D8A" w:rsidRDefault="00260165" w:rsidP="00260165">
      <w:pPr>
        <w:keepNext/>
        <w:keepLines/>
        <w:pageBreakBefore/>
        <w:spacing w:line="240" w:lineRule="atLeast"/>
        <w:outlineLvl w:val="2"/>
        <w:rPr>
          <w:rFonts w:ascii="黑体" w:eastAsia="黑体" w:hint="eastAsia"/>
          <w:bCs/>
          <w:sz w:val="32"/>
          <w:szCs w:val="32"/>
        </w:rPr>
      </w:pPr>
      <w:r w:rsidRPr="00897D8A">
        <w:rPr>
          <w:rFonts w:ascii="黑体" w:eastAsia="黑体" w:hint="eastAsia"/>
          <w:bCs/>
          <w:sz w:val="32"/>
          <w:szCs w:val="32"/>
        </w:rPr>
        <w:t>附件1</w:t>
      </w:r>
    </w:p>
    <w:p w:rsidR="00260165" w:rsidRPr="00897D8A" w:rsidRDefault="00260165" w:rsidP="00260165">
      <w:pPr>
        <w:adjustRightInd w:val="0"/>
        <w:snapToGrid w:val="0"/>
        <w:spacing w:afterLines="20" w:after="117"/>
        <w:jc w:val="center"/>
        <w:rPr>
          <w:rFonts w:ascii="方正小标宋简体" w:eastAsia="方正小标宋简体" w:hAnsi="宋体" w:hint="eastAsia"/>
          <w:sz w:val="36"/>
          <w:szCs w:val="36"/>
        </w:rPr>
      </w:pPr>
      <w:r w:rsidRPr="00897D8A">
        <w:rPr>
          <w:rFonts w:ascii="方正小标宋简体" w:eastAsia="方正小标宋简体" w:hAnsi="宋体" w:hint="eastAsia"/>
          <w:sz w:val="36"/>
          <w:szCs w:val="36"/>
        </w:rPr>
        <w:t>上海市“守信便利店”审核评价表</w:t>
      </w:r>
    </w:p>
    <w:tbl>
      <w:tblPr>
        <w:tblW w:w="0" w:type="auto"/>
        <w:jc w:val="center"/>
        <w:tblInd w:w="-176" w:type="dxa"/>
        <w:tblLook w:val="04A0" w:firstRow="1" w:lastRow="0" w:firstColumn="1" w:lastColumn="0" w:noHBand="0" w:noVBand="1"/>
      </w:tblPr>
      <w:tblGrid>
        <w:gridCol w:w="1232"/>
        <w:gridCol w:w="5829"/>
        <w:gridCol w:w="5978"/>
        <w:gridCol w:w="607"/>
      </w:tblGrid>
      <w:tr w:rsidR="00260165" w:rsidRPr="00897D8A" w:rsidTr="00BB5661">
        <w:trPr>
          <w:cantSplit/>
          <w:trHeight w:val="435"/>
          <w:jc w:val="center"/>
        </w:trPr>
        <w:tc>
          <w:tcPr>
            <w:tcW w:w="70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企业名称：</w:t>
            </w:r>
          </w:p>
        </w:tc>
        <w:tc>
          <w:tcPr>
            <w:tcW w:w="6585" w:type="dxa"/>
            <w:gridSpan w:val="2"/>
            <w:tcBorders>
              <w:top w:val="single" w:sz="4" w:space="0" w:color="auto"/>
              <w:left w:val="nil"/>
              <w:bottom w:val="single" w:sz="4" w:space="0" w:color="auto"/>
              <w:right w:val="single" w:sz="4" w:space="0" w:color="000000"/>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参与人员：</w:t>
            </w:r>
          </w:p>
        </w:tc>
      </w:tr>
      <w:tr w:rsidR="00260165" w:rsidRPr="00897D8A" w:rsidTr="00BB5661">
        <w:trPr>
          <w:cantSplit/>
          <w:trHeight w:val="435"/>
          <w:jc w:val="center"/>
        </w:trPr>
        <w:tc>
          <w:tcPr>
            <w:tcW w:w="70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企业地址：</w:t>
            </w:r>
          </w:p>
        </w:tc>
        <w:tc>
          <w:tcPr>
            <w:tcW w:w="6585" w:type="dxa"/>
            <w:gridSpan w:val="2"/>
            <w:tcBorders>
              <w:top w:val="single" w:sz="4" w:space="0" w:color="auto"/>
              <w:left w:val="nil"/>
              <w:bottom w:val="single" w:sz="4" w:space="0" w:color="auto"/>
              <w:right w:val="single" w:sz="4" w:space="0" w:color="000000"/>
            </w:tcBorders>
            <w:shd w:val="clear" w:color="auto" w:fill="auto"/>
            <w:vAlign w:val="center"/>
            <w:hideMark/>
          </w:tcPr>
          <w:p w:rsidR="00260165" w:rsidRPr="00897D8A" w:rsidRDefault="00260165" w:rsidP="00BB5661">
            <w:pPr>
              <w:widowControl/>
              <w:adjustRightInd w:val="0"/>
              <w:snapToGrid w:val="0"/>
              <w:rPr>
                <w:rFonts w:ascii="仿宋_GB2312" w:eastAsia="仿宋_GB2312" w:hAnsi="宋体" w:cs="宋体" w:hint="eastAsia"/>
                <w:kern w:val="0"/>
                <w:szCs w:val="21"/>
              </w:rPr>
            </w:pPr>
            <w:r w:rsidRPr="00897D8A">
              <w:rPr>
                <w:rFonts w:ascii="仿宋_GB2312" w:eastAsia="仿宋_GB2312" w:hAnsi="宋体" w:cs="宋体" w:hint="eastAsia"/>
                <w:kern w:val="0"/>
                <w:szCs w:val="21"/>
              </w:rPr>
              <w:t>职位/联系方式：</w:t>
            </w:r>
          </w:p>
        </w:tc>
      </w:tr>
      <w:tr w:rsidR="00260165" w:rsidRPr="00897D8A" w:rsidTr="00BB5661">
        <w:trPr>
          <w:cantSplit/>
          <w:trHeight w:val="435"/>
          <w:jc w:val="center"/>
        </w:trPr>
        <w:tc>
          <w:tcPr>
            <w:tcW w:w="136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审核评价依据</w:t>
            </w:r>
          </w:p>
        </w:tc>
      </w:tr>
      <w:tr w:rsidR="00260165" w:rsidRPr="00897D8A" w:rsidTr="00BB5661">
        <w:trPr>
          <w:cantSplit/>
          <w:trHeight w:val="1252"/>
          <w:jc w:val="center"/>
        </w:trPr>
        <w:tc>
          <w:tcPr>
            <w:tcW w:w="1364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《食品安全法》《上海市食品安全条例》《食品经营许可管理办法》 《食用农产品市场销售质量安全监督管理办法》 《食品生产经营日常监督检查管理办法》《国务院食品安全办关于印发〈关于开展创建“放心肉菜示范超市”活动的工作方案〉和〈放心肉菜示范超市创建标准〉的通知》《上海市食品安全信息追溯管理办法》《中共上海市委办公厅 上海市人民政府办公厅印发〈上海市建设市民满意的食品安全城市行动方案〉的通知》《上海市食药安办关于印发〈关于开展建设食品安全“守信超市”和创建“放心肉菜示范超市”活动的工作方案〉的通知》《上海市食品经营许可管理实施办法（试行）2017》等。</w:t>
            </w:r>
          </w:p>
        </w:tc>
      </w:tr>
      <w:tr w:rsidR="00260165" w:rsidRPr="00897D8A" w:rsidTr="00BB5661">
        <w:trPr>
          <w:cantSplit/>
          <w:trHeight w:val="432"/>
          <w:jc w:val="center"/>
        </w:trPr>
        <w:tc>
          <w:tcPr>
            <w:tcW w:w="136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审核评分标准</w:t>
            </w:r>
          </w:p>
        </w:tc>
      </w:tr>
      <w:tr w:rsidR="00260165" w:rsidRPr="00897D8A" w:rsidTr="00BB5661">
        <w:trPr>
          <w:cantSplit/>
          <w:trHeight w:val="1117"/>
          <w:jc w:val="center"/>
        </w:trPr>
        <w:tc>
          <w:tcPr>
            <w:tcW w:w="1364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（1）评审组对便利店进行检查时，涉及否决项的检查项，</w:t>
            </w:r>
            <w:proofErr w:type="gramStart"/>
            <w:r w:rsidRPr="00897D8A">
              <w:rPr>
                <w:rFonts w:ascii="仿宋_GB2312" w:eastAsia="仿宋_GB2312" w:hAnsi="宋体" w:cs="宋体" w:hint="eastAsia"/>
                <w:kern w:val="0"/>
                <w:szCs w:val="21"/>
              </w:rPr>
              <w:t>若检查</w:t>
            </w:r>
            <w:proofErr w:type="gramEnd"/>
            <w:r w:rsidRPr="00897D8A">
              <w:rPr>
                <w:rFonts w:ascii="仿宋_GB2312" w:eastAsia="仿宋_GB2312" w:hAnsi="宋体" w:cs="宋体" w:hint="eastAsia"/>
                <w:kern w:val="0"/>
                <w:szCs w:val="21"/>
              </w:rPr>
              <w:t>结果有一项为“否”，则直接判定为不合格，不推荐授予“守信便利店”，评审组无需进行一般项检查；否决项全部合格的，可进行一般项的检查。</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（2）对于一般项的检查，评审组依据考核方法对便利店进行评分。各项扣分扣完为止，最低得分为0。</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（3）一般项满分100分，得分80分（含80分）以上，择优推荐授予“守信便利店”。</w:t>
            </w:r>
          </w:p>
        </w:tc>
      </w:tr>
      <w:tr w:rsidR="00260165" w:rsidRPr="00897D8A" w:rsidTr="00BB5661">
        <w:trPr>
          <w:cantSplit/>
          <w:trHeight w:val="442"/>
          <w:jc w:val="center"/>
        </w:trPr>
        <w:tc>
          <w:tcPr>
            <w:tcW w:w="1364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否决项</w:t>
            </w:r>
          </w:p>
        </w:tc>
      </w:tr>
      <w:tr w:rsidR="00260165" w:rsidRPr="00897D8A" w:rsidTr="00BB5661">
        <w:trPr>
          <w:cantSplit/>
          <w:trHeight w:val="390"/>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序号</w:t>
            </w:r>
          </w:p>
        </w:tc>
        <w:tc>
          <w:tcPr>
            <w:tcW w:w="5829" w:type="dxa"/>
            <w:tcBorders>
              <w:top w:val="single" w:sz="4" w:space="0" w:color="auto"/>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审核评价内容</w:t>
            </w:r>
          </w:p>
        </w:tc>
        <w:tc>
          <w:tcPr>
            <w:tcW w:w="5978" w:type="dxa"/>
            <w:tcBorders>
              <w:top w:val="single" w:sz="4" w:space="0" w:color="auto"/>
              <w:left w:val="nil"/>
              <w:bottom w:val="single" w:sz="4" w:space="0" w:color="auto"/>
              <w:right w:val="single" w:sz="4" w:space="0" w:color="000000"/>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审核评价情况</w:t>
            </w:r>
          </w:p>
        </w:tc>
        <w:tc>
          <w:tcPr>
            <w:tcW w:w="607" w:type="dxa"/>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备注</w:t>
            </w:r>
          </w:p>
        </w:tc>
      </w:tr>
      <w:tr w:rsidR="00260165" w:rsidRPr="00897D8A" w:rsidTr="00BB5661">
        <w:trPr>
          <w:cantSplit/>
          <w:trHeight w:val="442"/>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1</w:t>
            </w:r>
          </w:p>
        </w:tc>
        <w:tc>
          <w:tcPr>
            <w:tcW w:w="5829" w:type="dxa"/>
            <w:tcBorders>
              <w:top w:val="single" w:sz="4" w:space="0" w:color="auto"/>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是否按许可的方式及范围从事食品经营活动；</w:t>
            </w:r>
          </w:p>
        </w:tc>
        <w:tc>
          <w:tcPr>
            <w:tcW w:w="5978" w:type="dxa"/>
            <w:tcBorders>
              <w:top w:val="single" w:sz="4" w:space="0" w:color="auto"/>
              <w:left w:val="nil"/>
              <w:bottom w:val="single" w:sz="4" w:space="0" w:color="auto"/>
              <w:right w:val="single" w:sz="4" w:space="0" w:color="000000"/>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 xml:space="preserve">□是   □否 </w:t>
            </w:r>
          </w:p>
        </w:tc>
        <w:tc>
          <w:tcPr>
            <w:tcW w:w="607" w:type="dxa"/>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442"/>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2</w:t>
            </w:r>
          </w:p>
        </w:tc>
        <w:tc>
          <w:tcPr>
            <w:tcW w:w="5829" w:type="dxa"/>
            <w:tcBorders>
              <w:top w:val="single" w:sz="4" w:space="0" w:color="auto"/>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不存在销售过期食品的现象；</w:t>
            </w:r>
          </w:p>
        </w:tc>
        <w:tc>
          <w:tcPr>
            <w:tcW w:w="5978" w:type="dxa"/>
            <w:tcBorders>
              <w:top w:val="single" w:sz="4" w:space="0" w:color="auto"/>
              <w:left w:val="nil"/>
              <w:bottom w:val="single" w:sz="4" w:space="0" w:color="auto"/>
              <w:right w:val="single" w:sz="4" w:space="0" w:color="000000"/>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 xml:space="preserve">□是   □否 </w:t>
            </w:r>
          </w:p>
        </w:tc>
        <w:tc>
          <w:tcPr>
            <w:tcW w:w="607" w:type="dxa"/>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442"/>
          <w:jc w:val="center"/>
        </w:trPr>
        <w:tc>
          <w:tcPr>
            <w:tcW w:w="1232" w:type="dxa"/>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3</w:t>
            </w:r>
          </w:p>
        </w:tc>
        <w:tc>
          <w:tcPr>
            <w:tcW w:w="5829" w:type="dxa"/>
            <w:tcBorders>
              <w:top w:val="single" w:sz="4" w:space="0" w:color="auto"/>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现场检查未发现老鼠或有明显老鼠活动现象（比如鼠粪等）；</w:t>
            </w:r>
          </w:p>
        </w:tc>
        <w:tc>
          <w:tcPr>
            <w:tcW w:w="5978" w:type="dxa"/>
            <w:tcBorders>
              <w:top w:val="single" w:sz="4" w:space="0" w:color="auto"/>
              <w:left w:val="nil"/>
              <w:bottom w:val="single" w:sz="4" w:space="0" w:color="auto"/>
              <w:right w:val="single" w:sz="4" w:space="0" w:color="000000"/>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 xml:space="preserve">□是   □否 </w:t>
            </w:r>
          </w:p>
        </w:tc>
        <w:tc>
          <w:tcPr>
            <w:tcW w:w="607" w:type="dxa"/>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442"/>
          <w:jc w:val="center"/>
        </w:trPr>
        <w:tc>
          <w:tcPr>
            <w:tcW w:w="1232" w:type="dxa"/>
            <w:tcBorders>
              <w:top w:val="nil"/>
              <w:left w:val="single" w:sz="4" w:space="0" w:color="auto"/>
              <w:bottom w:val="single" w:sz="4" w:space="0" w:color="auto"/>
              <w:right w:val="single" w:sz="4" w:space="0" w:color="auto"/>
            </w:tcBorders>
            <w:shd w:val="clear" w:color="auto" w:fill="auto"/>
            <w:vAlign w:val="center"/>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4</w:t>
            </w:r>
          </w:p>
        </w:tc>
        <w:tc>
          <w:tcPr>
            <w:tcW w:w="5829" w:type="dxa"/>
            <w:tcBorders>
              <w:top w:val="single" w:sz="4" w:space="0" w:color="auto"/>
              <w:left w:val="nil"/>
              <w:bottom w:val="single" w:sz="4" w:space="0" w:color="auto"/>
              <w:right w:val="single" w:sz="4" w:space="0" w:color="auto"/>
            </w:tcBorders>
            <w:shd w:val="clear" w:color="auto" w:fill="auto"/>
            <w:vAlign w:val="center"/>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提出正式申请创建日期以前连续2年监督抽检未发现该便利店因管理不善造成的销售不合格食品问题。</w:t>
            </w:r>
          </w:p>
        </w:tc>
        <w:tc>
          <w:tcPr>
            <w:tcW w:w="5978" w:type="dxa"/>
            <w:tcBorders>
              <w:top w:val="single" w:sz="4" w:space="0" w:color="auto"/>
              <w:left w:val="nil"/>
              <w:bottom w:val="single" w:sz="4" w:space="0" w:color="auto"/>
              <w:right w:val="single" w:sz="4" w:space="0" w:color="000000"/>
            </w:tcBorders>
            <w:shd w:val="clear" w:color="auto" w:fill="auto"/>
            <w:vAlign w:val="center"/>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 xml:space="preserve">□是   □否 </w:t>
            </w:r>
          </w:p>
        </w:tc>
        <w:tc>
          <w:tcPr>
            <w:tcW w:w="607" w:type="dxa"/>
            <w:tcBorders>
              <w:top w:val="nil"/>
              <w:left w:val="nil"/>
              <w:bottom w:val="single" w:sz="4" w:space="0" w:color="auto"/>
              <w:right w:val="single" w:sz="4" w:space="0" w:color="auto"/>
            </w:tcBorders>
            <w:shd w:val="clear" w:color="auto" w:fill="auto"/>
            <w:vAlign w:val="center"/>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bl>
    <w:p w:rsidR="00260165" w:rsidRPr="00897D8A" w:rsidRDefault="00260165" w:rsidP="00260165"/>
    <w:p w:rsidR="00260165" w:rsidRPr="00897D8A" w:rsidRDefault="00260165" w:rsidP="00260165">
      <w:pPr>
        <w:widowControl/>
        <w:adjustRightInd w:val="0"/>
        <w:snapToGrid w:val="0"/>
        <w:jc w:val="left"/>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一般项</w:t>
      </w:r>
    </w:p>
    <w:tbl>
      <w:tblPr>
        <w:tblW w:w="0" w:type="auto"/>
        <w:jc w:val="center"/>
        <w:tblLook w:val="04A0" w:firstRow="1" w:lastRow="0" w:firstColumn="1" w:lastColumn="0" w:noHBand="0" w:noVBand="1"/>
      </w:tblPr>
      <w:tblGrid>
        <w:gridCol w:w="903"/>
        <w:gridCol w:w="3283"/>
        <w:gridCol w:w="1490"/>
        <w:gridCol w:w="741"/>
        <w:gridCol w:w="6207"/>
        <w:gridCol w:w="456"/>
        <w:gridCol w:w="456"/>
        <w:gridCol w:w="456"/>
      </w:tblGrid>
      <w:tr w:rsidR="00260165" w:rsidRPr="00897D8A" w:rsidTr="00BB5661">
        <w:trPr>
          <w:trHeight w:val="55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黑体" w:eastAsia="黑体" w:hAnsi="黑体" w:cs="宋体" w:hint="eastAsia"/>
                <w:b/>
                <w:bCs/>
                <w:kern w:val="0"/>
                <w:szCs w:val="21"/>
              </w:rPr>
            </w:pPr>
            <w:r w:rsidRPr="00897D8A">
              <w:rPr>
                <w:rFonts w:ascii="黑体" w:eastAsia="黑体" w:hAnsi="黑体" w:cs="宋体" w:hint="eastAsia"/>
                <w:b/>
                <w:bCs/>
                <w:kern w:val="0"/>
                <w:szCs w:val="21"/>
              </w:rPr>
              <w:t>项目</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黑体" w:eastAsia="黑体" w:hAnsi="黑体" w:cs="宋体" w:hint="eastAsia"/>
                <w:b/>
                <w:bCs/>
                <w:kern w:val="0"/>
                <w:szCs w:val="21"/>
              </w:rPr>
            </w:pPr>
            <w:r w:rsidRPr="00897D8A">
              <w:rPr>
                <w:rFonts w:ascii="黑体" w:eastAsia="黑体" w:hAnsi="黑体" w:cs="宋体" w:hint="eastAsia"/>
                <w:b/>
                <w:bCs/>
                <w:kern w:val="0"/>
                <w:szCs w:val="21"/>
              </w:rPr>
              <w:t>建设标准及分值</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黑体" w:eastAsia="黑体" w:hAnsi="黑体" w:cs="宋体" w:hint="eastAsia"/>
                <w:b/>
                <w:bCs/>
                <w:kern w:val="0"/>
                <w:szCs w:val="21"/>
              </w:rPr>
            </w:pPr>
            <w:r w:rsidRPr="00897D8A">
              <w:rPr>
                <w:rFonts w:ascii="黑体" w:eastAsia="黑体" w:hAnsi="黑体" w:cs="宋体" w:hint="eastAsia"/>
                <w:b/>
                <w:bCs/>
                <w:kern w:val="0"/>
                <w:szCs w:val="21"/>
              </w:rPr>
              <w:t>审核评价材料</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黑体" w:eastAsia="黑体" w:hAnsi="黑体" w:cs="宋体" w:hint="eastAsia"/>
                <w:b/>
                <w:bCs/>
                <w:kern w:val="0"/>
                <w:szCs w:val="21"/>
              </w:rPr>
            </w:pPr>
            <w:r w:rsidRPr="00897D8A">
              <w:rPr>
                <w:rFonts w:ascii="黑体" w:eastAsia="黑体" w:hAnsi="黑体" w:cs="宋体" w:hint="eastAsia"/>
                <w:b/>
                <w:bCs/>
                <w:kern w:val="0"/>
                <w:szCs w:val="21"/>
              </w:rPr>
              <w:t>审核评价方法</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黑体" w:eastAsia="黑体" w:hAnsi="黑体" w:cs="宋体" w:hint="eastAsia"/>
                <w:b/>
                <w:bCs/>
                <w:kern w:val="0"/>
                <w:szCs w:val="21"/>
              </w:rPr>
            </w:pPr>
            <w:r w:rsidRPr="00897D8A">
              <w:rPr>
                <w:rFonts w:ascii="黑体" w:eastAsia="黑体" w:hAnsi="黑体" w:cs="宋体" w:hint="eastAsia"/>
                <w:b/>
                <w:bCs/>
                <w:kern w:val="0"/>
                <w:szCs w:val="21"/>
              </w:rPr>
              <w:t>满分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黑体" w:eastAsia="黑体" w:hAnsi="黑体" w:cs="宋体" w:hint="eastAsia"/>
                <w:b/>
                <w:bCs/>
                <w:kern w:val="0"/>
                <w:szCs w:val="21"/>
              </w:rPr>
            </w:pPr>
            <w:r w:rsidRPr="00897D8A">
              <w:rPr>
                <w:rFonts w:ascii="黑体" w:eastAsia="黑体" w:hAnsi="黑体" w:cs="宋体" w:hint="eastAsia"/>
                <w:b/>
                <w:bCs/>
                <w:kern w:val="0"/>
                <w:szCs w:val="21"/>
              </w:rPr>
              <w:t>得分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黑体" w:eastAsia="黑体" w:hAnsi="黑体" w:cs="宋体" w:hint="eastAsia"/>
                <w:b/>
                <w:bCs/>
                <w:kern w:val="0"/>
                <w:szCs w:val="21"/>
              </w:rPr>
            </w:pPr>
            <w:r w:rsidRPr="00897D8A">
              <w:rPr>
                <w:rFonts w:ascii="黑体" w:eastAsia="黑体" w:hAnsi="黑体" w:cs="宋体" w:hint="eastAsia"/>
                <w:b/>
                <w:bCs/>
                <w:kern w:val="0"/>
                <w:szCs w:val="21"/>
              </w:rPr>
              <w:t>备注</w:t>
            </w:r>
          </w:p>
        </w:tc>
      </w:tr>
      <w:tr w:rsidR="00260165" w:rsidRPr="00897D8A" w:rsidTr="00BB5661">
        <w:trPr>
          <w:cantSplit/>
          <w:trHeight w:val="360"/>
          <w:jc w:val="center"/>
        </w:trPr>
        <w:tc>
          <w:tcPr>
            <w:tcW w:w="0" w:type="auto"/>
            <w:vMerge w:val="restart"/>
            <w:tcBorders>
              <w:top w:val="single" w:sz="4" w:space="0" w:color="auto"/>
              <w:left w:val="single" w:sz="4" w:space="0" w:color="auto"/>
              <w:bottom w:val="nil"/>
              <w:right w:val="single" w:sz="4" w:space="0" w:color="000000"/>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1.信息公开透明（15分）</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1.1实施“亮证经营”制度。在便利</w:t>
            </w:r>
            <w:proofErr w:type="gramStart"/>
            <w:r w:rsidRPr="00897D8A">
              <w:rPr>
                <w:rFonts w:ascii="仿宋_GB2312" w:eastAsia="仿宋_GB2312" w:hAnsi="宋体" w:cs="宋体" w:hint="eastAsia"/>
                <w:kern w:val="0"/>
                <w:szCs w:val="21"/>
              </w:rPr>
              <w:t>店显著</w:t>
            </w:r>
            <w:proofErr w:type="gramEnd"/>
            <w:r w:rsidRPr="00897D8A">
              <w:rPr>
                <w:rFonts w:ascii="仿宋_GB2312" w:eastAsia="仿宋_GB2312" w:hAnsi="宋体" w:cs="宋体" w:hint="eastAsia"/>
                <w:kern w:val="0"/>
                <w:szCs w:val="21"/>
              </w:rPr>
              <w:t>位置张贴食品安全信息公示栏，公示食品经营许可证和营业执照、食品经营人员健康证明，按许可核定的范围经营。（5分）</w:t>
            </w:r>
          </w:p>
        </w:tc>
        <w:tc>
          <w:tcPr>
            <w:tcW w:w="0" w:type="auto"/>
            <w:vMerge w:val="restart"/>
            <w:tcBorders>
              <w:top w:val="single" w:sz="4" w:space="0" w:color="auto"/>
              <w:left w:val="single" w:sz="4" w:space="0" w:color="auto"/>
              <w:bottom w:val="nil"/>
              <w:right w:val="nil"/>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食品经营许可证、营业执照、健康证</w:t>
            </w:r>
          </w:p>
        </w:tc>
        <w:tc>
          <w:tcPr>
            <w:tcW w:w="0" w:type="auto"/>
            <w:tcBorders>
              <w:top w:val="single" w:sz="4" w:space="0" w:color="auto"/>
              <w:left w:val="single" w:sz="4" w:space="0" w:color="auto"/>
              <w:bottom w:val="single" w:sz="4" w:space="0" w:color="auto"/>
              <w:right w:val="nil"/>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未公示营业执照扣1分；</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r>
      <w:tr w:rsidR="00260165" w:rsidRPr="00897D8A" w:rsidTr="00BB5661">
        <w:trPr>
          <w:cantSplit/>
          <w:trHeight w:val="360"/>
          <w:jc w:val="center"/>
        </w:trPr>
        <w:tc>
          <w:tcPr>
            <w:tcW w:w="0" w:type="auto"/>
            <w:vMerge/>
            <w:tcBorders>
              <w:top w:val="single" w:sz="4" w:space="0" w:color="auto"/>
              <w:left w:val="single" w:sz="4" w:space="0" w:color="auto"/>
              <w:bottom w:val="nil"/>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nil"/>
              <w:left w:val="single" w:sz="4" w:space="0" w:color="auto"/>
              <w:bottom w:val="nil"/>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nil"/>
              <w:left w:val="single" w:sz="4" w:space="0" w:color="auto"/>
              <w:bottom w:val="nil"/>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nil"/>
              <w:left w:val="single" w:sz="4" w:space="0" w:color="auto"/>
              <w:bottom w:val="single" w:sz="4" w:space="0" w:color="auto"/>
              <w:right w:val="nil"/>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1.1.2</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 xml:space="preserve">未公示食品经营许可证扣1分； </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r>
      <w:tr w:rsidR="00260165" w:rsidRPr="00897D8A" w:rsidTr="00BB5661">
        <w:trPr>
          <w:cantSplit/>
          <w:trHeight w:val="1125"/>
          <w:jc w:val="center"/>
        </w:trPr>
        <w:tc>
          <w:tcPr>
            <w:tcW w:w="0" w:type="auto"/>
            <w:vMerge/>
            <w:tcBorders>
              <w:top w:val="single" w:sz="4" w:space="0" w:color="auto"/>
              <w:left w:val="single" w:sz="4" w:space="0" w:color="auto"/>
              <w:bottom w:val="nil"/>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nil"/>
              <w:left w:val="single" w:sz="4" w:space="0" w:color="auto"/>
              <w:bottom w:val="nil"/>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nil"/>
              <w:left w:val="single" w:sz="4" w:space="0" w:color="auto"/>
              <w:bottom w:val="nil"/>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nil"/>
              <w:left w:val="single" w:sz="4" w:space="0" w:color="auto"/>
              <w:bottom w:val="single" w:sz="4" w:space="0" w:color="auto"/>
              <w:right w:val="nil"/>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1.1.3</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要求：健康证需全部打印后公示。未公示健康证（扣2分）；当出现以下情况时，扣满2分为止：</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●有公示，但少公示或公示的健康证有损坏导致信息不完整或健康证过期 1人（含）（扣1分）</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r>
      <w:tr w:rsidR="00260165" w:rsidRPr="00897D8A" w:rsidTr="00BB5661">
        <w:trPr>
          <w:cantSplit/>
          <w:trHeight w:val="268"/>
          <w:jc w:val="center"/>
        </w:trPr>
        <w:tc>
          <w:tcPr>
            <w:tcW w:w="0" w:type="auto"/>
            <w:vMerge/>
            <w:tcBorders>
              <w:top w:val="single" w:sz="4" w:space="0" w:color="auto"/>
              <w:left w:val="single" w:sz="4" w:space="0" w:color="auto"/>
              <w:bottom w:val="nil"/>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nil"/>
              <w:left w:val="single" w:sz="4" w:space="0" w:color="auto"/>
              <w:bottom w:val="nil"/>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nil"/>
              <w:left w:val="single" w:sz="4" w:space="0" w:color="auto"/>
              <w:bottom w:val="nil"/>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nil"/>
              <w:left w:val="single" w:sz="4" w:space="0" w:color="auto"/>
              <w:bottom w:val="single" w:sz="4" w:space="0" w:color="auto"/>
              <w:right w:val="nil"/>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1.1.4</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未公示食品安全负责人及管理员照片，姓名扣1分；</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r>
      <w:tr w:rsidR="00260165" w:rsidRPr="00897D8A" w:rsidTr="00BB5661">
        <w:trPr>
          <w:cantSplit/>
          <w:trHeight w:val="2295"/>
          <w:jc w:val="center"/>
        </w:trPr>
        <w:tc>
          <w:tcPr>
            <w:tcW w:w="0" w:type="auto"/>
            <w:vMerge/>
            <w:tcBorders>
              <w:top w:val="single" w:sz="4" w:space="0" w:color="auto"/>
              <w:left w:val="single" w:sz="4" w:space="0" w:color="auto"/>
              <w:bottom w:val="nil"/>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1.2建立食品安全信息追溯制度。按照《上海市食品安全信息追溯管理办法》规定，对食品和食用农产品实施信息追溯管理。消费者可以通过追溯平台二维码、手机等查询经营食品和食用农产品的来源信息。（10分）</w:t>
            </w:r>
          </w:p>
        </w:tc>
        <w:tc>
          <w:tcPr>
            <w:tcW w:w="0" w:type="auto"/>
            <w:vMerge w:val="restart"/>
            <w:tcBorders>
              <w:top w:val="single" w:sz="4" w:space="0" w:color="auto"/>
              <w:left w:val="single" w:sz="4" w:space="0" w:color="auto"/>
              <w:bottom w:val="nil"/>
              <w:right w:val="nil"/>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食品安全信息追溯制度、本市食品安全信息追溯平台、可查询的来源信息</w:t>
            </w:r>
          </w:p>
        </w:tc>
        <w:tc>
          <w:tcPr>
            <w:tcW w:w="0" w:type="auto"/>
            <w:tcBorders>
              <w:top w:val="nil"/>
              <w:left w:val="single" w:sz="4" w:space="0" w:color="auto"/>
              <w:bottom w:val="single" w:sz="4" w:space="0" w:color="auto"/>
              <w:right w:val="nil"/>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1.2.1</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要求：设立食品安全信息追溯制度（制度包含但不限于上传信息核对，上传项目，上传负责人，上传期限，向消费者提供追溯食品和食用农产品来源信息）总分2分：</w:t>
            </w:r>
            <w:r w:rsidRPr="00897D8A">
              <w:rPr>
                <w:rFonts w:ascii="仿宋_GB2312" w:eastAsia="仿宋_GB2312" w:hAnsi="宋体" w:cs="宋体" w:hint="eastAsia"/>
                <w:kern w:val="0"/>
                <w:szCs w:val="21"/>
              </w:rPr>
              <w:br w:type="page"/>
              <w:t xml:space="preserve">●不能提供制度，扣2分；                                                    </w:t>
            </w:r>
            <w:r w:rsidRPr="00897D8A">
              <w:rPr>
                <w:rFonts w:ascii="仿宋_GB2312" w:eastAsia="仿宋_GB2312" w:hAnsi="宋体" w:cs="宋体" w:hint="eastAsia"/>
                <w:kern w:val="0"/>
                <w:szCs w:val="21"/>
              </w:rPr>
              <w:br w:type="page"/>
              <w:t>●制度不齐全，扣1分；</w:t>
            </w:r>
            <w:r w:rsidRPr="00897D8A">
              <w:rPr>
                <w:rFonts w:ascii="仿宋_GB2312" w:eastAsia="仿宋_GB2312" w:hAnsi="宋体" w:cs="宋体" w:hint="eastAsia"/>
                <w:kern w:val="0"/>
                <w:szCs w:val="21"/>
              </w:rPr>
              <w:br w:type="page"/>
              <w:t>注：1.信息可由公司总部统一上传；</w:t>
            </w:r>
            <w:r w:rsidRPr="00897D8A">
              <w:rPr>
                <w:rFonts w:ascii="仿宋_GB2312" w:eastAsia="仿宋_GB2312" w:hAnsi="宋体" w:cs="宋体" w:hint="eastAsia"/>
                <w:kern w:val="0"/>
                <w:szCs w:val="21"/>
              </w:rPr>
              <w:br w:type="page"/>
              <w:t xml:space="preserve">    2.追溯制度上必须注明追溯终点：预包装食品/散装食品至生产企业，猪肉制品至养殖户，其他农产品可至批发市场；</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r>
      <w:tr w:rsidR="00260165" w:rsidRPr="00897D8A" w:rsidTr="00BB5661">
        <w:trPr>
          <w:cantSplit/>
          <w:trHeight w:val="855"/>
          <w:jc w:val="center"/>
        </w:trPr>
        <w:tc>
          <w:tcPr>
            <w:tcW w:w="0" w:type="auto"/>
            <w:vMerge/>
            <w:tcBorders>
              <w:top w:val="single" w:sz="4" w:space="0" w:color="auto"/>
              <w:left w:val="single" w:sz="4" w:space="0" w:color="auto"/>
              <w:bottom w:val="nil"/>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single" w:sz="4" w:space="0" w:color="auto"/>
              <w:left w:val="single" w:sz="4" w:space="0" w:color="auto"/>
              <w:bottom w:val="nil"/>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single" w:sz="4" w:space="0" w:color="auto"/>
              <w:left w:val="single" w:sz="4" w:space="0" w:color="auto"/>
              <w:bottom w:val="nil"/>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nil"/>
              <w:left w:val="single" w:sz="4" w:space="0" w:color="auto"/>
              <w:bottom w:val="single" w:sz="4" w:space="0" w:color="auto"/>
              <w:right w:val="nil"/>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1.2.2</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现场抽查4份送货单（品种从9大类20个产品中选取），核实是否将信息输入食品安全信息追溯平台（</w:t>
            </w:r>
            <w:r w:rsidRPr="00897D8A">
              <w:rPr>
                <w:rFonts w:ascii="仿宋_GB2312" w:eastAsia="仿宋_GB2312" w:hint="eastAsia"/>
                <w:kern w:val="0"/>
                <w:szCs w:val="21"/>
                <w:u w:val="single"/>
              </w:rPr>
              <w:t>www.shfda.org</w:t>
            </w:r>
            <w:r w:rsidRPr="00897D8A">
              <w:rPr>
                <w:rFonts w:ascii="仿宋_GB2312" w:eastAsia="仿宋_GB2312" w:hAnsi="宋体" w:cs="宋体" w:hint="eastAsia"/>
                <w:kern w:val="0"/>
                <w:szCs w:val="21"/>
              </w:rPr>
              <w:t>）：</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●少</w:t>
            </w:r>
            <w:r w:rsidRPr="00897D8A">
              <w:rPr>
                <w:rFonts w:ascii="仿宋_GB2312" w:eastAsia="仿宋_GB2312" w:hint="eastAsia"/>
                <w:kern w:val="0"/>
                <w:szCs w:val="21"/>
              </w:rPr>
              <w:t>1</w:t>
            </w:r>
            <w:r w:rsidRPr="00897D8A">
              <w:rPr>
                <w:rFonts w:ascii="仿宋_GB2312" w:eastAsia="仿宋_GB2312" w:hAnsi="宋体" w:cs="宋体" w:hint="eastAsia"/>
                <w:kern w:val="0"/>
                <w:szCs w:val="21"/>
              </w:rPr>
              <w:t>个扣</w:t>
            </w:r>
            <w:r w:rsidRPr="00897D8A">
              <w:rPr>
                <w:rFonts w:ascii="仿宋_GB2312" w:eastAsia="仿宋_GB2312" w:hint="eastAsia"/>
                <w:kern w:val="0"/>
                <w:szCs w:val="21"/>
              </w:rPr>
              <w:t>2</w:t>
            </w:r>
            <w:r w:rsidRPr="00897D8A">
              <w:rPr>
                <w:rFonts w:ascii="仿宋_GB2312" w:eastAsia="仿宋_GB2312" w:hAnsi="宋体" w:cs="宋体" w:hint="eastAsia"/>
                <w:kern w:val="0"/>
                <w:szCs w:val="21"/>
              </w:rPr>
              <w:t>分，扣完为止；</w:t>
            </w:r>
            <w:r w:rsidRPr="00897D8A">
              <w:rPr>
                <w:rFonts w:ascii="仿宋_GB2312" w:eastAsia="仿宋_GB2312" w:hint="eastAsia"/>
                <w:kern w:val="0"/>
                <w:szCs w:val="21"/>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r>
      <w:tr w:rsidR="00260165" w:rsidRPr="00897D8A" w:rsidTr="00BB5661">
        <w:trPr>
          <w:cantSplit/>
          <w:trHeight w:val="390"/>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2.规范化管理（78分）</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2.1建立临近保质期食品提示制度。临近保质期食品集中陈列出售，并向消费者</w:t>
            </w:r>
            <w:proofErr w:type="gramStart"/>
            <w:r w:rsidRPr="00897D8A">
              <w:rPr>
                <w:rFonts w:ascii="仿宋_GB2312" w:eastAsia="仿宋_GB2312" w:hAnsi="宋体" w:cs="宋体" w:hint="eastAsia"/>
                <w:kern w:val="0"/>
                <w:szCs w:val="21"/>
              </w:rPr>
              <w:t>作出</w:t>
            </w:r>
            <w:proofErr w:type="gramEnd"/>
            <w:r w:rsidRPr="00897D8A">
              <w:rPr>
                <w:rFonts w:ascii="仿宋_GB2312" w:eastAsia="仿宋_GB2312" w:hAnsi="宋体" w:cs="宋体" w:hint="eastAsia"/>
                <w:kern w:val="0"/>
                <w:szCs w:val="21"/>
              </w:rPr>
              <w:t>醒目的提示。（17分）</w:t>
            </w:r>
          </w:p>
        </w:tc>
        <w:tc>
          <w:tcPr>
            <w:tcW w:w="0" w:type="auto"/>
            <w:vMerge w:val="restart"/>
            <w:tcBorders>
              <w:top w:val="single" w:sz="4" w:space="0" w:color="auto"/>
              <w:left w:val="single" w:sz="4" w:space="0" w:color="auto"/>
              <w:bottom w:val="single" w:sz="4" w:space="0" w:color="000000"/>
              <w:right w:val="nil"/>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临近保质期食品提示制度、</w:t>
            </w:r>
            <w:proofErr w:type="gramStart"/>
            <w:r w:rsidRPr="00897D8A">
              <w:rPr>
                <w:rFonts w:ascii="仿宋_GB2312" w:eastAsia="仿宋_GB2312" w:hAnsi="宋体" w:cs="宋体" w:hint="eastAsia"/>
                <w:kern w:val="0"/>
                <w:szCs w:val="21"/>
              </w:rPr>
              <w:t>临保食品</w:t>
            </w:r>
            <w:proofErr w:type="gramEnd"/>
            <w:r w:rsidRPr="00897D8A">
              <w:rPr>
                <w:rFonts w:ascii="仿宋_GB2312" w:eastAsia="仿宋_GB2312" w:hAnsi="宋体" w:cs="宋体" w:hint="eastAsia"/>
                <w:kern w:val="0"/>
                <w:szCs w:val="21"/>
              </w:rPr>
              <w:t>陈列区；“临近保质期食品”标识；</w:t>
            </w:r>
          </w:p>
        </w:tc>
        <w:tc>
          <w:tcPr>
            <w:tcW w:w="0" w:type="auto"/>
            <w:tcBorders>
              <w:top w:val="nil"/>
              <w:left w:val="single" w:sz="4" w:space="0" w:color="auto"/>
              <w:bottom w:val="single" w:sz="4" w:space="0" w:color="auto"/>
              <w:right w:val="nil"/>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2.1.1</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无临近保质期食品提示制度扣1分；</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82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single" w:sz="4" w:space="0" w:color="auto"/>
              <w:left w:val="single" w:sz="4" w:space="0" w:color="auto"/>
              <w:bottom w:val="single" w:sz="4" w:space="0" w:color="000000"/>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nil"/>
              <w:left w:val="single" w:sz="4" w:space="0" w:color="auto"/>
              <w:bottom w:val="single" w:sz="4" w:space="0" w:color="auto"/>
              <w:right w:val="nil"/>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2.1.2</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●未设置</w:t>
            </w:r>
            <w:proofErr w:type="gramStart"/>
            <w:r w:rsidRPr="00897D8A">
              <w:rPr>
                <w:rFonts w:ascii="仿宋_GB2312" w:eastAsia="仿宋_GB2312" w:hAnsi="宋体" w:cs="宋体" w:hint="eastAsia"/>
                <w:kern w:val="0"/>
                <w:szCs w:val="21"/>
              </w:rPr>
              <w:t>临保食品陈列区扣</w:t>
            </w:r>
            <w:proofErr w:type="gramEnd"/>
            <w:r w:rsidRPr="00897D8A">
              <w:rPr>
                <w:rFonts w:ascii="仿宋_GB2312" w:eastAsia="仿宋_GB2312" w:hAnsi="宋体" w:cs="宋体" w:hint="eastAsia"/>
                <w:kern w:val="0"/>
                <w:szCs w:val="21"/>
              </w:rPr>
              <w:t>4分（常温2分，冷藏2分）；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●有</w:t>
            </w:r>
            <w:proofErr w:type="gramStart"/>
            <w:r w:rsidRPr="00897D8A">
              <w:rPr>
                <w:rFonts w:ascii="仿宋_GB2312" w:eastAsia="仿宋_GB2312" w:hAnsi="宋体" w:cs="宋体" w:hint="eastAsia"/>
                <w:kern w:val="0"/>
                <w:szCs w:val="21"/>
              </w:rPr>
              <w:t>临保食品</w:t>
            </w:r>
            <w:proofErr w:type="gramEnd"/>
            <w:r w:rsidRPr="00897D8A">
              <w:rPr>
                <w:rFonts w:ascii="仿宋_GB2312" w:eastAsia="仿宋_GB2312" w:hAnsi="宋体" w:cs="宋体" w:hint="eastAsia"/>
                <w:kern w:val="0"/>
                <w:szCs w:val="21"/>
              </w:rPr>
              <w:t>陈列区，但无醒目标志扣4分（常温2分，冷藏2分）；</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61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single" w:sz="4" w:space="0" w:color="auto"/>
              <w:left w:val="single" w:sz="4" w:space="0" w:color="auto"/>
              <w:bottom w:val="single" w:sz="4" w:space="0" w:color="000000"/>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nil"/>
              <w:left w:val="single" w:sz="4" w:space="0" w:color="auto"/>
              <w:bottom w:val="single" w:sz="4" w:space="0" w:color="auto"/>
              <w:right w:val="nil"/>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2.1.3</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roofErr w:type="gramStart"/>
            <w:r w:rsidRPr="00897D8A">
              <w:rPr>
                <w:rFonts w:ascii="仿宋_GB2312" w:eastAsia="仿宋_GB2312" w:hAnsi="宋体" w:cs="宋体" w:hint="eastAsia"/>
                <w:kern w:val="0"/>
                <w:szCs w:val="21"/>
              </w:rPr>
              <w:t>临保食品</w:t>
            </w:r>
            <w:proofErr w:type="gramEnd"/>
            <w:r w:rsidRPr="00897D8A">
              <w:rPr>
                <w:rFonts w:ascii="仿宋_GB2312" w:eastAsia="仿宋_GB2312" w:hAnsi="宋体" w:cs="宋体" w:hint="eastAsia"/>
                <w:kern w:val="0"/>
                <w:szCs w:val="21"/>
              </w:rPr>
              <w:t>未集中陈列在</w:t>
            </w:r>
            <w:proofErr w:type="gramStart"/>
            <w:r w:rsidRPr="00897D8A">
              <w:rPr>
                <w:rFonts w:ascii="仿宋_GB2312" w:eastAsia="仿宋_GB2312" w:hAnsi="宋体" w:cs="宋体" w:hint="eastAsia"/>
                <w:kern w:val="0"/>
                <w:szCs w:val="21"/>
              </w:rPr>
              <w:t>临保食品</w:t>
            </w:r>
            <w:proofErr w:type="gramEnd"/>
            <w:r w:rsidRPr="00897D8A">
              <w:rPr>
                <w:rFonts w:ascii="仿宋_GB2312" w:eastAsia="仿宋_GB2312" w:hAnsi="宋体" w:cs="宋体" w:hint="eastAsia"/>
                <w:kern w:val="0"/>
                <w:szCs w:val="21"/>
              </w:rPr>
              <w:t>陈列区内扣4分（常温，冷藏各4分）；</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8</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542"/>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single" w:sz="4" w:space="0" w:color="auto"/>
              <w:left w:val="single" w:sz="4" w:space="0" w:color="auto"/>
              <w:bottom w:val="single" w:sz="4" w:space="0" w:color="auto"/>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nil"/>
              <w:left w:val="single" w:sz="4" w:space="0" w:color="auto"/>
              <w:bottom w:val="single" w:sz="4" w:space="0" w:color="auto"/>
              <w:right w:val="nil"/>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2.1.4</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roofErr w:type="gramStart"/>
            <w:r w:rsidRPr="00897D8A">
              <w:rPr>
                <w:rFonts w:ascii="仿宋_GB2312" w:eastAsia="仿宋_GB2312" w:hAnsi="宋体" w:cs="宋体" w:hint="eastAsia"/>
                <w:kern w:val="0"/>
                <w:szCs w:val="21"/>
              </w:rPr>
              <w:t>临保专区</w:t>
            </w:r>
            <w:proofErr w:type="gramEnd"/>
            <w:r w:rsidRPr="00897D8A">
              <w:rPr>
                <w:rFonts w:ascii="仿宋_GB2312" w:eastAsia="仿宋_GB2312" w:hAnsi="宋体" w:cs="宋体" w:hint="eastAsia"/>
                <w:kern w:val="0"/>
                <w:szCs w:val="21"/>
              </w:rPr>
              <w:t>内，发现过期食品扣4分（发现一个最小销售包装物品，扣2分）；</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r>
      <w:tr w:rsidR="00260165" w:rsidRPr="00897D8A" w:rsidTr="00BB5661">
        <w:trPr>
          <w:cantSplit/>
          <w:trHeight w:val="542"/>
          <w:jc w:val="center"/>
        </w:trPr>
        <w:tc>
          <w:tcPr>
            <w:tcW w:w="0" w:type="auto"/>
            <w:vMerge/>
            <w:tcBorders>
              <w:top w:val="single" w:sz="4" w:space="0" w:color="auto"/>
              <w:left w:val="single" w:sz="4" w:space="0" w:color="auto"/>
              <w:bottom w:val="single" w:sz="4" w:space="0" w:color="000000"/>
              <w:right w:val="single" w:sz="4" w:space="0" w:color="000000"/>
            </w:tcBorders>
            <w:vAlign w:val="center"/>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single" w:sz="4" w:space="0" w:color="auto"/>
              <w:left w:val="single" w:sz="4" w:space="0" w:color="auto"/>
              <w:bottom w:val="single" w:sz="4" w:space="0" w:color="auto"/>
              <w:right w:val="nil"/>
            </w:tcBorders>
            <w:vAlign w:val="center"/>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2.2.1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 xml:space="preserve">无过期食品销毁登记制度（制度包含但不限于销毁执行人，销毁方式，销毁产品信息，销毁记录方式，记录保存期限）扣2分； </w:t>
            </w:r>
          </w:p>
        </w:tc>
        <w:tc>
          <w:tcPr>
            <w:tcW w:w="0" w:type="auto"/>
            <w:tcBorders>
              <w:top w:val="single" w:sz="4" w:space="0" w:color="auto"/>
              <w:left w:val="nil"/>
              <w:bottom w:val="single" w:sz="4" w:space="0" w:color="auto"/>
              <w:right w:val="single" w:sz="4" w:space="0" w:color="auto"/>
            </w:tcBorders>
            <w:shd w:val="clear" w:color="auto" w:fill="auto"/>
            <w:vAlign w:val="center"/>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w:t>
            </w:r>
          </w:p>
        </w:tc>
        <w:tc>
          <w:tcPr>
            <w:tcW w:w="0" w:type="auto"/>
            <w:tcBorders>
              <w:top w:val="single" w:sz="4" w:space="0" w:color="auto"/>
              <w:left w:val="nil"/>
              <w:bottom w:val="single" w:sz="4" w:space="0" w:color="auto"/>
              <w:right w:val="single" w:sz="4" w:space="0" w:color="auto"/>
            </w:tcBorders>
            <w:shd w:val="clear" w:color="auto" w:fill="auto"/>
            <w:vAlign w:val="center"/>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r>
      <w:tr w:rsidR="00260165" w:rsidRPr="00897D8A" w:rsidTr="00BB5661">
        <w:trPr>
          <w:cantSplit/>
          <w:trHeight w:val="234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val="restart"/>
            <w:tcBorders>
              <w:top w:val="single" w:sz="4" w:space="0" w:color="auto"/>
              <w:left w:val="single" w:sz="4" w:space="0" w:color="auto"/>
              <w:bottom w:val="nil"/>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2.2建立过期食品销毁登记制度。对超过保质期的食品进行染色、毁形等处置，记录处置结果，并向消费者提供记录，及时落实不安全食品召回等控制制度（20分）</w:t>
            </w:r>
          </w:p>
        </w:tc>
        <w:tc>
          <w:tcPr>
            <w:tcW w:w="0" w:type="auto"/>
            <w:vMerge w:val="restart"/>
            <w:tcBorders>
              <w:top w:val="single" w:sz="4" w:space="0" w:color="auto"/>
              <w:left w:val="single" w:sz="4" w:space="0" w:color="auto"/>
              <w:bottom w:val="nil"/>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过期食品销毁登记制度、超过保质期的食品处置记录</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2.2.2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要求：按规定对超过保质期的食品进行染色、毁形等处置，总分10分。出现以下情况时，扣满10分为止</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●随机</w:t>
            </w:r>
            <w:proofErr w:type="gramStart"/>
            <w:r w:rsidRPr="00897D8A">
              <w:rPr>
                <w:rFonts w:ascii="仿宋_GB2312" w:eastAsia="仿宋_GB2312" w:hAnsi="宋体" w:cs="宋体" w:hint="eastAsia"/>
                <w:kern w:val="0"/>
                <w:szCs w:val="21"/>
              </w:rPr>
              <w:t>抽取往期销毁</w:t>
            </w:r>
            <w:proofErr w:type="gramEnd"/>
            <w:r w:rsidRPr="00897D8A">
              <w:rPr>
                <w:rFonts w:ascii="仿宋_GB2312" w:eastAsia="仿宋_GB2312" w:hAnsi="宋体" w:cs="宋体" w:hint="eastAsia"/>
                <w:kern w:val="0"/>
                <w:szCs w:val="21"/>
              </w:rPr>
              <w:t>记录（含影像），未保留记录（影像资料）扣5分；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●记录录像显示，对</w:t>
            </w:r>
            <w:proofErr w:type="gramStart"/>
            <w:r w:rsidRPr="00897D8A">
              <w:rPr>
                <w:rFonts w:ascii="仿宋_GB2312" w:eastAsia="仿宋_GB2312" w:hAnsi="宋体" w:cs="宋体" w:hint="eastAsia"/>
                <w:kern w:val="0"/>
                <w:szCs w:val="21"/>
              </w:rPr>
              <w:t>超保食物</w:t>
            </w:r>
            <w:proofErr w:type="gramEnd"/>
            <w:r w:rsidRPr="00897D8A">
              <w:rPr>
                <w:rFonts w:ascii="仿宋_GB2312" w:eastAsia="仿宋_GB2312" w:hAnsi="宋体" w:cs="宋体" w:hint="eastAsia"/>
                <w:kern w:val="0"/>
                <w:szCs w:val="21"/>
              </w:rPr>
              <w:t>的处理，未采取染色、毁形，扣5分；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●销毁记录录像有缺失扣2分；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●记录齐全但保留期限低于二年，扣5分；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●退回供应商的，扣5分</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r>
      <w:tr w:rsidR="00260165" w:rsidRPr="00897D8A" w:rsidTr="00BB5661">
        <w:trPr>
          <w:cantSplit/>
          <w:trHeight w:val="141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nil"/>
              <w:left w:val="single" w:sz="4" w:space="0" w:color="auto"/>
              <w:bottom w:val="nil"/>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nil"/>
              <w:left w:val="single" w:sz="4" w:space="0" w:color="auto"/>
              <w:bottom w:val="nil"/>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2.2.3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要求：无销毁信息汇总记录本，扣5分；当出现以下情况时，扣满5分为止</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●有记录本，但未涵盖销毁制度所应列示的内容扣2分；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●2.2.2抽取的录像信息与汇总表的信息不一致扣2分；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●记录</w:t>
            </w:r>
            <w:proofErr w:type="gramStart"/>
            <w:r w:rsidRPr="00897D8A">
              <w:rPr>
                <w:rFonts w:ascii="仿宋_GB2312" w:eastAsia="仿宋_GB2312" w:hAnsi="宋体" w:cs="宋体" w:hint="eastAsia"/>
                <w:kern w:val="0"/>
                <w:szCs w:val="21"/>
              </w:rPr>
              <w:t>本未</w:t>
            </w:r>
            <w:proofErr w:type="gramEnd"/>
            <w:r w:rsidRPr="00897D8A">
              <w:rPr>
                <w:rFonts w:ascii="仿宋_GB2312" w:eastAsia="仿宋_GB2312" w:hAnsi="宋体" w:cs="宋体" w:hint="eastAsia"/>
                <w:kern w:val="0"/>
                <w:szCs w:val="21"/>
              </w:rPr>
              <w:t>公示扣2分；</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5</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r>
      <w:tr w:rsidR="00260165" w:rsidRPr="00897D8A" w:rsidTr="00BB5661">
        <w:trPr>
          <w:cantSplit/>
          <w:trHeight w:val="1178"/>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nil"/>
              <w:left w:val="single" w:sz="4" w:space="0" w:color="auto"/>
              <w:bottom w:val="nil"/>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nil"/>
              <w:left w:val="single" w:sz="4" w:space="0" w:color="auto"/>
              <w:bottom w:val="nil"/>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2.2.4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接监管部门通报等发现存在不安全食品的，及时落实下架停售、召回等措施</w:t>
            </w:r>
            <w:r w:rsidRPr="00897D8A">
              <w:rPr>
                <w:rFonts w:ascii="仿宋_GB2312" w:eastAsia="仿宋_GB2312" w:hAnsi="宋体" w:cs="宋体" w:hint="eastAsia"/>
                <w:b/>
                <w:bCs/>
                <w:kern w:val="0"/>
                <w:szCs w:val="21"/>
              </w:rPr>
              <w:t>，</w:t>
            </w:r>
            <w:r w:rsidRPr="00897D8A">
              <w:rPr>
                <w:rFonts w:ascii="仿宋_GB2312" w:eastAsia="仿宋_GB2312" w:hAnsi="宋体" w:cs="宋体" w:hint="eastAsia"/>
                <w:kern w:val="0"/>
                <w:szCs w:val="21"/>
              </w:rPr>
              <w:t>并保留记录2年。总分3分，扣完为止</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●未能及时执行的扣3分；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●执行但无记录扣2分；</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878"/>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2.3建立完善的食品安全管理体系。从业人员应当保持个人卫生、着装清洁；冰箱（冰柜）设置温度显示，符合相应要求；经营环境整洁；销售散装直接入口食品应当符合法定要求。（41分）</w:t>
            </w:r>
          </w:p>
        </w:tc>
        <w:tc>
          <w:tcPr>
            <w:tcW w:w="0" w:type="auto"/>
            <w:vMerge w:val="restart"/>
            <w:tcBorders>
              <w:top w:val="single" w:sz="4" w:space="0" w:color="auto"/>
              <w:left w:val="single" w:sz="4" w:space="0" w:color="auto"/>
              <w:bottom w:val="single" w:sz="4" w:space="0" w:color="000000"/>
              <w:right w:val="nil"/>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食品安全管理体系文件、环境卫生、散装食品管理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2.3.1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●无食品安全管理制度文件（参考《上海市食品经营许可管理实施办法（试行）2017》第13条1~7、10、14）扣3分；</w:t>
            </w:r>
            <w:r w:rsidRPr="00897D8A">
              <w:rPr>
                <w:rFonts w:ascii="仿宋_GB2312" w:eastAsia="仿宋_GB2312" w:hAnsi="宋体" w:cs="宋体" w:hint="eastAsia"/>
                <w:kern w:val="0"/>
                <w:szCs w:val="21"/>
              </w:rPr>
              <w:br w:type="page"/>
              <w:t>●缺失1个扣1分，直至3分扣完；</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3</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111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single" w:sz="4" w:space="0" w:color="auto"/>
              <w:left w:val="single" w:sz="4" w:space="0" w:color="auto"/>
              <w:bottom w:val="single" w:sz="4" w:space="0" w:color="000000"/>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2.3.2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●发现人员未穿工作服扣1分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●工作服有明显污渍扣1分；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●留长指甲扣1分；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●戴外露首饰扣1分；</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4</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138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single" w:sz="4" w:space="0" w:color="auto"/>
              <w:left w:val="single" w:sz="4" w:space="0" w:color="auto"/>
              <w:bottom w:val="single" w:sz="4" w:space="0" w:color="000000"/>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2.3.3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冷藏柜，冷冻柜温度要求（《食品安全监督检查标准规程(流通)》A5013：冷藏温度0℃～10℃。冷冻温度－20℃～－1℃）总分5分。当出现下列情况时，扣满5分为止</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●冷藏柜，</w:t>
            </w:r>
            <w:proofErr w:type="gramStart"/>
            <w:r w:rsidRPr="00897D8A">
              <w:rPr>
                <w:rFonts w:ascii="仿宋_GB2312" w:eastAsia="仿宋_GB2312" w:hAnsi="宋体" w:cs="宋体" w:hint="eastAsia"/>
                <w:kern w:val="0"/>
                <w:szCs w:val="21"/>
              </w:rPr>
              <w:t>冷冻柜无显示</w:t>
            </w:r>
            <w:proofErr w:type="gramEnd"/>
            <w:r w:rsidRPr="00897D8A">
              <w:rPr>
                <w:rFonts w:ascii="仿宋_GB2312" w:eastAsia="仿宋_GB2312" w:hAnsi="宋体" w:cs="宋体" w:hint="eastAsia"/>
                <w:kern w:val="0"/>
                <w:szCs w:val="21"/>
              </w:rPr>
              <w:t>温度扣5分；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●现场测温与控制要求温度不符，发现一个扣3分。</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256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single" w:sz="4" w:space="0" w:color="auto"/>
              <w:left w:val="single" w:sz="4" w:space="0" w:color="auto"/>
              <w:bottom w:val="single" w:sz="4" w:space="0" w:color="000000"/>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2.3.4</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经营环境卫生管理，总分12分。当出现下列情况时，扣满12分为止：</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●食品与非食品混合陈列扣1分；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●冷藏柜不清洁（有食物残渣残留，飞虫，冷藏柜隔板及角落有污渍）.发现一个扣2分；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●冷藏柜摆放私人物品，扣1分；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●无防四害措施扣6分，少一种害虫措施，扣2分；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●销售直接入口区</w:t>
            </w:r>
            <w:proofErr w:type="gramStart"/>
            <w:r w:rsidRPr="00897D8A">
              <w:rPr>
                <w:rFonts w:ascii="仿宋_GB2312" w:eastAsia="仿宋_GB2312" w:hAnsi="宋体" w:cs="宋体" w:hint="eastAsia"/>
                <w:kern w:val="0"/>
                <w:szCs w:val="21"/>
              </w:rPr>
              <w:t>发现消洁用品</w:t>
            </w:r>
            <w:proofErr w:type="gramEnd"/>
            <w:r w:rsidRPr="00897D8A">
              <w:rPr>
                <w:rFonts w:ascii="仿宋_GB2312" w:eastAsia="仿宋_GB2312" w:hAnsi="宋体" w:cs="宋体" w:hint="eastAsia"/>
                <w:kern w:val="0"/>
                <w:szCs w:val="21"/>
              </w:rPr>
              <w:t>敞开存放或贴近食品加工处，扣2分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●其他卫生问题扣分，在备注中说明扣分原因。</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12</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1380"/>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single" w:sz="4" w:space="0" w:color="auto"/>
              <w:left w:val="single" w:sz="4" w:space="0" w:color="auto"/>
              <w:bottom w:val="single" w:sz="4" w:space="0" w:color="000000"/>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2.3.5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散装直接入口食品保存：</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●原标签丢失扣3分；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●堆放地面扣1分；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●敞开暴露于冷柜中扣2分；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●散装食品与非食品</w:t>
            </w:r>
            <w:proofErr w:type="gramStart"/>
            <w:r w:rsidRPr="00897D8A">
              <w:rPr>
                <w:rFonts w:ascii="仿宋_GB2312" w:eastAsia="仿宋_GB2312" w:hAnsi="宋体" w:cs="宋体" w:hint="eastAsia"/>
                <w:kern w:val="0"/>
                <w:szCs w:val="21"/>
              </w:rPr>
              <w:t>混放扣1分</w:t>
            </w:r>
            <w:proofErr w:type="gramEnd"/>
            <w:r w:rsidRPr="00897D8A">
              <w:rPr>
                <w:rFonts w:ascii="仿宋_GB2312" w:eastAsia="仿宋_GB2312" w:hAnsi="宋体" w:cs="宋体" w:hint="eastAsia"/>
                <w:kern w:val="0"/>
                <w:szCs w:val="21"/>
              </w:rPr>
              <w:t>；</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7</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912"/>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single" w:sz="4" w:space="0" w:color="auto"/>
              <w:left w:val="single" w:sz="4" w:space="0" w:color="auto"/>
              <w:bottom w:val="single" w:sz="4" w:space="0" w:color="000000"/>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2.3.6</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散装直接入口食物（例如关东煮等）：</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●无防尘装置扣3分；</w:t>
            </w:r>
          </w:p>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●无专用夹取工具，或夹取工具无防护措施扣3分</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6</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390"/>
          <w:jc w:val="center"/>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3.妥善处置投诉（7分）</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3.1畅通消费者食品安全投诉渠道。设立投诉电话，建立消费者食品安全投诉处理机制，由专人接待消费者投诉。（3分）</w:t>
            </w:r>
          </w:p>
        </w:tc>
        <w:tc>
          <w:tcPr>
            <w:tcW w:w="0" w:type="auto"/>
            <w:vMerge w:val="restart"/>
            <w:tcBorders>
              <w:top w:val="nil"/>
              <w:left w:val="single" w:sz="4" w:space="0" w:color="auto"/>
              <w:bottom w:val="single" w:sz="4" w:space="0" w:color="000000"/>
              <w:right w:val="nil"/>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消费者食品安全投诉处理制度、投诉电话号码</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3.1.1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 xml:space="preserve">无消费者食品安全投诉处理制度扣1分； </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409"/>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nil"/>
              <w:left w:val="single" w:sz="4" w:space="0" w:color="auto"/>
              <w:bottom w:val="single" w:sz="4" w:space="0" w:color="000000"/>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3.1.2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未公布消费者投诉电话扣1分；</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432"/>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nil"/>
              <w:left w:val="single" w:sz="4" w:space="0" w:color="auto"/>
              <w:bottom w:val="single" w:sz="4" w:space="0" w:color="000000"/>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3.1.3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未设置专人接待消费者投诉扣1分；</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1</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r>
      <w:tr w:rsidR="00260165" w:rsidRPr="00897D8A" w:rsidTr="00BB5661">
        <w:trPr>
          <w:cantSplit/>
          <w:trHeight w:val="55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3.2及时妥善处置消费者投诉。对确认存在食品安全隐患的投诉，实</w:t>
            </w:r>
            <w:r w:rsidRPr="00897D8A">
              <w:rPr>
                <w:rFonts w:ascii="仿宋_GB2312" w:eastAsia="仿宋_GB2312" w:hAnsi="宋体" w:cs="宋体" w:hint="eastAsia"/>
                <w:kern w:val="0"/>
                <w:szCs w:val="21"/>
              </w:rPr>
              <w:lastRenderedPageBreak/>
              <w:t>施先行赔偿机制，妥善处理消费者投诉。（4分）</w:t>
            </w:r>
          </w:p>
        </w:tc>
        <w:tc>
          <w:tcPr>
            <w:tcW w:w="0" w:type="auto"/>
            <w:vMerge w:val="restart"/>
            <w:tcBorders>
              <w:top w:val="nil"/>
              <w:left w:val="single" w:sz="4" w:space="0" w:color="auto"/>
              <w:bottom w:val="single" w:sz="4" w:space="0" w:color="000000"/>
              <w:right w:val="nil"/>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lastRenderedPageBreak/>
              <w:t>消费者投诉处理记录</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3.2.1</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当消费者投诉，3天内应给予初步回复，未能及时回复，扣2分；</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p>
        </w:tc>
      </w:tr>
      <w:tr w:rsidR="00260165" w:rsidRPr="00897D8A" w:rsidTr="00BB5661">
        <w:trPr>
          <w:cantSplit/>
          <w:trHeight w:val="435"/>
          <w:jc w:val="center"/>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vMerge/>
            <w:tcBorders>
              <w:top w:val="nil"/>
              <w:left w:val="single" w:sz="4" w:space="0" w:color="auto"/>
              <w:bottom w:val="single" w:sz="4" w:space="0" w:color="000000"/>
              <w:right w:val="nil"/>
            </w:tcBorders>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3.2.3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kern w:val="0"/>
                <w:szCs w:val="21"/>
              </w:rPr>
            </w:pPr>
            <w:r w:rsidRPr="00897D8A">
              <w:rPr>
                <w:rFonts w:ascii="仿宋_GB2312" w:eastAsia="仿宋_GB2312" w:hAnsi="宋体" w:cs="宋体" w:hint="eastAsia"/>
                <w:kern w:val="0"/>
                <w:szCs w:val="21"/>
              </w:rPr>
              <w:t>未能妥善处理存在食品安全隐患的投诉扣2分；</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r w:rsidRPr="00897D8A">
              <w:rPr>
                <w:rFonts w:ascii="仿宋_GB2312" w:eastAsia="仿宋_GB2312" w:hAnsi="宋体" w:cs="宋体" w:hint="eastAsia"/>
                <w:kern w:val="0"/>
                <w:szCs w:val="21"/>
              </w:rPr>
              <w:t>2</w:t>
            </w: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kern w:val="0"/>
                <w:szCs w:val="21"/>
              </w:rPr>
            </w:pPr>
          </w:p>
        </w:tc>
      </w:tr>
      <w:tr w:rsidR="00260165" w:rsidRPr="00897D8A" w:rsidTr="00BB5661">
        <w:trPr>
          <w:cantSplit/>
          <w:trHeight w:val="702"/>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hideMark/>
          </w:tcPr>
          <w:p w:rsidR="00260165" w:rsidRPr="00897D8A" w:rsidRDefault="00260165" w:rsidP="00BB5661">
            <w:pPr>
              <w:widowControl/>
              <w:adjustRightInd w:val="0"/>
              <w:snapToGrid w:val="0"/>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lastRenderedPageBreak/>
              <w:t>总分/结论：</w:t>
            </w:r>
          </w:p>
        </w:tc>
      </w:tr>
      <w:tr w:rsidR="00260165" w:rsidRPr="00897D8A" w:rsidTr="00BB5661">
        <w:trPr>
          <w:cantSplit/>
          <w:trHeight w:val="702"/>
          <w:jc w:val="center"/>
        </w:trPr>
        <w:tc>
          <w:tcPr>
            <w:tcW w:w="0" w:type="auto"/>
            <w:gridSpan w:val="8"/>
            <w:tcBorders>
              <w:top w:val="single" w:sz="4" w:space="0" w:color="auto"/>
              <w:left w:val="single" w:sz="4" w:space="0" w:color="auto"/>
              <w:bottom w:val="single" w:sz="4" w:space="0" w:color="auto"/>
              <w:right w:val="single" w:sz="4" w:space="0" w:color="000000"/>
            </w:tcBorders>
            <w:shd w:val="clear" w:color="auto" w:fill="auto"/>
          </w:tcPr>
          <w:p w:rsidR="00260165" w:rsidRPr="00897D8A" w:rsidRDefault="00260165" w:rsidP="00BB5661">
            <w:pPr>
              <w:widowControl/>
              <w:adjustRightInd w:val="0"/>
              <w:snapToGrid w:val="0"/>
              <w:jc w:val="left"/>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评审组成员（签字）：</w:t>
            </w:r>
          </w:p>
        </w:tc>
      </w:tr>
    </w:tbl>
    <w:p w:rsidR="00260165" w:rsidRPr="00897D8A" w:rsidRDefault="00260165" w:rsidP="00260165">
      <w:pPr>
        <w:adjustRightInd w:val="0"/>
        <w:spacing w:line="400" w:lineRule="exact"/>
        <w:rPr>
          <w:rFonts w:ascii="仿宋_GB2312" w:eastAsia="仿宋_GB2312" w:hint="eastAsia"/>
          <w:sz w:val="32"/>
          <w:szCs w:val="32"/>
        </w:rPr>
      </w:pPr>
    </w:p>
    <w:p w:rsidR="00260165" w:rsidRPr="00897D8A" w:rsidRDefault="00260165" w:rsidP="00260165">
      <w:pPr>
        <w:adjustRightInd w:val="0"/>
        <w:spacing w:line="400" w:lineRule="exact"/>
        <w:rPr>
          <w:rFonts w:hint="eastAsia"/>
          <w:b/>
          <w:bCs/>
          <w:smallCaps/>
          <w:spacing w:val="5"/>
        </w:rPr>
      </w:pPr>
    </w:p>
    <w:p w:rsidR="00260165" w:rsidRPr="00897D8A" w:rsidRDefault="00260165" w:rsidP="00260165">
      <w:pPr>
        <w:keepNext/>
        <w:keepLines/>
        <w:pageBreakBefore/>
        <w:spacing w:line="240" w:lineRule="atLeast"/>
        <w:outlineLvl w:val="2"/>
        <w:rPr>
          <w:rFonts w:ascii="黑体" w:eastAsia="黑体" w:hint="eastAsia"/>
          <w:bCs/>
          <w:sz w:val="32"/>
          <w:szCs w:val="32"/>
        </w:rPr>
      </w:pPr>
      <w:r w:rsidRPr="00897D8A">
        <w:rPr>
          <w:rFonts w:ascii="黑体" w:eastAsia="黑体" w:hint="eastAsia"/>
          <w:bCs/>
          <w:sz w:val="32"/>
          <w:szCs w:val="32"/>
        </w:rPr>
        <w:lastRenderedPageBreak/>
        <w:t>附件2</w:t>
      </w:r>
    </w:p>
    <w:p w:rsidR="00260165" w:rsidRPr="00897D8A" w:rsidRDefault="00260165" w:rsidP="00260165">
      <w:pPr>
        <w:adjustRightInd w:val="0"/>
        <w:snapToGrid w:val="0"/>
        <w:spacing w:afterLines="20" w:after="117"/>
        <w:jc w:val="center"/>
        <w:rPr>
          <w:rFonts w:ascii="方正小标宋简体" w:eastAsia="方正小标宋简体" w:hAnsi="宋体" w:hint="eastAsia"/>
          <w:sz w:val="36"/>
          <w:szCs w:val="36"/>
        </w:rPr>
      </w:pPr>
      <w:r w:rsidRPr="00897D8A">
        <w:rPr>
          <w:rFonts w:ascii="方正小标宋简体" w:eastAsia="方正小标宋简体" w:hAnsi="宋体" w:hint="eastAsia"/>
          <w:sz w:val="36"/>
          <w:szCs w:val="36"/>
        </w:rPr>
        <w:t>上海市“守信标准超市”审核评价表</w:t>
      </w: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4880"/>
        <w:gridCol w:w="1333"/>
        <w:gridCol w:w="6447"/>
        <w:gridCol w:w="637"/>
      </w:tblGrid>
      <w:tr w:rsidR="00260165" w:rsidRPr="00897D8A" w:rsidTr="00BB5661">
        <w:trPr>
          <w:trHeight w:val="375"/>
          <w:jc w:val="center"/>
        </w:trPr>
        <w:tc>
          <w:tcPr>
            <w:tcW w:w="7084" w:type="dxa"/>
            <w:gridSpan w:val="3"/>
            <w:shd w:val="clear" w:color="auto" w:fill="auto"/>
            <w:noWrap/>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企业名称：</w:t>
            </w:r>
          </w:p>
        </w:tc>
        <w:tc>
          <w:tcPr>
            <w:tcW w:w="7084" w:type="dxa"/>
            <w:gridSpan w:val="2"/>
            <w:shd w:val="clear" w:color="auto" w:fill="auto"/>
            <w:noWrap/>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参与人员</w:t>
            </w:r>
          </w:p>
        </w:tc>
      </w:tr>
      <w:tr w:rsidR="00260165" w:rsidRPr="00897D8A" w:rsidTr="00BB5661">
        <w:trPr>
          <w:trHeight w:val="375"/>
          <w:jc w:val="center"/>
        </w:trPr>
        <w:tc>
          <w:tcPr>
            <w:tcW w:w="7084" w:type="dxa"/>
            <w:gridSpan w:val="3"/>
            <w:shd w:val="clear" w:color="auto" w:fill="auto"/>
            <w:noWrap/>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企业地址：</w:t>
            </w:r>
          </w:p>
        </w:tc>
        <w:tc>
          <w:tcPr>
            <w:tcW w:w="7084" w:type="dxa"/>
            <w:gridSpan w:val="2"/>
            <w:shd w:val="clear" w:color="auto" w:fill="auto"/>
            <w:noWrap/>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职位/联系方式：</w:t>
            </w:r>
          </w:p>
        </w:tc>
      </w:tr>
      <w:tr w:rsidR="00260165" w:rsidRPr="00897D8A" w:rsidTr="00BB5661">
        <w:trPr>
          <w:trHeight w:val="375"/>
          <w:jc w:val="center"/>
        </w:trPr>
        <w:tc>
          <w:tcPr>
            <w:tcW w:w="14168" w:type="dxa"/>
            <w:gridSpan w:val="5"/>
            <w:shd w:val="clear" w:color="auto" w:fill="auto"/>
            <w:noWrap/>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审核评价依据</w:t>
            </w:r>
          </w:p>
        </w:tc>
      </w:tr>
      <w:tr w:rsidR="00260165" w:rsidRPr="00897D8A" w:rsidTr="00BB5661">
        <w:trPr>
          <w:trHeight w:val="1140"/>
          <w:jc w:val="center"/>
        </w:trPr>
        <w:tc>
          <w:tcPr>
            <w:tcW w:w="14168" w:type="dxa"/>
            <w:gridSpan w:val="5"/>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《食品安全法》《上海市食品安全条例》《食品经营许可管理办法》 《食用农产品市场销售质量安全监督管理办法》 《食品生产经营日常监督检查管理办法》《国务院食品安全办关于印发〈关于开展创建“放心肉菜示范超市”活动的工作方案〉和〈放心肉菜示范超市创建标准〉的通知》《上海市食品安全信息追溯管理办法》《中共上海市委办公厅 上海市人民政府办公厅印发〈上海市建设市民满意的食品安全城市行动方案〉的通知》《上海市食药安办关于印发〈关于开展建设食品安全“守信超市”和创建“放心肉菜示范超市”活动的工作方案〉的通知》《上海市食品经营许可管理实施办法（试行）2017》等。</w:t>
            </w:r>
          </w:p>
        </w:tc>
      </w:tr>
      <w:tr w:rsidR="00260165" w:rsidRPr="00897D8A" w:rsidTr="00BB5661">
        <w:trPr>
          <w:trHeight w:val="435"/>
          <w:jc w:val="center"/>
        </w:trPr>
        <w:tc>
          <w:tcPr>
            <w:tcW w:w="14168" w:type="dxa"/>
            <w:gridSpan w:val="5"/>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审核评价标准</w:t>
            </w:r>
          </w:p>
        </w:tc>
      </w:tr>
      <w:tr w:rsidR="00260165" w:rsidRPr="00897D8A" w:rsidTr="00BB5661">
        <w:trPr>
          <w:trHeight w:val="1289"/>
          <w:jc w:val="center"/>
        </w:trPr>
        <w:tc>
          <w:tcPr>
            <w:tcW w:w="14168" w:type="dxa"/>
            <w:gridSpan w:val="5"/>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（1）评审组对标准超市进行检查时，涉及否决项的检查项，</w:t>
            </w:r>
            <w:proofErr w:type="gramStart"/>
            <w:r w:rsidRPr="00897D8A">
              <w:rPr>
                <w:rFonts w:ascii="仿宋_GB2312" w:eastAsia="仿宋_GB2312" w:hAnsi="仿宋" w:cs="宋体" w:hint="eastAsia"/>
                <w:kern w:val="0"/>
                <w:szCs w:val="21"/>
              </w:rPr>
              <w:t>若检查</w:t>
            </w:r>
            <w:proofErr w:type="gramEnd"/>
            <w:r w:rsidRPr="00897D8A">
              <w:rPr>
                <w:rFonts w:ascii="仿宋_GB2312" w:eastAsia="仿宋_GB2312" w:hAnsi="仿宋" w:cs="宋体" w:hint="eastAsia"/>
                <w:kern w:val="0"/>
                <w:szCs w:val="21"/>
              </w:rPr>
              <w:t>结果有一项为“否”，则直接判定为不合格，不推荐授予“守信标准超市”，评审组无需进行一般项检查；否决项全部合格的，可进行一般项的检查。</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（2）对于一般项的检查，评审组依据考核方法对标准超市进行评分。各项扣分扣完为止，最低得分为0。</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（3）一般项满分120分，获得95分以上的择优推荐授予“守信标准超市”。</w:t>
            </w:r>
          </w:p>
        </w:tc>
      </w:tr>
      <w:tr w:rsidR="00260165" w:rsidRPr="00897D8A" w:rsidTr="00BB5661">
        <w:trPr>
          <w:trHeight w:val="375"/>
          <w:jc w:val="center"/>
        </w:trPr>
        <w:tc>
          <w:tcPr>
            <w:tcW w:w="14168" w:type="dxa"/>
            <w:gridSpan w:val="5"/>
            <w:shd w:val="clear" w:color="auto" w:fill="auto"/>
            <w:noWrap/>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否决项</w:t>
            </w:r>
          </w:p>
        </w:tc>
      </w:tr>
      <w:tr w:rsidR="00260165" w:rsidRPr="00897D8A" w:rsidTr="00BB5661">
        <w:trPr>
          <w:trHeight w:val="375"/>
          <w:jc w:val="center"/>
        </w:trPr>
        <w:tc>
          <w:tcPr>
            <w:tcW w:w="871"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序号</w:t>
            </w:r>
          </w:p>
        </w:tc>
        <w:tc>
          <w:tcPr>
            <w:tcW w:w="4880"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审核评价内容</w:t>
            </w:r>
          </w:p>
        </w:tc>
        <w:tc>
          <w:tcPr>
            <w:tcW w:w="7780" w:type="dxa"/>
            <w:gridSpan w:val="2"/>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审核评价情况</w:t>
            </w:r>
          </w:p>
        </w:tc>
        <w:tc>
          <w:tcPr>
            <w:tcW w:w="637"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备注</w:t>
            </w:r>
          </w:p>
        </w:tc>
      </w:tr>
      <w:tr w:rsidR="00260165" w:rsidRPr="00897D8A" w:rsidTr="00BB5661">
        <w:trPr>
          <w:trHeight w:val="442"/>
          <w:jc w:val="center"/>
        </w:trPr>
        <w:tc>
          <w:tcPr>
            <w:tcW w:w="871"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1</w:t>
            </w:r>
          </w:p>
        </w:tc>
        <w:tc>
          <w:tcPr>
            <w:tcW w:w="4880"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是否按许可的方式及范围从事食品经营活动；</w:t>
            </w:r>
          </w:p>
        </w:tc>
        <w:tc>
          <w:tcPr>
            <w:tcW w:w="7780" w:type="dxa"/>
            <w:gridSpan w:val="2"/>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宋体" w:cs="宋体" w:hint="eastAsia"/>
                <w:kern w:val="0"/>
                <w:szCs w:val="21"/>
              </w:rPr>
              <w:t>□是   □否</w:t>
            </w:r>
          </w:p>
        </w:tc>
        <w:tc>
          <w:tcPr>
            <w:tcW w:w="63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 xml:space="preserve">　</w:t>
            </w:r>
          </w:p>
        </w:tc>
      </w:tr>
      <w:tr w:rsidR="00260165" w:rsidRPr="00897D8A" w:rsidTr="00BB5661">
        <w:trPr>
          <w:trHeight w:val="442"/>
          <w:jc w:val="center"/>
        </w:trPr>
        <w:tc>
          <w:tcPr>
            <w:tcW w:w="871"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2</w:t>
            </w:r>
          </w:p>
        </w:tc>
        <w:tc>
          <w:tcPr>
            <w:tcW w:w="4880"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不存在销售过期食品的现象；</w:t>
            </w:r>
          </w:p>
        </w:tc>
        <w:tc>
          <w:tcPr>
            <w:tcW w:w="7780" w:type="dxa"/>
            <w:gridSpan w:val="2"/>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宋体" w:cs="宋体" w:hint="eastAsia"/>
                <w:kern w:val="0"/>
                <w:szCs w:val="21"/>
              </w:rPr>
              <w:t>□是   □否</w:t>
            </w:r>
          </w:p>
        </w:tc>
        <w:tc>
          <w:tcPr>
            <w:tcW w:w="63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 xml:space="preserve">　</w:t>
            </w:r>
          </w:p>
        </w:tc>
      </w:tr>
      <w:tr w:rsidR="00260165" w:rsidRPr="00897D8A" w:rsidTr="00BB5661">
        <w:trPr>
          <w:trHeight w:val="442"/>
          <w:jc w:val="center"/>
        </w:trPr>
        <w:tc>
          <w:tcPr>
            <w:tcW w:w="871"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3</w:t>
            </w:r>
          </w:p>
        </w:tc>
        <w:tc>
          <w:tcPr>
            <w:tcW w:w="4880"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不存在经营国家和本市禁止生产经营的食品现象；</w:t>
            </w:r>
          </w:p>
        </w:tc>
        <w:tc>
          <w:tcPr>
            <w:tcW w:w="7780" w:type="dxa"/>
            <w:gridSpan w:val="2"/>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宋体" w:cs="宋体" w:hint="eastAsia"/>
                <w:kern w:val="0"/>
                <w:szCs w:val="21"/>
              </w:rPr>
              <w:t>□是   □否</w:t>
            </w:r>
          </w:p>
        </w:tc>
        <w:tc>
          <w:tcPr>
            <w:tcW w:w="63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 xml:space="preserve">　</w:t>
            </w:r>
          </w:p>
        </w:tc>
      </w:tr>
      <w:tr w:rsidR="00260165" w:rsidRPr="00897D8A" w:rsidTr="00BB5661">
        <w:trPr>
          <w:trHeight w:val="442"/>
          <w:jc w:val="center"/>
        </w:trPr>
        <w:tc>
          <w:tcPr>
            <w:tcW w:w="871"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4</w:t>
            </w:r>
          </w:p>
        </w:tc>
        <w:tc>
          <w:tcPr>
            <w:tcW w:w="4880"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现场检查未发现老鼠或有明显老鼠活动现象（比如鼠粪等）；</w:t>
            </w:r>
          </w:p>
        </w:tc>
        <w:tc>
          <w:tcPr>
            <w:tcW w:w="7780" w:type="dxa"/>
            <w:gridSpan w:val="2"/>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宋体" w:cs="宋体" w:hint="eastAsia"/>
                <w:kern w:val="0"/>
                <w:szCs w:val="21"/>
              </w:rPr>
              <w:t>□是   □否</w:t>
            </w:r>
          </w:p>
        </w:tc>
        <w:tc>
          <w:tcPr>
            <w:tcW w:w="63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 xml:space="preserve">　</w:t>
            </w:r>
          </w:p>
        </w:tc>
      </w:tr>
      <w:tr w:rsidR="00260165" w:rsidRPr="00897D8A" w:rsidTr="00BB5661">
        <w:trPr>
          <w:trHeight w:val="442"/>
          <w:jc w:val="center"/>
        </w:trPr>
        <w:tc>
          <w:tcPr>
            <w:tcW w:w="871"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lastRenderedPageBreak/>
              <w:t>5</w:t>
            </w:r>
          </w:p>
        </w:tc>
        <w:tc>
          <w:tcPr>
            <w:tcW w:w="4880"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提出正式申请创建日期以前连续2年监督抽检未发现该</w:t>
            </w:r>
            <w:proofErr w:type="gramStart"/>
            <w:r w:rsidRPr="00897D8A">
              <w:rPr>
                <w:rFonts w:ascii="仿宋_GB2312" w:eastAsia="仿宋_GB2312" w:hAnsi="仿宋" w:cs="宋体" w:hint="eastAsia"/>
                <w:kern w:val="0"/>
                <w:szCs w:val="21"/>
              </w:rPr>
              <w:t>标超因</w:t>
            </w:r>
            <w:proofErr w:type="gramEnd"/>
            <w:r w:rsidRPr="00897D8A">
              <w:rPr>
                <w:rFonts w:ascii="仿宋_GB2312" w:eastAsia="仿宋_GB2312" w:hAnsi="仿宋" w:cs="宋体" w:hint="eastAsia"/>
                <w:kern w:val="0"/>
                <w:szCs w:val="21"/>
              </w:rPr>
              <w:t>管理不善造成的销售不合格食品问题。</w:t>
            </w:r>
          </w:p>
        </w:tc>
        <w:tc>
          <w:tcPr>
            <w:tcW w:w="7780" w:type="dxa"/>
            <w:gridSpan w:val="2"/>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宋体" w:cs="宋体" w:hint="eastAsia"/>
                <w:kern w:val="0"/>
                <w:szCs w:val="21"/>
              </w:rPr>
              <w:t>□是   □否</w:t>
            </w:r>
          </w:p>
        </w:tc>
        <w:tc>
          <w:tcPr>
            <w:tcW w:w="637" w:type="dxa"/>
            <w:shd w:val="clear" w:color="auto" w:fill="auto"/>
            <w:noWrap/>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 xml:space="preserve">　</w:t>
            </w:r>
          </w:p>
        </w:tc>
      </w:tr>
    </w:tbl>
    <w:p w:rsidR="00260165" w:rsidRPr="00897D8A" w:rsidRDefault="00260165" w:rsidP="00260165"/>
    <w:p w:rsidR="00260165" w:rsidRPr="00897D8A" w:rsidRDefault="00260165" w:rsidP="00260165">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一般项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3408"/>
        <w:gridCol w:w="1472"/>
        <w:gridCol w:w="815"/>
        <w:gridCol w:w="5757"/>
        <w:gridCol w:w="556"/>
        <w:gridCol w:w="556"/>
        <w:gridCol w:w="556"/>
      </w:tblGrid>
      <w:tr w:rsidR="00260165" w:rsidRPr="00897D8A" w:rsidTr="00BB5661">
        <w:trPr>
          <w:trHeight w:val="375"/>
          <w:tblHeader/>
          <w:jc w:val="center"/>
        </w:trPr>
        <w:tc>
          <w:tcPr>
            <w:tcW w:w="871" w:type="dxa"/>
            <w:shd w:val="clear" w:color="auto" w:fill="auto"/>
            <w:vAlign w:val="center"/>
            <w:hideMark/>
          </w:tcPr>
          <w:p w:rsidR="00260165" w:rsidRPr="00897D8A" w:rsidRDefault="00260165" w:rsidP="00BB5661">
            <w:pPr>
              <w:widowControl/>
              <w:adjustRightInd w:val="0"/>
              <w:snapToGrid w:val="0"/>
              <w:jc w:val="center"/>
              <w:rPr>
                <w:rFonts w:ascii="黑体" w:eastAsia="黑体" w:hAnsi="黑体" w:cs="宋体" w:hint="eastAsia"/>
                <w:b/>
                <w:bCs/>
                <w:kern w:val="0"/>
                <w:szCs w:val="21"/>
              </w:rPr>
            </w:pPr>
            <w:r w:rsidRPr="00897D8A">
              <w:rPr>
                <w:rFonts w:ascii="黑体" w:eastAsia="黑体" w:hAnsi="黑体" w:cs="宋体" w:hint="eastAsia"/>
                <w:b/>
                <w:bCs/>
                <w:kern w:val="0"/>
                <w:szCs w:val="21"/>
              </w:rPr>
              <w:t>项目</w:t>
            </w:r>
          </w:p>
        </w:tc>
        <w:tc>
          <w:tcPr>
            <w:tcW w:w="3408" w:type="dxa"/>
            <w:shd w:val="clear" w:color="auto" w:fill="auto"/>
            <w:vAlign w:val="center"/>
            <w:hideMark/>
          </w:tcPr>
          <w:p w:rsidR="00260165" w:rsidRPr="00897D8A" w:rsidRDefault="00260165" w:rsidP="00BB5661">
            <w:pPr>
              <w:widowControl/>
              <w:adjustRightInd w:val="0"/>
              <w:snapToGrid w:val="0"/>
              <w:jc w:val="center"/>
              <w:rPr>
                <w:rFonts w:ascii="黑体" w:eastAsia="黑体" w:hAnsi="黑体" w:cs="宋体" w:hint="eastAsia"/>
                <w:b/>
                <w:bCs/>
                <w:kern w:val="0"/>
                <w:szCs w:val="21"/>
              </w:rPr>
            </w:pPr>
            <w:r w:rsidRPr="00897D8A">
              <w:rPr>
                <w:rFonts w:ascii="黑体" w:eastAsia="黑体" w:hAnsi="黑体" w:cs="宋体" w:hint="eastAsia"/>
                <w:b/>
                <w:bCs/>
                <w:kern w:val="0"/>
                <w:szCs w:val="21"/>
              </w:rPr>
              <w:t>建设标准及分值</w:t>
            </w:r>
          </w:p>
        </w:tc>
        <w:tc>
          <w:tcPr>
            <w:tcW w:w="1472" w:type="dxa"/>
            <w:shd w:val="clear" w:color="auto" w:fill="auto"/>
            <w:vAlign w:val="center"/>
            <w:hideMark/>
          </w:tcPr>
          <w:p w:rsidR="00260165" w:rsidRPr="00897D8A" w:rsidRDefault="00260165" w:rsidP="00260165">
            <w:pPr>
              <w:widowControl/>
              <w:adjustRightInd w:val="0"/>
              <w:snapToGrid w:val="0"/>
              <w:ind w:leftChars="-38" w:left="-80" w:right="60"/>
              <w:jc w:val="center"/>
              <w:rPr>
                <w:rFonts w:ascii="黑体" w:eastAsia="黑体" w:hAnsi="黑体" w:cs="宋体" w:hint="eastAsia"/>
                <w:b/>
                <w:bCs/>
                <w:kern w:val="0"/>
                <w:szCs w:val="21"/>
              </w:rPr>
            </w:pPr>
            <w:r w:rsidRPr="00897D8A">
              <w:rPr>
                <w:rFonts w:ascii="黑体" w:eastAsia="黑体" w:hAnsi="黑体" w:cs="宋体" w:hint="eastAsia"/>
                <w:b/>
                <w:bCs/>
                <w:kern w:val="0"/>
                <w:szCs w:val="21"/>
              </w:rPr>
              <w:t>审核评价材料</w:t>
            </w:r>
          </w:p>
        </w:tc>
        <w:tc>
          <w:tcPr>
            <w:tcW w:w="6572" w:type="dxa"/>
            <w:gridSpan w:val="2"/>
            <w:shd w:val="clear" w:color="auto" w:fill="auto"/>
            <w:vAlign w:val="center"/>
            <w:hideMark/>
          </w:tcPr>
          <w:p w:rsidR="00260165" w:rsidRPr="00897D8A" w:rsidRDefault="00260165" w:rsidP="00BB5661">
            <w:pPr>
              <w:widowControl/>
              <w:adjustRightInd w:val="0"/>
              <w:snapToGrid w:val="0"/>
              <w:jc w:val="center"/>
              <w:rPr>
                <w:rFonts w:ascii="黑体" w:eastAsia="黑体" w:hAnsi="黑体" w:cs="宋体" w:hint="eastAsia"/>
                <w:b/>
                <w:bCs/>
                <w:kern w:val="0"/>
                <w:szCs w:val="21"/>
              </w:rPr>
            </w:pPr>
            <w:r w:rsidRPr="00897D8A">
              <w:rPr>
                <w:rFonts w:ascii="黑体" w:eastAsia="黑体" w:hAnsi="黑体" w:cs="宋体" w:hint="eastAsia"/>
                <w:b/>
                <w:bCs/>
                <w:kern w:val="0"/>
                <w:szCs w:val="21"/>
              </w:rPr>
              <w:t>审核评价方法</w:t>
            </w:r>
          </w:p>
        </w:tc>
        <w:tc>
          <w:tcPr>
            <w:tcW w:w="0" w:type="auto"/>
            <w:shd w:val="clear" w:color="auto" w:fill="auto"/>
            <w:vAlign w:val="center"/>
            <w:hideMark/>
          </w:tcPr>
          <w:p w:rsidR="00260165" w:rsidRPr="00897D8A" w:rsidRDefault="00260165" w:rsidP="00BB5661">
            <w:pPr>
              <w:widowControl/>
              <w:adjustRightInd w:val="0"/>
              <w:snapToGrid w:val="0"/>
              <w:jc w:val="center"/>
              <w:rPr>
                <w:rFonts w:ascii="黑体" w:eastAsia="黑体" w:hAnsi="黑体" w:cs="宋体" w:hint="eastAsia"/>
                <w:b/>
                <w:bCs/>
                <w:kern w:val="0"/>
                <w:szCs w:val="21"/>
              </w:rPr>
            </w:pPr>
            <w:r w:rsidRPr="00897D8A">
              <w:rPr>
                <w:rFonts w:ascii="黑体" w:eastAsia="黑体" w:hAnsi="黑体" w:cs="宋体" w:hint="eastAsia"/>
                <w:b/>
                <w:bCs/>
                <w:kern w:val="0"/>
                <w:szCs w:val="21"/>
              </w:rPr>
              <w:t>满分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黑体" w:eastAsia="黑体" w:hAnsi="黑体" w:cs="宋体" w:hint="eastAsia"/>
                <w:b/>
                <w:bCs/>
                <w:kern w:val="0"/>
                <w:szCs w:val="21"/>
              </w:rPr>
            </w:pPr>
            <w:r w:rsidRPr="00897D8A">
              <w:rPr>
                <w:rFonts w:ascii="黑体" w:eastAsia="黑体" w:hAnsi="黑体" w:cs="宋体" w:hint="eastAsia"/>
                <w:b/>
                <w:bCs/>
                <w:kern w:val="0"/>
                <w:szCs w:val="21"/>
              </w:rPr>
              <w:t>得分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黑体" w:eastAsia="黑体" w:hAnsi="黑体" w:cs="宋体" w:hint="eastAsia"/>
                <w:b/>
                <w:bCs/>
                <w:kern w:val="0"/>
                <w:szCs w:val="21"/>
              </w:rPr>
            </w:pPr>
            <w:r w:rsidRPr="00897D8A">
              <w:rPr>
                <w:rFonts w:ascii="黑体" w:eastAsia="黑体" w:hAnsi="黑体" w:cs="宋体" w:hint="eastAsia"/>
                <w:b/>
                <w:bCs/>
                <w:kern w:val="0"/>
                <w:szCs w:val="21"/>
              </w:rPr>
              <w:t>备注</w:t>
            </w:r>
          </w:p>
        </w:tc>
      </w:tr>
      <w:tr w:rsidR="00260165" w:rsidRPr="00897D8A" w:rsidTr="00BB5661">
        <w:trPr>
          <w:trHeight w:val="345"/>
          <w:jc w:val="center"/>
        </w:trPr>
        <w:tc>
          <w:tcPr>
            <w:tcW w:w="871"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1.信息公开透明（29分）</w:t>
            </w:r>
          </w:p>
        </w:tc>
        <w:tc>
          <w:tcPr>
            <w:tcW w:w="3408"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1.1 实施“亮证经营”制度。在超市显著位置张贴食品安全信息公示栏，公示食品经营许可证和营业执照、食品经营人员健康证明以及负责人和食品安全管理人员培训证明；在经营柜台公示肉品检验检疫证、豆制品和熟食送货单；按许可核定的范围经营。（15分）</w:t>
            </w:r>
          </w:p>
        </w:tc>
        <w:tc>
          <w:tcPr>
            <w:tcW w:w="1472"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食品经营许可证、</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营业执照、健康证、负责人和食品安全管理人员培训证明、肉品检验检疫证、豆制品送货单、熟食送货单</w:t>
            </w: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1.1.1</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未公示营业执照及食品经营许可证扣1分；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1</w:t>
            </w:r>
          </w:p>
        </w:tc>
        <w:tc>
          <w:tcPr>
            <w:tcW w:w="0" w:type="auto"/>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0" w:type="auto"/>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 xml:space="preserve">　</w:t>
            </w:r>
          </w:p>
        </w:tc>
      </w:tr>
      <w:tr w:rsidR="00260165" w:rsidRPr="00897D8A" w:rsidTr="00BB5661">
        <w:trPr>
          <w:trHeight w:val="111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1.1.2</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要求：健康证需全部公示（打印或者电子公示）。未公示健康证（扣2分）；当出现以下情况时，扣满2分为止：</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●有公示，但少公示或公示的健康证有损坏导致信息不完整或健康证过期 1人（含）（扣1分）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2</w:t>
            </w:r>
          </w:p>
        </w:tc>
        <w:tc>
          <w:tcPr>
            <w:tcW w:w="0" w:type="auto"/>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0" w:type="auto"/>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 xml:space="preserve">　</w:t>
            </w:r>
          </w:p>
        </w:tc>
      </w:tr>
      <w:tr w:rsidR="00260165" w:rsidRPr="00897D8A" w:rsidTr="00BB5661">
        <w:trPr>
          <w:trHeight w:val="1035"/>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1.1.3</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要求：食品安全负责人和食品安全管理员的照片、姓名、培训证明要全部公示</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●未公示或少公示1人（扣2分）；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●有公示，但信息不完整，少公示一个项目（扣1分），直至2分扣完；</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2</w:t>
            </w:r>
          </w:p>
        </w:tc>
        <w:tc>
          <w:tcPr>
            <w:tcW w:w="0" w:type="auto"/>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 xml:space="preserve">　</w:t>
            </w:r>
          </w:p>
        </w:tc>
        <w:tc>
          <w:tcPr>
            <w:tcW w:w="0" w:type="auto"/>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 xml:space="preserve">　</w:t>
            </w:r>
          </w:p>
        </w:tc>
      </w:tr>
      <w:tr w:rsidR="00260165" w:rsidRPr="00897D8A" w:rsidTr="00BB5661">
        <w:trPr>
          <w:trHeight w:val="623"/>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1.1.4</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未公示有效的肉品检验</w:t>
            </w:r>
            <w:proofErr w:type="gramStart"/>
            <w:r w:rsidRPr="00897D8A">
              <w:rPr>
                <w:rFonts w:ascii="仿宋_GB2312" w:eastAsia="仿宋_GB2312" w:hAnsi="仿宋" w:cs="宋体" w:hint="eastAsia"/>
                <w:kern w:val="0"/>
                <w:szCs w:val="21"/>
              </w:rPr>
              <w:t>检疫证扣2分</w:t>
            </w:r>
            <w:proofErr w:type="gramEnd"/>
            <w:r w:rsidRPr="00897D8A">
              <w:rPr>
                <w:rFonts w:ascii="仿宋_GB2312" w:eastAsia="仿宋_GB2312" w:hAnsi="仿宋" w:cs="宋体" w:hint="eastAsia"/>
                <w:kern w:val="0"/>
                <w:szCs w:val="21"/>
              </w:rPr>
              <w:t>；未公示有效的豆制品送货单扣2分；未公示有效的熟食送货单扣2分；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6</w:t>
            </w:r>
          </w:p>
        </w:tc>
        <w:tc>
          <w:tcPr>
            <w:tcW w:w="0" w:type="auto"/>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 xml:space="preserve">　</w:t>
            </w:r>
          </w:p>
        </w:tc>
        <w:tc>
          <w:tcPr>
            <w:tcW w:w="0" w:type="auto"/>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 xml:space="preserve">　</w:t>
            </w:r>
          </w:p>
        </w:tc>
      </w:tr>
      <w:tr w:rsidR="00260165" w:rsidRPr="00897D8A" w:rsidTr="00BB5661">
        <w:trPr>
          <w:trHeight w:val="60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1.1.5</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要求：公示</w:t>
            </w:r>
            <w:proofErr w:type="gramStart"/>
            <w:r w:rsidRPr="00897D8A">
              <w:rPr>
                <w:rFonts w:ascii="仿宋_GB2312" w:eastAsia="仿宋_GB2312" w:hAnsi="仿宋" w:cs="宋体" w:hint="eastAsia"/>
                <w:kern w:val="0"/>
                <w:szCs w:val="21"/>
              </w:rPr>
              <w:t>区发布</w:t>
            </w:r>
            <w:proofErr w:type="gramEnd"/>
            <w:r w:rsidRPr="00897D8A">
              <w:rPr>
                <w:rFonts w:ascii="仿宋_GB2312" w:eastAsia="仿宋_GB2312" w:hAnsi="仿宋" w:cs="宋体" w:hint="eastAsia"/>
                <w:kern w:val="0"/>
                <w:szCs w:val="21"/>
              </w:rPr>
              <w:t xml:space="preserve">的内容应以食品安全信息为主。       </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●如果广告等内容在30%以上，扣2分；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2</w:t>
            </w:r>
          </w:p>
        </w:tc>
        <w:tc>
          <w:tcPr>
            <w:tcW w:w="0" w:type="auto"/>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 xml:space="preserve">　</w:t>
            </w:r>
          </w:p>
        </w:tc>
        <w:tc>
          <w:tcPr>
            <w:tcW w:w="0" w:type="auto"/>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 xml:space="preserve">　</w:t>
            </w:r>
          </w:p>
        </w:tc>
      </w:tr>
      <w:tr w:rsidR="00260165" w:rsidRPr="00897D8A" w:rsidTr="00BB5661">
        <w:trPr>
          <w:trHeight w:val="81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1.1.6</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要求：以上公示的内容需放置于且消费者容易获取的位置、且醒目如：收银台等，</w:t>
            </w:r>
            <w:r w:rsidRPr="00897D8A">
              <w:rPr>
                <w:rFonts w:ascii="仿宋_GB2312" w:eastAsia="仿宋_GB2312" w:hAnsi="仿宋" w:cs="宋体" w:hint="eastAsia"/>
                <w:kern w:val="0"/>
                <w:szCs w:val="21"/>
              </w:rPr>
              <w:br w:type="page"/>
              <w:t>●未能做到扣2分；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2</w:t>
            </w:r>
          </w:p>
        </w:tc>
        <w:tc>
          <w:tcPr>
            <w:tcW w:w="0" w:type="auto"/>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 xml:space="preserve">　</w:t>
            </w:r>
          </w:p>
        </w:tc>
        <w:tc>
          <w:tcPr>
            <w:tcW w:w="0" w:type="auto"/>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 xml:space="preserve">　</w:t>
            </w:r>
          </w:p>
        </w:tc>
      </w:tr>
      <w:tr w:rsidR="00260165" w:rsidRPr="00897D8A" w:rsidTr="00BB5661">
        <w:trPr>
          <w:trHeight w:val="2145"/>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1.2 建立食品安全信息追溯制度。按照《上海市食品安全信息追溯管理办法》规定，对食品和食用农产品实施信息追溯管理，并向本市食品安全信息追溯平台报送相关信息，并提供追溯信息查询终端，消费者可以通过查询终端、手机等查询经营食品和食用农产品的来源信息。（12分）</w:t>
            </w:r>
          </w:p>
        </w:tc>
        <w:tc>
          <w:tcPr>
            <w:tcW w:w="1472"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食品安全信息追溯制度、本市食品安全信息追溯平台、可查询的来源信息</w:t>
            </w: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1.2.1</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要求：设立食品安全信息追溯制度（制度包含但不限于上传信息核对，上传项目，上传负责人，上传期限，向消费者提供追溯食品和食用农产品来源信息）总分2分：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 xml:space="preserve">●不能提供制度，扣2分；                                                    </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●制度不齐全，扣1分；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注：1.信息可由公司总部统一上传；</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 xml:space="preserve">    2.追溯制度上必须注明追溯终点：预包装食品/散装食品至生产企业，猪肉制品至养殖户，其他农产品可至批发市场；</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r>
      <w:tr w:rsidR="00260165" w:rsidRPr="00897D8A" w:rsidTr="00BB5661">
        <w:trPr>
          <w:trHeight w:val="126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1.2.2</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现场抽查4份送货单（品种从9大类20个产品中选取），核实是否将信息输入食品安全信息追溯平台（</w:t>
            </w:r>
            <w:r w:rsidRPr="00897D8A">
              <w:rPr>
                <w:rFonts w:ascii="仿宋_GB2312" w:eastAsia="仿宋_GB2312" w:hAnsi="仿宋" w:hint="eastAsia"/>
                <w:kern w:val="0"/>
                <w:szCs w:val="21"/>
                <w:u w:val="single"/>
              </w:rPr>
              <w:t>www.shfda.org</w:t>
            </w:r>
            <w:r w:rsidRPr="00897D8A">
              <w:rPr>
                <w:rFonts w:ascii="仿宋_GB2312" w:eastAsia="仿宋_GB2312" w:hAnsi="仿宋" w:cs="宋体" w:hint="eastAsia"/>
                <w:kern w:val="0"/>
                <w:szCs w:val="21"/>
              </w:rPr>
              <w:t>）（员工演示2份）：</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●少</w:t>
            </w:r>
            <w:r w:rsidRPr="00897D8A">
              <w:rPr>
                <w:rFonts w:ascii="仿宋_GB2312" w:eastAsia="仿宋_GB2312" w:hAnsi="仿宋" w:hint="eastAsia"/>
                <w:kern w:val="0"/>
                <w:szCs w:val="21"/>
              </w:rPr>
              <w:t>1</w:t>
            </w:r>
            <w:r w:rsidRPr="00897D8A">
              <w:rPr>
                <w:rFonts w:ascii="仿宋_GB2312" w:eastAsia="仿宋_GB2312" w:hAnsi="仿宋" w:cs="宋体" w:hint="eastAsia"/>
                <w:kern w:val="0"/>
                <w:szCs w:val="21"/>
              </w:rPr>
              <w:t>个扣</w:t>
            </w:r>
            <w:r w:rsidRPr="00897D8A">
              <w:rPr>
                <w:rFonts w:ascii="仿宋_GB2312" w:eastAsia="仿宋_GB2312" w:hAnsi="仿宋" w:hint="eastAsia"/>
                <w:kern w:val="0"/>
                <w:szCs w:val="21"/>
              </w:rPr>
              <w:t>2</w:t>
            </w:r>
            <w:r w:rsidRPr="00897D8A">
              <w:rPr>
                <w:rFonts w:ascii="仿宋_GB2312" w:eastAsia="仿宋_GB2312" w:hAnsi="仿宋" w:cs="宋体" w:hint="eastAsia"/>
                <w:kern w:val="0"/>
                <w:szCs w:val="21"/>
              </w:rPr>
              <w:t>分，扣完为止；</w:t>
            </w:r>
            <w:r w:rsidRPr="00897D8A">
              <w:rPr>
                <w:rFonts w:ascii="仿宋_GB2312" w:eastAsia="仿宋_GB2312" w:hAnsi="仿宋" w:hint="eastAsia"/>
                <w:kern w:val="0"/>
                <w:szCs w:val="21"/>
              </w:rPr>
              <w:t xml:space="preserve">                                                                                  </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8</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r>
      <w:tr w:rsidR="00260165" w:rsidRPr="00897D8A" w:rsidTr="00BB5661">
        <w:trPr>
          <w:trHeight w:val="405"/>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1.2.3</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未提供追溯信息查询终端或提供查询路径，扣2分；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r>
      <w:tr w:rsidR="00260165" w:rsidRPr="00897D8A" w:rsidTr="00BB5661">
        <w:trPr>
          <w:trHeight w:val="375"/>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1.3 建立食用农产品和高风险食品快速检测制度。设立食用农产品和高风险食品快速检测室，配备专用设备和检测人员，每日对经营的食用农产品和高风险食品进行抽检。（2分）</w:t>
            </w:r>
          </w:p>
        </w:tc>
        <w:tc>
          <w:tcPr>
            <w:tcW w:w="1472"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食用农产品和高风险食品快速检测制度、</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快检室及配备、</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抽检记录</w:t>
            </w: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1.3.1</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无食用农产品和高风险食品快速检测制度扣1分；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117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1.3.2</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出现以下情况之一，扣1分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●未设立快速检测室；</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●有设立但未配备专用设备和/或检测人员；</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●未设立快检室，且未能提供委托有资质检测机构进行检测的协议；</w:t>
            </w:r>
          </w:p>
        </w:tc>
        <w:tc>
          <w:tcPr>
            <w:tcW w:w="0" w:type="auto"/>
            <w:vMerge w:val="restart"/>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1575"/>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1.3.3</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出现以下情况扣1分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●其中检测设备配备不全（必须具备能覆盖所经营的农产品及高风险食品的检测项目）；</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●检测人员无培训证明；</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●无检测记录和/或记录保留低于2年；</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●检测频率不符合规定;</w:t>
            </w:r>
          </w:p>
        </w:tc>
        <w:tc>
          <w:tcPr>
            <w:tcW w:w="0" w:type="auto"/>
            <w:vMerge/>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360"/>
          <w:jc w:val="center"/>
        </w:trPr>
        <w:tc>
          <w:tcPr>
            <w:tcW w:w="871"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2.规范</w:t>
            </w:r>
            <w:r w:rsidRPr="00897D8A">
              <w:rPr>
                <w:rFonts w:ascii="仿宋_GB2312" w:eastAsia="仿宋_GB2312" w:hAnsi="仿宋" w:cs="宋体" w:hint="eastAsia"/>
                <w:b/>
                <w:bCs/>
                <w:kern w:val="0"/>
                <w:szCs w:val="21"/>
              </w:rPr>
              <w:lastRenderedPageBreak/>
              <w:t>化管理</w:t>
            </w:r>
          </w:p>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（84分）</w:t>
            </w:r>
          </w:p>
        </w:tc>
        <w:tc>
          <w:tcPr>
            <w:tcW w:w="3408"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lastRenderedPageBreak/>
              <w:t>2.1 建立临近保质期食品提示制</w:t>
            </w:r>
            <w:r w:rsidRPr="00897D8A">
              <w:rPr>
                <w:rFonts w:ascii="仿宋_GB2312" w:eastAsia="仿宋_GB2312" w:hAnsi="仿宋" w:cs="宋体" w:hint="eastAsia"/>
                <w:kern w:val="0"/>
                <w:szCs w:val="21"/>
              </w:rPr>
              <w:lastRenderedPageBreak/>
              <w:t>度。设立临近保质期食品销售专柜，集中陈列出售临近保质期食品，并向消费者</w:t>
            </w:r>
            <w:proofErr w:type="gramStart"/>
            <w:r w:rsidRPr="00897D8A">
              <w:rPr>
                <w:rFonts w:ascii="仿宋_GB2312" w:eastAsia="仿宋_GB2312" w:hAnsi="仿宋" w:cs="宋体" w:hint="eastAsia"/>
                <w:kern w:val="0"/>
                <w:szCs w:val="21"/>
              </w:rPr>
              <w:t>作出</w:t>
            </w:r>
            <w:proofErr w:type="gramEnd"/>
            <w:r w:rsidRPr="00897D8A">
              <w:rPr>
                <w:rFonts w:ascii="仿宋_GB2312" w:eastAsia="仿宋_GB2312" w:hAnsi="仿宋" w:cs="宋体" w:hint="eastAsia"/>
                <w:kern w:val="0"/>
                <w:szCs w:val="21"/>
              </w:rPr>
              <w:t>醒目的提示。（20分）</w:t>
            </w:r>
          </w:p>
        </w:tc>
        <w:tc>
          <w:tcPr>
            <w:tcW w:w="1472"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roofErr w:type="gramStart"/>
            <w:r w:rsidRPr="00897D8A">
              <w:rPr>
                <w:rFonts w:ascii="仿宋_GB2312" w:eastAsia="仿宋_GB2312" w:hAnsi="仿宋" w:cs="宋体" w:hint="eastAsia"/>
                <w:kern w:val="0"/>
                <w:szCs w:val="21"/>
              </w:rPr>
              <w:lastRenderedPageBreak/>
              <w:t>临保食品</w:t>
            </w:r>
            <w:proofErr w:type="gramEnd"/>
            <w:r w:rsidRPr="00897D8A">
              <w:rPr>
                <w:rFonts w:ascii="仿宋_GB2312" w:eastAsia="仿宋_GB2312" w:hAnsi="仿宋" w:cs="宋体" w:hint="eastAsia"/>
                <w:kern w:val="0"/>
                <w:szCs w:val="21"/>
              </w:rPr>
              <w:t>提</w:t>
            </w:r>
            <w:r w:rsidRPr="00897D8A">
              <w:rPr>
                <w:rFonts w:ascii="仿宋_GB2312" w:eastAsia="仿宋_GB2312" w:hAnsi="仿宋" w:cs="宋体" w:hint="eastAsia"/>
                <w:kern w:val="0"/>
                <w:szCs w:val="21"/>
              </w:rPr>
              <w:lastRenderedPageBreak/>
              <w:t>示制度、</w:t>
            </w:r>
            <w:proofErr w:type="gramStart"/>
            <w:r w:rsidRPr="00897D8A">
              <w:rPr>
                <w:rFonts w:ascii="仿宋_GB2312" w:eastAsia="仿宋_GB2312" w:hAnsi="仿宋" w:cs="宋体" w:hint="eastAsia"/>
                <w:kern w:val="0"/>
                <w:szCs w:val="21"/>
              </w:rPr>
              <w:t>临保食品</w:t>
            </w:r>
            <w:proofErr w:type="gramEnd"/>
            <w:r w:rsidRPr="00897D8A">
              <w:rPr>
                <w:rFonts w:ascii="仿宋_GB2312" w:eastAsia="仿宋_GB2312" w:hAnsi="仿宋" w:cs="宋体" w:hint="eastAsia"/>
                <w:kern w:val="0"/>
                <w:szCs w:val="21"/>
              </w:rPr>
              <w:t>专柜、</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“临近保质期食品”标识</w:t>
            </w: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lastRenderedPageBreak/>
              <w:t>2.1.1</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无临近保质期食品提示制度扣1分；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1125"/>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2.1.2</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●未设置临近保质期食品销售专柜或专区扣6分（常温2分，冷藏2分，冷冻2分）；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●有</w:t>
            </w:r>
            <w:proofErr w:type="gramStart"/>
            <w:r w:rsidRPr="00897D8A">
              <w:rPr>
                <w:rFonts w:ascii="仿宋_GB2312" w:eastAsia="仿宋_GB2312" w:hAnsi="仿宋" w:cs="宋体" w:hint="eastAsia"/>
                <w:kern w:val="0"/>
                <w:szCs w:val="21"/>
              </w:rPr>
              <w:t>临保食品</w:t>
            </w:r>
            <w:proofErr w:type="gramEnd"/>
            <w:r w:rsidRPr="00897D8A">
              <w:rPr>
                <w:rFonts w:ascii="仿宋_GB2312" w:eastAsia="仿宋_GB2312" w:hAnsi="仿宋" w:cs="宋体" w:hint="eastAsia"/>
                <w:kern w:val="0"/>
                <w:szCs w:val="21"/>
              </w:rPr>
              <w:t>专柜或专区，但无醒目标志扣6分（常温2分，冷藏2分，冷冻2分）；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12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435"/>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2.1.3</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roofErr w:type="gramStart"/>
            <w:r w:rsidRPr="00897D8A">
              <w:rPr>
                <w:rFonts w:ascii="仿宋_GB2312" w:eastAsia="仿宋_GB2312" w:hAnsi="仿宋" w:cs="宋体" w:hint="eastAsia"/>
                <w:kern w:val="0"/>
                <w:szCs w:val="21"/>
              </w:rPr>
              <w:t>临保食品</w:t>
            </w:r>
            <w:proofErr w:type="gramEnd"/>
            <w:r w:rsidRPr="00897D8A">
              <w:rPr>
                <w:rFonts w:ascii="仿宋_GB2312" w:eastAsia="仿宋_GB2312" w:hAnsi="仿宋" w:cs="宋体" w:hint="eastAsia"/>
                <w:kern w:val="0"/>
                <w:szCs w:val="21"/>
              </w:rPr>
              <w:t>未集中陈列在专柜或专区扣3分（常温，冷藏，冷冻各2分）；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6</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615"/>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2.1.4</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roofErr w:type="gramStart"/>
            <w:r w:rsidRPr="00897D8A">
              <w:rPr>
                <w:rFonts w:ascii="仿宋_GB2312" w:eastAsia="仿宋_GB2312" w:hAnsi="仿宋" w:cs="宋体" w:hint="eastAsia"/>
                <w:kern w:val="0"/>
                <w:szCs w:val="21"/>
              </w:rPr>
              <w:t>临保专柜</w:t>
            </w:r>
            <w:proofErr w:type="gramEnd"/>
            <w:r w:rsidRPr="00897D8A">
              <w:rPr>
                <w:rFonts w:ascii="仿宋_GB2312" w:eastAsia="仿宋_GB2312" w:hAnsi="仿宋" w:cs="宋体" w:hint="eastAsia"/>
                <w:kern w:val="0"/>
                <w:szCs w:val="21"/>
              </w:rPr>
              <w:t>或专区内，发现过期食品扣4分（发现一个最小销售包装物品，扣2分）；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4</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r>
      <w:tr w:rsidR="00260165" w:rsidRPr="00897D8A" w:rsidTr="00BB5661">
        <w:trPr>
          <w:trHeight w:val="612"/>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2.2 建立过期食品销毁等级制度。对超过保质期的食品进行染色、毁形等处置，记录处置结果，并公示染色、毁形处置录像，及时落实不安全食品召回等控制制度（20分）</w:t>
            </w:r>
          </w:p>
        </w:tc>
        <w:tc>
          <w:tcPr>
            <w:tcW w:w="1472"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过期食品销毁登记制度、过期食品处置记录、          记录公示</w:t>
            </w: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2.2.1</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 xml:space="preserve">无过期食品销毁登记制度（制度包含但不限于销毁执行人，销毁方式，销毁产品信息，销毁记录方式，记录保存期限）扣2分； </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r>
      <w:tr w:rsidR="00260165" w:rsidRPr="00897D8A" w:rsidTr="00BB5661">
        <w:trPr>
          <w:trHeight w:val="219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2.2.2</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要求：按规定对超过保质期的食品进行染色、毁形等处置，总分10分。出现以下情况时，扣满10分为止</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●随机</w:t>
            </w:r>
            <w:proofErr w:type="gramStart"/>
            <w:r w:rsidRPr="00897D8A">
              <w:rPr>
                <w:rFonts w:ascii="仿宋_GB2312" w:eastAsia="仿宋_GB2312" w:hAnsi="仿宋" w:cs="宋体" w:hint="eastAsia"/>
                <w:kern w:val="0"/>
                <w:szCs w:val="21"/>
              </w:rPr>
              <w:t>抽取往期销毁</w:t>
            </w:r>
            <w:proofErr w:type="gramEnd"/>
            <w:r w:rsidRPr="00897D8A">
              <w:rPr>
                <w:rFonts w:ascii="仿宋_GB2312" w:eastAsia="仿宋_GB2312" w:hAnsi="仿宋" w:cs="宋体" w:hint="eastAsia"/>
                <w:kern w:val="0"/>
                <w:szCs w:val="21"/>
              </w:rPr>
              <w:t>录像，未保留记录（影像资料）扣5分；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●录像显示，对</w:t>
            </w:r>
            <w:proofErr w:type="gramStart"/>
            <w:r w:rsidRPr="00897D8A">
              <w:rPr>
                <w:rFonts w:ascii="仿宋_GB2312" w:eastAsia="仿宋_GB2312" w:hAnsi="仿宋" w:cs="宋体" w:hint="eastAsia"/>
                <w:kern w:val="0"/>
                <w:szCs w:val="21"/>
              </w:rPr>
              <w:t>超保食物</w:t>
            </w:r>
            <w:proofErr w:type="gramEnd"/>
            <w:r w:rsidRPr="00897D8A">
              <w:rPr>
                <w:rFonts w:ascii="仿宋_GB2312" w:eastAsia="仿宋_GB2312" w:hAnsi="仿宋" w:cs="宋体" w:hint="eastAsia"/>
                <w:kern w:val="0"/>
                <w:szCs w:val="21"/>
              </w:rPr>
              <w:t>的处理，未采取染色、毁形，扣5分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●有销毁录像未公示扣3分；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●销毁录像有缺失扣2分；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●记录齐全但保留期限低于二年，扣1分；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●退回供应商的，扣5分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10</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r>
      <w:tr w:rsidR="00260165" w:rsidRPr="00897D8A" w:rsidTr="00BB5661">
        <w:trPr>
          <w:trHeight w:val="1185"/>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2.2.3</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要求：无销毁信息汇总记录本，扣5分；当出现以下情况时，扣满5分为止</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●有记录本，但未涵盖销毁制度所应列示的内容扣2分；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●2.2.2抽取的录像信息与汇总表的信息不一致扣2分；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●记录</w:t>
            </w:r>
            <w:proofErr w:type="gramStart"/>
            <w:r w:rsidRPr="00897D8A">
              <w:rPr>
                <w:rFonts w:ascii="仿宋_GB2312" w:eastAsia="仿宋_GB2312" w:hAnsi="仿宋" w:cs="宋体" w:hint="eastAsia"/>
                <w:kern w:val="0"/>
                <w:szCs w:val="21"/>
              </w:rPr>
              <w:t>本未</w:t>
            </w:r>
            <w:proofErr w:type="gramEnd"/>
            <w:r w:rsidRPr="00897D8A">
              <w:rPr>
                <w:rFonts w:ascii="仿宋_GB2312" w:eastAsia="仿宋_GB2312" w:hAnsi="仿宋" w:cs="宋体" w:hint="eastAsia"/>
                <w:kern w:val="0"/>
                <w:szCs w:val="21"/>
              </w:rPr>
              <w:t>公示扣2分；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5</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r>
      <w:tr w:rsidR="00260165" w:rsidRPr="00897D8A" w:rsidTr="00BB5661">
        <w:trPr>
          <w:trHeight w:val="114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2.2.4</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接监管部门通报等发现存在不安全食品的，及时落实下架停售、召回等措施，并保留记录2年。总分3分，扣完为止</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●未能及时执行的扣3分；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●执行但无记录扣2分；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3</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114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2.3 建立完善的食品安全管理体系。营业期间食品安全管理人员在岗开展管理；从业人员应当保持个人卫生、着装清洁；冰箱（冰柜）设置温度显示，符合相应要求；经营环境整洁。（28分）</w:t>
            </w:r>
          </w:p>
        </w:tc>
        <w:tc>
          <w:tcPr>
            <w:tcW w:w="1472"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食品安全管理体系文件；环境卫生检查记录；人员卫生检查记录等</w:t>
            </w: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2.3.1</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●无食品安全管理制度文件（参考《上海市食品经营许可管理实施办法（试行）2017》第13条1~11,14，及销售、存储、收货、加工区域卫生制度）扣3分；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●缺失1个扣1分，直至3分扣完；</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3</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168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2.3.2</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专职食品安全管理人员制度，总分6分：当出现以下情况时，扣满6分为止</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●营业期间，管理人员</w:t>
            </w:r>
            <w:proofErr w:type="gramStart"/>
            <w:r w:rsidRPr="00897D8A">
              <w:rPr>
                <w:rFonts w:ascii="仿宋_GB2312" w:eastAsia="仿宋_GB2312" w:hAnsi="仿宋" w:cs="宋体" w:hint="eastAsia"/>
                <w:kern w:val="0"/>
                <w:szCs w:val="21"/>
              </w:rPr>
              <w:t>不</w:t>
            </w:r>
            <w:proofErr w:type="gramEnd"/>
            <w:r w:rsidRPr="00897D8A">
              <w:rPr>
                <w:rFonts w:ascii="仿宋_GB2312" w:eastAsia="仿宋_GB2312" w:hAnsi="仿宋" w:cs="宋体" w:hint="eastAsia"/>
                <w:kern w:val="0"/>
                <w:szCs w:val="21"/>
              </w:rPr>
              <w:t>在岗扣6分；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●非专职管理人员扣2分；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●管理人员着装无明显标志扣2分；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●现场询问管理人员，无法回答职责范围扣2分；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●无法提供每日巡查记录的扣2分；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6</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114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2.3.3</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●发现人员未穿工作服扣1分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●工作服有明显污渍扣1分；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●留长指甲扣1分；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●戴外露首饰扣1分；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4</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1395"/>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2.3.4</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冷藏柜，冷冻柜温度要求（《食品安全监督检查标准规程(流通)》A5013：冷藏温度0℃～10℃。冷冻温度－20℃～－1℃）总分5分。当出现下列情况时，扣满5分为止</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●冷藏柜，</w:t>
            </w:r>
            <w:proofErr w:type="gramStart"/>
            <w:r w:rsidRPr="00897D8A">
              <w:rPr>
                <w:rFonts w:ascii="仿宋_GB2312" w:eastAsia="仿宋_GB2312" w:hAnsi="仿宋" w:cs="宋体" w:hint="eastAsia"/>
                <w:kern w:val="0"/>
                <w:szCs w:val="21"/>
              </w:rPr>
              <w:t>冷冻柜无显示</w:t>
            </w:r>
            <w:proofErr w:type="gramEnd"/>
            <w:r w:rsidRPr="00897D8A">
              <w:rPr>
                <w:rFonts w:ascii="仿宋_GB2312" w:eastAsia="仿宋_GB2312" w:hAnsi="仿宋" w:cs="宋体" w:hint="eastAsia"/>
                <w:kern w:val="0"/>
                <w:szCs w:val="21"/>
              </w:rPr>
              <w:t>温度扣5分；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●现场测温与控制要求温度不符，发现一个扣3分。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5</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1309"/>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2.3.5</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经营环境卫生管理，总分7分。当出现下列情况时，扣满7分为止：</w:t>
            </w:r>
            <w:r w:rsidRPr="00897D8A">
              <w:rPr>
                <w:rFonts w:ascii="仿宋_GB2312" w:eastAsia="仿宋_GB2312" w:hAnsi="仿宋" w:cs="宋体" w:hint="eastAsia"/>
                <w:kern w:val="0"/>
                <w:szCs w:val="21"/>
              </w:rPr>
              <w:br w:type="page"/>
              <w:t>●食品与非食品混合陈列扣1分；</w:t>
            </w:r>
            <w:r w:rsidRPr="00897D8A">
              <w:rPr>
                <w:rFonts w:ascii="仿宋_GB2312" w:eastAsia="仿宋_GB2312" w:hAnsi="仿宋" w:cs="宋体" w:hint="eastAsia"/>
                <w:kern w:val="0"/>
                <w:szCs w:val="21"/>
              </w:rPr>
              <w:br w:type="page"/>
              <w:t>●冷藏柜不清洁（有食物残渣残留，飞虫，冷藏柜隔板及角落有污渍）.发现一个扣2分；</w:t>
            </w:r>
            <w:r w:rsidRPr="00897D8A">
              <w:rPr>
                <w:rFonts w:ascii="仿宋_GB2312" w:eastAsia="仿宋_GB2312" w:hAnsi="仿宋" w:cs="宋体" w:hint="eastAsia"/>
                <w:kern w:val="0"/>
                <w:szCs w:val="21"/>
              </w:rPr>
              <w:br w:type="page"/>
              <w:t>●冷藏柜摆放私人物品，扣1分；</w:t>
            </w:r>
            <w:r w:rsidRPr="00897D8A">
              <w:rPr>
                <w:rFonts w:ascii="仿宋_GB2312" w:eastAsia="仿宋_GB2312" w:hAnsi="仿宋" w:cs="宋体" w:hint="eastAsia"/>
                <w:kern w:val="0"/>
                <w:szCs w:val="21"/>
              </w:rPr>
              <w:br w:type="page"/>
              <w:t>●无防四害措施扣6分，少一种害虫措施，扣2分；</w:t>
            </w:r>
            <w:r w:rsidRPr="00897D8A">
              <w:rPr>
                <w:rFonts w:ascii="仿宋_GB2312" w:eastAsia="仿宋_GB2312" w:hAnsi="仿宋" w:cs="宋体" w:hint="eastAsia"/>
                <w:kern w:val="0"/>
                <w:szCs w:val="21"/>
              </w:rPr>
              <w:br w:type="page"/>
              <w:t>●其他卫生问题扣分，在备注中说明扣分原因。</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7</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405"/>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2.4 销售贮存散装食品应当遵守下列要求：</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lastRenderedPageBreak/>
              <w:t>（1）设立专区或者专柜；</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（2）不得混装不同批次的散装食品；</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（3）在散装食品的容器、外包装上标明食品的名称、生产日期或者生产批号、保质期以及生产经营者名称、地址、联系方式等内容。</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 xml:space="preserve">    散装直接入口食品和烹饪前不能清洗的散装食品还必须使用防尘防蝇遮盖、设置隔离设施，由专人使用清洁的专用售货工具提供销售服务。（16分）</w:t>
            </w:r>
          </w:p>
        </w:tc>
        <w:tc>
          <w:tcPr>
            <w:tcW w:w="1472"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lastRenderedPageBreak/>
              <w:t>散装食品专区或者专柜、</w:t>
            </w:r>
            <w:r w:rsidRPr="00897D8A">
              <w:rPr>
                <w:rFonts w:ascii="仿宋_GB2312" w:eastAsia="仿宋_GB2312" w:hAnsi="仿宋" w:cs="宋体" w:hint="eastAsia"/>
                <w:kern w:val="0"/>
                <w:szCs w:val="21"/>
              </w:rPr>
              <w:lastRenderedPageBreak/>
              <w:t>散装食品标签</w:t>
            </w: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lastRenderedPageBreak/>
              <w:t>2.4.1</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散装食品未设专区或专柜扣4分；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4</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39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2.4.2</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发现不同批次散装食品混装扣1分；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1185"/>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2.4.3</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●散装食品容器、外包装无标签（标签内容：品名、配料、生产者名称、地址、联系方式、生产日期或批号、保质期和/或保存方法等）；现场抽查2种产品，发现一个不合格扣2分，直至扣4分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●标识不全少一项扣1分，直至扣完；</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4</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114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2.4.4</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●散装直接入口食品和烹饪前不能清洗的散装食品未设防尘防蝇遮盖或隔离设施扣3分；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●散装食品未由专人销售扣2分；</w:t>
            </w:r>
          </w:p>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●未使用清洁的专用售货工具提供销售服务扣2分；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7</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923"/>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2.4.5</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加分项：散装食品销售时，能使用设施防止不同批次的散装食品混装，加3分；</w:t>
            </w:r>
            <w:proofErr w:type="gramStart"/>
            <w:r w:rsidRPr="00897D8A">
              <w:rPr>
                <w:rFonts w:ascii="仿宋_GB2312" w:eastAsia="仿宋_GB2312" w:hAnsi="仿宋" w:cs="宋体" w:hint="eastAsia"/>
                <w:kern w:val="0"/>
                <w:szCs w:val="21"/>
              </w:rPr>
              <w:t>此设施</w:t>
            </w:r>
            <w:proofErr w:type="gramEnd"/>
            <w:r w:rsidRPr="00897D8A">
              <w:rPr>
                <w:rFonts w:ascii="仿宋_GB2312" w:eastAsia="仿宋_GB2312" w:hAnsi="仿宋" w:cs="宋体" w:hint="eastAsia"/>
                <w:kern w:val="0"/>
                <w:szCs w:val="21"/>
              </w:rPr>
              <w:t>安全有效，彻底杜绝不同批次混装，加5分；且</w:t>
            </w:r>
            <w:proofErr w:type="gramStart"/>
            <w:r w:rsidRPr="00897D8A">
              <w:rPr>
                <w:rFonts w:ascii="仿宋_GB2312" w:eastAsia="仿宋_GB2312" w:hAnsi="仿宋" w:cs="宋体" w:hint="eastAsia"/>
                <w:kern w:val="0"/>
                <w:szCs w:val="21"/>
              </w:rPr>
              <w:t>此设施</w:t>
            </w:r>
            <w:proofErr w:type="gramEnd"/>
            <w:r w:rsidRPr="00897D8A">
              <w:rPr>
                <w:rFonts w:ascii="仿宋_GB2312" w:eastAsia="仿宋_GB2312" w:hAnsi="仿宋" w:cs="宋体" w:hint="eastAsia"/>
                <w:kern w:val="0"/>
                <w:szCs w:val="21"/>
              </w:rPr>
              <w:t>简便，易于推广以供借鉴，加7分；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360"/>
          <w:jc w:val="center"/>
        </w:trPr>
        <w:tc>
          <w:tcPr>
            <w:tcW w:w="871"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3.妥善处置投诉（7分）</w:t>
            </w:r>
          </w:p>
        </w:tc>
        <w:tc>
          <w:tcPr>
            <w:tcW w:w="3408"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3.1畅通消费者食品安全投诉渠道。设立投诉电话，建立消费者食品安全投诉处理机制，由专人接待消费者投诉。（3分）</w:t>
            </w:r>
          </w:p>
        </w:tc>
        <w:tc>
          <w:tcPr>
            <w:tcW w:w="1472"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消费者食品安全投诉处理制度、投诉电话号码</w:t>
            </w: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3.1.1</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 xml:space="preserve">无消费者食品安全投诉处理制度扣1分； </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36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3.1.2</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未公布消费者投诉电话扣1分；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p>
        </w:tc>
      </w:tr>
      <w:tr w:rsidR="00260165" w:rsidRPr="00897D8A" w:rsidTr="00BB5661">
        <w:trPr>
          <w:trHeight w:val="36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3.1.3</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未设置专人接待消费者投诉扣1分；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r>
      <w:tr w:rsidR="00260165" w:rsidRPr="00897D8A" w:rsidTr="00BB5661">
        <w:trPr>
          <w:trHeight w:val="36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3.2及时妥善处置消费者投诉。对确认存在食品安全隐患的投诉，实施先行赔偿机制，妥善处理消费者投诉。（4分）</w:t>
            </w:r>
          </w:p>
        </w:tc>
        <w:tc>
          <w:tcPr>
            <w:tcW w:w="1472"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消费者投诉处理记录</w:t>
            </w: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3.2.1</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当消费者投诉，3天内应给予初步回复，未能及时回复，扣2分；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r>
      <w:tr w:rsidR="00260165" w:rsidRPr="00897D8A" w:rsidTr="00BB5661">
        <w:trPr>
          <w:trHeight w:val="420"/>
          <w:jc w:val="center"/>
        </w:trPr>
        <w:tc>
          <w:tcPr>
            <w:tcW w:w="871" w:type="dxa"/>
            <w:vMerge/>
            <w:vAlign w:val="center"/>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p>
        </w:tc>
        <w:tc>
          <w:tcPr>
            <w:tcW w:w="3408"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1472" w:type="dxa"/>
            <w:vMerge/>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p>
        </w:tc>
        <w:tc>
          <w:tcPr>
            <w:tcW w:w="815"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3.2.3</w:t>
            </w:r>
          </w:p>
        </w:tc>
        <w:tc>
          <w:tcPr>
            <w:tcW w:w="5757" w:type="dxa"/>
            <w:shd w:val="clear" w:color="auto" w:fill="auto"/>
            <w:vAlign w:val="center"/>
            <w:hideMark/>
          </w:tcPr>
          <w:p w:rsidR="00260165" w:rsidRPr="00897D8A" w:rsidRDefault="00260165" w:rsidP="00BB5661">
            <w:pPr>
              <w:widowControl/>
              <w:adjustRightInd w:val="0"/>
              <w:snapToGrid w:val="0"/>
              <w:rPr>
                <w:rFonts w:ascii="仿宋_GB2312" w:eastAsia="仿宋_GB2312" w:hAnsi="仿宋" w:cs="宋体" w:hint="eastAsia"/>
                <w:kern w:val="0"/>
                <w:szCs w:val="21"/>
              </w:rPr>
            </w:pPr>
            <w:r w:rsidRPr="00897D8A">
              <w:rPr>
                <w:rFonts w:ascii="仿宋_GB2312" w:eastAsia="仿宋_GB2312" w:hAnsi="仿宋" w:cs="宋体" w:hint="eastAsia"/>
                <w:kern w:val="0"/>
                <w:szCs w:val="21"/>
              </w:rPr>
              <w:t>未能妥善处理存在食品安全隐患的投诉扣2分；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kern w:val="0"/>
                <w:szCs w:val="21"/>
              </w:rPr>
            </w:pPr>
            <w:r w:rsidRPr="00897D8A">
              <w:rPr>
                <w:rFonts w:ascii="仿宋_GB2312" w:eastAsia="仿宋_GB2312" w:hAnsi="仿宋" w:cs="宋体" w:hint="eastAsia"/>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p>
        </w:tc>
      </w:tr>
      <w:tr w:rsidR="00260165" w:rsidRPr="00897D8A" w:rsidTr="00BB5661">
        <w:trPr>
          <w:trHeight w:val="765"/>
          <w:jc w:val="center"/>
        </w:trPr>
        <w:tc>
          <w:tcPr>
            <w:tcW w:w="0" w:type="auto"/>
            <w:gridSpan w:val="8"/>
            <w:shd w:val="clear" w:color="auto" w:fill="auto"/>
            <w:noWrap/>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总分/结论：</w:t>
            </w:r>
          </w:p>
        </w:tc>
      </w:tr>
      <w:tr w:rsidR="00260165" w:rsidRPr="00897D8A" w:rsidTr="00BB5661">
        <w:trPr>
          <w:trHeight w:val="855"/>
          <w:jc w:val="center"/>
        </w:trPr>
        <w:tc>
          <w:tcPr>
            <w:tcW w:w="0" w:type="auto"/>
            <w:gridSpan w:val="8"/>
            <w:shd w:val="clear" w:color="auto" w:fill="auto"/>
            <w:noWrap/>
            <w:hideMark/>
          </w:tcPr>
          <w:p w:rsidR="00260165" w:rsidRPr="00897D8A" w:rsidRDefault="00260165" w:rsidP="00BB5661">
            <w:pPr>
              <w:widowControl/>
              <w:adjustRightInd w:val="0"/>
              <w:snapToGrid w:val="0"/>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评审组成员（签字）：</w:t>
            </w:r>
          </w:p>
        </w:tc>
      </w:tr>
    </w:tbl>
    <w:p w:rsidR="00260165" w:rsidRPr="00897D8A" w:rsidRDefault="00260165" w:rsidP="00260165">
      <w:pPr>
        <w:keepNext/>
        <w:keepLines/>
        <w:pageBreakBefore/>
        <w:spacing w:line="240" w:lineRule="atLeast"/>
        <w:outlineLvl w:val="2"/>
        <w:rPr>
          <w:rFonts w:ascii="黑体" w:eastAsia="黑体" w:hint="eastAsia"/>
          <w:bCs/>
          <w:sz w:val="32"/>
          <w:szCs w:val="32"/>
        </w:rPr>
      </w:pPr>
      <w:r w:rsidRPr="00897D8A">
        <w:rPr>
          <w:rFonts w:ascii="黑体" w:eastAsia="黑体" w:hint="eastAsia"/>
          <w:bCs/>
          <w:sz w:val="32"/>
          <w:szCs w:val="32"/>
        </w:rPr>
        <w:lastRenderedPageBreak/>
        <w:t>附件3</w:t>
      </w:r>
    </w:p>
    <w:p w:rsidR="00260165" w:rsidRPr="00897D8A" w:rsidRDefault="00260165" w:rsidP="00260165">
      <w:pPr>
        <w:adjustRightInd w:val="0"/>
        <w:snapToGrid w:val="0"/>
        <w:spacing w:afterLines="20" w:after="117"/>
        <w:jc w:val="center"/>
        <w:rPr>
          <w:rFonts w:ascii="方正小标宋简体" w:eastAsia="方正小标宋简体" w:hAnsi="宋体" w:hint="eastAsia"/>
          <w:sz w:val="36"/>
          <w:szCs w:val="36"/>
        </w:rPr>
      </w:pPr>
      <w:r w:rsidRPr="00897D8A">
        <w:rPr>
          <w:rFonts w:ascii="方正小标宋简体" w:eastAsia="方正小标宋简体" w:hAnsi="宋体" w:hint="eastAsia"/>
          <w:sz w:val="36"/>
          <w:szCs w:val="36"/>
        </w:rPr>
        <w:t>上海市“守信标大卖场”审核评价表</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4951"/>
        <w:gridCol w:w="1344"/>
        <w:gridCol w:w="6389"/>
        <w:gridCol w:w="638"/>
      </w:tblGrid>
      <w:tr w:rsidR="00260165" w:rsidRPr="00897D8A" w:rsidTr="00BB5661">
        <w:trPr>
          <w:trHeight w:val="70"/>
        </w:trPr>
        <w:tc>
          <w:tcPr>
            <w:tcW w:w="7027" w:type="dxa"/>
            <w:gridSpan w:val="3"/>
            <w:shd w:val="clear" w:color="auto" w:fill="auto"/>
            <w:noWrap/>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企业名称：</w:t>
            </w:r>
          </w:p>
        </w:tc>
        <w:tc>
          <w:tcPr>
            <w:tcW w:w="7027" w:type="dxa"/>
            <w:gridSpan w:val="2"/>
            <w:shd w:val="clear" w:color="auto" w:fill="auto"/>
            <w:noWrap/>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参与人员：</w:t>
            </w:r>
          </w:p>
        </w:tc>
      </w:tr>
      <w:tr w:rsidR="00260165" w:rsidRPr="00897D8A" w:rsidTr="00BB5661">
        <w:trPr>
          <w:trHeight w:val="335"/>
        </w:trPr>
        <w:tc>
          <w:tcPr>
            <w:tcW w:w="7027" w:type="dxa"/>
            <w:gridSpan w:val="3"/>
            <w:shd w:val="clear" w:color="auto" w:fill="auto"/>
            <w:noWrap/>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企业地址：</w:t>
            </w:r>
          </w:p>
        </w:tc>
        <w:tc>
          <w:tcPr>
            <w:tcW w:w="7027" w:type="dxa"/>
            <w:gridSpan w:val="2"/>
            <w:shd w:val="clear" w:color="auto" w:fill="auto"/>
            <w:noWrap/>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职位/联系方式：</w:t>
            </w:r>
          </w:p>
        </w:tc>
      </w:tr>
      <w:tr w:rsidR="00260165" w:rsidRPr="00897D8A" w:rsidTr="00BB5661">
        <w:trPr>
          <w:trHeight w:val="284"/>
        </w:trPr>
        <w:tc>
          <w:tcPr>
            <w:tcW w:w="14054" w:type="dxa"/>
            <w:gridSpan w:val="5"/>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审核评价依据</w:t>
            </w:r>
          </w:p>
        </w:tc>
      </w:tr>
      <w:tr w:rsidR="00260165" w:rsidRPr="00897D8A" w:rsidTr="00BB5661">
        <w:trPr>
          <w:trHeight w:val="1425"/>
        </w:trPr>
        <w:tc>
          <w:tcPr>
            <w:tcW w:w="14054" w:type="dxa"/>
            <w:gridSpan w:val="5"/>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《食品安全法》《上海市食品安全条例》《食品经营许可管理办法》 《食用农产品市场销售质量安全监督管理办法》 《食品生产经营日常监督检查管理办法》《国务院食品安全办关于印发〈关于开展创建“放心肉菜示范超市”活动的工作方案〉和〈放心肉菜示范超市创建标准〉的通知》《上海市食品安全信息追溯管理办法》《中共上海市委办公厅 上海市人民政府办公厅印发〈上海市建设市民满意的食品安全城市行动方案〉的通知》《上海市食药安办关于印发〈关于开展建设食品安全“守信超市”和创建“放心肉菜示范超市”活动的工作方案〉的通知》《上海市食品经营许可管理实施办法（试行）2017》等。</w:t>
            </w:r>
          </w:p>
        </w:tc>
      </w:tr>
      <w:tr w:rsidR="00260165" w:rsidRPr="00897D8A" w:rsidTr="00BB5661">
        <w:trPr>
          <w:trHeight w:val="252"/>
        </w:trPr>
        <w:tc>
          <w:tcPr>
            <w:tcW w:w="14054" w:type="dxa"/>
            <w:gridSpan w:val="5"/>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审核评分标准</w:t>
            </w:r>
          </w:p>
        </w:tc>
      </w:tr>
      <w:tr w:rsidR="00260165" w:rsidRPr="00897D8A" w:rsidTr="00BB5661">
        <w:trPr>
          <w:trHeight w:val="1395"/>
        </w:trPr>
        <w:tc>
          <w:tcPr>
            <w:tcW w:w="14054" w:type="dxa"/>
            <w:gridSpan w:val="5"/>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（1）评审组对大卖场进行检查时，涉及否决项的检查项，</w:t>
            </w:r>
            <w:proofErr w:type="gramStart"/>
            <w:r w:rsidRPr="00897D8A">
              <w:rPr>
                <w:rFonts w:ascii="仿宋_GB2312" w:eastAsia="仿宋_GB2312" w:hAnsi="宋体" w:cs="宋体" w:hint="eastAsia"/>
                <w:color w:val="000000"/>
                <w:kern w:val="0"/>
                <w:szCs w:val="21"/>
              </w:rPr>
              <w:t>若检查</w:t>
            </w:r>
            <w:proofErr w:type="gramEnd"/>
            <w:r w:rsidRPr="00897D8A">
              <w:rPr>
                <w:rFonts w:ascii="仿宋_GB2312" w:eastAsia="仿宋_GB2312" w:hAnsi="宋体" w:cs="宋体" w:hint="eastAsia"/>
                <w:color w:val="000000"/>
                <w:kern w:val="0"/>
                <w:szCs w:val="21"/>
              </w:rPr>
              <w:t>结果有一项为“否”，则直接判定为不合格，不推荐授予“守信大卖场”，评审组无需进行一般项检查；否决项全部合格的，可进行一般项的检查。</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（2）对于一般项的检查，评审组依据考核方法对大卖场进行评分。各项扣分扣完为止，最低得分为0。</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（3）一般项满分200分，获得150分及以上的择优推荐授予“守信大卖场”。</w:t>
            </w:r>
          </w:p>
        </w:tc>
      </w:tr>
      <w:tr w:rsidR="00260165" w:rsidRPr="00897D8A" w:rsidTr="00BB5661">
        <w:trPr>
          <w:trHeight w:val="276"/>
        </w:trPr>
        <w:tc>
          <w:tcPr>
            <w:tcW w:w="14054" w:type="dxa"/>
            <w:gridSpan w:val="5"/>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r w:rsidRPr="00897D8A">
              <w:rPr>
                <w:rFonts w:ascii="仿宋_GB2312" w:eastAsia="仿宋_GB2312" w:hAnsi="宋体" w:cs="宋体" w:hint="eastAsia"/>
                <w:b/>
                <w:bCs/>
                <w:color w:val="000000"/>
                <w:kern w:val="0"/>
                <w:szCs w:val="21"/>
              </w:rPr>
              <w:t>否决项</w:t>
            </w:r>
          </w:p>
        </w:tc>
      </w:tr>
      <w:tr w:rsidR="00260165" w:rsidRPr="00897D8A" w:rsidTr="00BB5661">
        <w:trPr>
          <w:trHeight w:val="262"/>
        </w:trPr>
        <w:tc>
          <w:tcPr>
            <w:tcW w:w="732"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序号</w:t>
            </w:r>
          </w:p>
        </w:tc>
        <w:tc>
          <w:tcPr>
            <w:tcW w:w="4951" w:type="dxa"/>
            <w:shd w:val="clear" w:color="auto" w:fill="auto"/>
            <w:noWrap/>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审核评价内容</w:t>
            </w:r>
          </w:p>
        </w:tc>
        <w:tc>
          <w:tcPr>
            <w:tcW w:w="7733" w:type="dxa"/>
            <w:gridSpan w:val="2"/>
            <w:shd w:val="clear" w:color="auto" w:fill="auto"/>
            <w:noWrap/>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审核评价情况</w:t>
            </w:r>
          </w:p>
        </w:tc>
        <w:tc>
          <w:tcPr>
            <w:tcW w:w="638" w:type="dxa"/>
            <w:shd w:val="clear" w:color="auto" w:fill="auto"/>
            <w:noWrap/>
            <w:vAlign w:val="center"/>
            <w:hideMark/>
          </w:tcPr>
          <w:p w:rsidR="00260165" w:rsidRPr="00897D8A" w:rsidRDefault="00260165" w:rsidP="00BB5661">
            <w:pPr>
              <w:widowControl/>
              <w:adjustRightInd w:val="0"/>
              <w:snapToGrid w:val="0"/>
              <w:jc w:val="center"/>
              <w:rPr>
                <w:rFonts w:ascii="仿宋_GB2312" w:eastAsia="仿宋_GB2312" w:hAnsi="仿宋" w:cs="宋体" w:hint="eastAsia"/>
                <w:b/>
                <w:bCs/>
                <w:kern w:val="0"/>
                <w:szCs w:val="21"/>
              </w:rPr>
            </w:pPr>
            <w:r w:rsidRPr="00897D8A">
              <w:rPr>
                <w:rFonts w:ascii="仿宋_GB2312" w:eastAsia="仿宋_GB2312" w:hAnsi="仿宋" w:cs="宋体" w:hint="eastAsia"/>
                <w:b/>
                <w:bCs/>
                <w:kern w:val="0"/>
                <w:szCs w:val="21"/>
              </w:rPr>
              <w:t>备注</w:t>
            </w:r>
          </w:p>
        </w:tc>
      </w:tr>
      <w:tr w:rsidR="00260165" w:rsidRPr="00897D8A" w:rsidTr="00BB5661">
        <w:trPr>
          <w:trHeight w:val="442"/>
        </w:trPr>
        <w:tc>
          <w:tcPr>
            <w:tcW w:w="732"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r w:rsidRPr="00897D8A">
              <w:rPr>
                <w:rFonts w:ascii="仿宋_GB2312" w:eastAsia="仿宋_GB2312" w:hAnsi="宋体" w:cs="宋体" w:hint="eastAsia"/>
                <w:b/>
                <w:bCs/>
                <w:color w:val="000000"/>
                <w:kern w:val="0"/>
                <w:szCs w:val="21"/>
              </w:rPr>
              <w:t>1</w:t>
            </w:r>
          </w:p>
        </w:tc>
        <w:tc>
          <w:tcPr>
            <w:tcW w:w="4951"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是否按许可的方式及范围从事食品经营活动；</w:t>
            </w:r>
          </w:p>
        </w:tc>
        <w:tc>
          <w:tcPr>
            <w:tcW w:w="7733" w:type="dxa"/>
            <w:gridSpan w:val="2"/>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kern w:val="0"/>
                <w:szCs w:val="21"/>
              </w:rPr>
              <w:t>□是   □否</w:t>
            </w:r>
          </w:p>
        </w:tc>
        <w:tc>
          <w:tcPr>
            <w:tcW w:w="638"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　</w:t>
            </w:r>
          </w:p>
        </w:tc>
      </w:tr>
      <w:tr w:rsidR="00260165" w:rsidRPr="00897D8A" w:rsidTr="00BB5661">
        <w:trPr>
          <w:trHeight w:val="442"/>
        </w:trPr>
        <w:tc>
          <w:tcPr>
            <w:tcW w:w="732"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r w:rsidRPr="00897D8A">
              <w:rPr>
                <w:rFonts w:ascii="仿宋_GB2312" w:eastAsia="仿宋_GB2312" w:hAnsi="宋体" w:cs="宋体" w:hint="eastAsia"/>
                <w:b/>
                <w:bCs/>
                <w:color w:val="000000"/>
                <w:kern w:val="0"/>
                <w:szCs w:val="21"/>
              </w:rPr>
              <w:t>2</w:t>
            </w:r>
          </w:p>
        </w:tc>
        <w:tc>
          <w:tcPr>
            <w:tcW w:w="4951"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不存在销售过期食品的现象；</w:t>
            </w:r>
          </w:p>
        </w:tc>
        <w:tc>
          <w:tcPr>
            <w:tcW w:w="7733" w:type="dxa"/>
            <w:gridSpan w:val="2"/>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kern w:val="0"/>
                <w:szCs w:val="21"/>
              </w:rPr>
              <w:t>□是   □否</w:t>
            </w:r>
          </w:p>
        </w:tc>
        <w:tc>
          <w:tcPr>
            <w:tcW w:w="638"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　</w:t>
            </w:r>
          </w:p>
        </w:tc>
      </w:tr>
      <w:tr w:rsidR="00260165" w:rsidRPr="00897D8A" w:rsidTr="00BB5661">
        <w:trPr>
          <w:trHeight w:val="600"/>
        </w:trPr>
        <w:tc>
          <w:tcPr>
            <w:tcW w:w="732"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r w:rsidRPr="00897D8A">
              <w:rPr>
                <w:rFonts w:ascii="仿宋_GB2312" w:eastAsia="仿宋_GB2312" w:hAnsi="宋体" w:cs="宋体" w:hint="eastAsia"/>
                <w:b/>
                <w:bCs/>
                <w:color w:val="000000"/>
                <w:kern w:val="0"/>
                <w:szCs w:val="21"/>
              </w:rPr>
              <w:t>3</w:t>
            </w:r>
          </w:p>
        </w:tc>
        <w:tc>
          <w:tcPr>
            <w:tcW w:w="4951"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不存在经营国家和本市禁止生产经营的食品以及违规使用食品添加剂的现象；</w:t>
            </w:r>
          </w:p>
        </w:tc>
        <w:tc>
          <w:tcPr>
            <w:tcW w:w="7733" w:type="dxa"/>
            <w:gridSpan w:val="2"/>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kern w:val="0"/>
                <w:szCs w:val="21"/>
              </w:rPr>
              <w:t>□是   □否</w:t>
            </w:r>
          </w:p>
        </w:tc>
        <w:tc>
          <w:tcPr>
            <w:tcW w:w="638"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　</w:t>
            </w:r>
          </w:p>
        </w:tc>
      </w:tr>
      <w:tr w:rsidR="00260165" w:rsidRPr="00897D8A" w:rsidTr="00BB5661">
        <w:trPr>
          <w:trHeight w:val="600"/>
        </w:trPr>
        <w:tc>
          <w:tcPr>
            <w:tcW w:w="732"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r w:rsidRPr="00897D8A">
              <w:rPr>
                <w:rFonts w:ascii="仿宋_GB2312" w:eastAsia="仿宋_GB2312" w:hAnsi="宋体" w:cs="宋体" w:hint="eastAsia"/>
                <w:b/>
                <w:bCs/>
                <w:color w:val="000000"/>
                <w:kern w:val="0"/>
                <w:szCs w:val="21"/>
              </w:rPr>
              <w:t>4</w:t>
            </w:r>
          </w:p>
        </w:tc>
        <w:tc>
          <w:tcPr>
            <w:tcW w:w="4951"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现场检查未发现老鼠或有明显老鼠活动现象（比如鼠粪等）；</w:t>
            </w:r>
          </w:p>
        </w:tc>
        <w:tc>
          <w:tcPr>
            <w:tcW w:w="7733" w:type="dxa"/>
            <w:gridSpan w:val="2"/>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kern w:val="0"/>
                <w:szCs w:val="21"/>
              </w:rPr>
              <w:t>□是   □否</w:t>
            </w:r>
          </w:p>
        </w:tc>
        <w:tc>
          <w:tcPr>
            <w:tcW w:w="638"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　</w:t>
            </w:r>
          </w:p>
        </w:tc>
      </w:tr>
      <w:tr w:rsidR="00260165" w:rsidRPr="00897D8A" w:rsidTr="00BB5661">
        <w:trPr>
          <w:trHeight w:val="600"/>
        </w:trPr>
        <w:tc>
          <w:tcPr>
            <w:tcW w:w="732"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r w:rsidRPr="00897D8A">
              <w:rPr>
                <w:rFonts w:ascii="仿宋_GB2312" w:eastAsia="仿宋_GB2312" w:hAnsi="宋体" w:cs="宋体" w:hint="eastAsia"/>
                <w:b/>
                <w:bCs/>
                <w:color w:val="000000"/>
                <w:kern w:val="0"/>
                <w:szCs w:val="21"/>
              </w:rPr>
              <w:t>5</w:t>
            </w:r>
          </w:p>
        </w:tc>
        <w:tc>
          <w:tcPr>
            <w:tcW w:w="4951"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提出正式申请创建日期以前连续2年监督抽检未发现该大卖场因管理不善造成的销售不合格食品问题。</w:t>
            </w:r>
          </w:p>
        </w:tc>
        <w:tc>
          <w:tcPr>
            <w:tcW w:w="7733" w:type="dxa"/>
            <w:gridSpan w:val="2"/>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kern w:val="0"/>
                <w:szCs w:val="21"/>
              </w:rPr>
              <w:t>□是   □否</w:t>
            </w:r>
          </w:p>
        </w:tc>
        <w:tc>
          <w:tcPr>
            <w:tcW w:w="638"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　</w:t>
            </w:r>
          </w:p>
        </w:tc>
      </w:tr>
    </w:tbl>
    <w:p w:rsidR="00260165" w:rsidRPr="00897D8A" w:rsidRDefault="00260165" w:rsidP="00260165">
      <w:pPr>
        <w:rPr>
          <w:rFonts w:hint="eastAsia"/>
        </w:rPr>
      </w:pPr>
    </w:p>
    <w:p w:rsidR="00260165" w:rsidRPr="00897D8A" w:rsidRDefault="00260165" w:rsidP="00260165">
      <w:pPr>
        <w:widowControl/>
        <w:adjustRightInd w:val="0"/>
        <w:snapToGrid w:val="0"/>
        <w:jc w:val="left"/>
        <w:rPr>
          <w:rFonts w:ascii="仿宋_GB2312" w:eastAsia="仿宋_GB2312" w:hAnsi="宋体" w:cs="宋体" w:hint="eastAsia"/>
          <w:b/>
          <w:bCs/>
          <w:color w:val="000000"/>
          <w:kern w:val="0"/>
          <w:szCs w:val="21"/>
        </w:rPr>
      </w:pPr>
      <w:r w:rsidRPr="00897D8A">
        <w:rPr>
          <w:rFonts w:ascii="仿宋_GB2312" w:eastAsia="仿宋_GB2312" w:hAnsi="宋体" w:cs="宋体" w:hint="eastAsia"/>
          <w:b/>
          <w:bCs/>
          <w:color w:val="000000"/>
          <w:kern w:val="0"/>
          <w:szCs w:val="21"/>
        </w:rPr>
        <w:t>一般项</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3205"/>
        <w:gridCol w:w="1746"/>
        <w:gridCol w:w="789"/>
        <w:gridCol w:w="5668"/>
        <w:gridCol w:w="638"/>
        <w:gridCol w:w="638"/>
        <w:gridCol w:w="638"/>
      </w:tblGrid>
      <w:tr w:rsidR="00260165" w:rsidRPr="00897D8A" w:rsidTr="00BB5661">
        <w:trPr>
          <w:trHeight w:val="549"/>
          <w:tblHeader/>
        </w:trPr>
        <w:tc>
          <w:tcPr>
            <w:tcW w:w="732"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项目</w:t>
            </w:r>
          </w:p>
        </w:tc>
        <w:tc>
          <w:tcPr>
            <w:tcW w:w="3205" w:type="dxa"/>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建设标准及分值</w:t>
            </w:r>
          </w:p>
        </w:tc>
        <w:tc>
          <w:tcPr>
            <w:tcW w:w="1746" w:type="dxa"/>
            <w:shd w:val="clear" w:color="auto" w:fill="auto"/>
            <w:vAlign w:val="center"/>
            <w:hideMark/>
          </w:tcPr>
          <w:p w:rsidR="00260165" w:rsidRPr="00897D8A" w:rsidRDefault="00260165" w:rsidP="00BB5661">
            <w:pPr>
              <w:widowControl/>
              <w:adjustRightInd w:val="0"/>
              <w:snapToGrid w:val="0"/>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审核评价材料</w:t>
            </w:r>
          </w:p>
        </w:tc>
        <w:tc>
          <w:tcPr>
            <w:tcW w:w="6457" w:type="dxa"/>
            <w:gridSpan w:val="2"/>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审核评价方法</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满分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得分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kern w:val="0"/>
                <w:szCs w:val="21"/>
              </w:rPr>
            </w:pPr>
            <w:r w:rsidRPr="00897D8A">
              <w:rPr>
                <w:rFonts w:ascii="仿宋_GB2312" w:eastAsia="仿宋_GB2312" w:hAnsi="宋体" w:cs="宋体" w:hint="eastAsia"/>
                <w:b/>
                <w:bCs/>
                <w:kern w:val="0"/>
                <w:szCs w:val="21"/>
              </w:rPr>
              <w:t>备注</w:t>
            </w:r>
          </w:p>
        </w:tc>
      </w:tr>
      <w:tr w:rsidR="00260165" w:rsidRPr="00897D8A" w:rsidTr="00BB5661">
        <w:trPr>
          <w:trHeight w:val="360"/>
        </w:trPr>
        <w:tc>
          <w:tcPr>
            <w:tcW w:w="732"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宋体" w:cs="宋体" w:hint="eastAsia"/>
                <w:b/>
                <w:bCs/>
                <w:color w:val="000000"/>
                <w:kern w:val="0"/>
                <w:szCs w:val="21"/>
              </w:rPr>
            </w:pPr>
            <w:r w:rsidRPr="00897D8A">
              <w:rPr>
                <w:rFonts w:ascii="仿宋_GB2312" w:eastAsia="仿宋_GB2312" w:hAnsi="宋体" w:cs="宋体" w:hint="eastAsia"/>
                <w:b/>
                <w:bCs/>
                <w:color w:val="000000"/>
                <w:kern w:val="0"/>
                <w:szCs w:val="21"/>
              </w:rPr>
              <w:t>1.信息公开透明（54分）</w:t>
            </w:r>
          </w:p>
        </w:tc>
        <w:tc>
          <w:tcPr>
            <w:tcW w:w="3205"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1.1实施“亮证经营”制度。在超市显著位置张贴食品安全信息公示栏，公示食品经营许可证和营业执照、食品经营人员健康证明以及负责人和食品安全管理人员培训证明、监管动态等级；在经营柜台公示肉品检验检疫证、豆制品和熟食送货单；按许可核定的范围经营。（16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食品经营许可证、营业执照、健康证、负责人和食品安全管理人员培训证明、监管动态等级、肉品检验检疫证、豆制品送货单、熟食送货单</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1.1.1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未公示营业执照及食品经营许可证扣1分；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111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1.1.2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要求：健康证需全部公示（打印或者电子公示）。未公示健康证（扣2分）；当出现以下情况时，扣满2分为止：</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●有公示，但少公示或公示的健康证有损坏导致信息不完整或健康证过期 1人（含）（扣1分）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106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1.1.3</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要求：食品安全负责人和食品安全管理员的照片、姓名、培训证明要全部公示（打印或者电子公示）</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●未公示或少公示1人（扣2分）；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●有公示，但信息不完整，少公示一个项目（扣1分），直至2分扣完；</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698"/>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1.1.4</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未公示有效的肉品检验</w:t>
            </w:r>
            <w:proofErr w:type="gramStart"/>
            <w:r w:rsidRPr="00897D8A">
              <w:rPr>
                <w:rFonts w:ascii="仿宋_GB2312" w:eastAsia="仿宋_GB2312" w:hAnsi="宋体" w:cs="宋体" w:hint="eastAsia"/>
                <w:color w:val="000000"/>
                <w:kern w:val="0"/>
                <w:szCs w:val="21"/>
              </w:rPr>
              <w:t>检疫证扣2分</w:t>
            </w:r>
            <w:proofErr w:type="gramEnd"/>
            <w:r w:rsidRPr="00897D8A">
              <w:rPr>
                <w:rFonts w:ascii="仿宋_GB2312" w:eastAsia="仿宋_GB2312" w:hAnsi="宋体" w:cs="宋体" w:hint="eastAsia"/>
                <w:color w:val="000000"/>
                <w:kern w:val="0"/>
                <w:szCs w:val="21"/>
              </w:rPr>
              <w:t>；未公示有效的豆制品送货单扣2分；未公示有效的熟食送货单扣2分；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6</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64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1.1.5</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要求：监管动态公示且消费者容易获取</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●未公示监管动态或监管动态标志被遮消费者不易看见的（扣1分）；   </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84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1.1.6</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要求：店内设置电子屏滚动公示监管信息（包括检测、过期食品销毁等），发布的内容应以食品安全信息为主：      </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●如果广告等内容在30%以上，扣2分；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889"/>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1.1.7</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要求：以上公示的内容需放置于且消费者容易获取的位置、且醒目如：收银台等，</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●未能做到扣2分；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157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1.2建立食品安全信息追溯制度。按照《上海市食品安全信息追溯管理办法》规定，对食品和食用农产品实施信息追溯管理，向本市食品安全信息追溯平台报送相关信息。设立食品安全信息追溯查询终端，消费者可以通过查询终端、手机等查询经营食品和食用农产品的来源信息。（18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食品安全信息追溯制度             本市食品安全信息追溯平台信息可查询的来源信息</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1.2.1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要求：设立食品安全信息追溯制度（制度包含但不限于上传信息核对，上传项目，上传负责人，上传期限，向消费者提供追溯食品和食用农产品来源信息）总分2分：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●不能提供制度，扣2分；                                                    </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●制度不齐全，扣1分；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注：1.信息可由公司总部统一上传；</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87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1.2.2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●注明追溯终点：生猪肉需追溯至养殖户，其他农产品至少追溯到批发商或批发市场，其他食品需追溯至生产企业（2分）；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●抽查1项食品，进行现场模拟追溯。不能追溯到终点的，扣2分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863"/>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1.2.3</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现场抽查</w:t>
            </w:r>
            <w:r w:rsidRPr="00897D8A">
              <w:rPr>
                <w:rFonts w:ascii="仿宋_GB2312" w:eastAsia="仿宋_GB2312" w:hint="eastAsia"/>
                <w:color w:val="000000"/>
                <w:kern w:val="0"/>
                <w:szCs w:val="21"/>
              </w:rPr>
              <w:t>5</w:t>
            </w:r>
            <w:r w:rsidRPr="00897D8A">
              <w:rPr>
                <w:rFonts w:ascii="仿宋_GB2312" w:eastAsia="仿宋_GB2312" w:hAnsi="宋体" w:cs="宋体" w:hint="eastAsia"/>
                <w:color w:val="000000"/>
                <w:kern w:val="0"/>
                <w:szCs w:val="21"/>
              </w:rPr>
              <w:t>份送货单（品种从9大类20个产品中选取），核实是否将信息输入食品安全信息追溯平台（</w:t>
            </w:r>
            <w:r w:rsidRPr="00897D8A">
              <w:rPr>
                <w:rFonts w:ascii="仿宋_GB2312" w:eastAsia="仿宋_GB2312" w:hint="eastAsia"/>
                <w:color w:val="000000"/>
                <w:kern w:val="0"/>
                <w:szCs w:val="21"/>
                <w:u w:val="single"/>
              </w:rPr>
              <w:t>www.shfda.org</w:t>
            </w:r>
            <w:r w:rsidRPr="00897D8A">
              <w:rPr>
                <w:rFonts w:ascii="仿宋_GB2312" w:eastAsia="仿宋_GB2312" w:hAnsi="宋体" w:cs="宋体" w:hint="eastAsia"/>
                <w:color w:val="000000"/>
                <w:kern w:val="0"/>
                <w:szCs w:val="21"/>
              </w:rPr>
              <w:t>）（员工演示2份）：</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●少</w:t>
            </w:r>
            <w:r w:rsidRPr="00897D8A">
              <w:rPr>
                <w:rFonts w:ascii="仿宋_GB2312" w:eastAsia="仿宋_GB2312" w:hint="eastAsia"/>
                <w:color w:val="000000"/>
                <w:kern w:val="0"/>
                <w:szCs w:val="21"/>
              </w:rPr>
              <w:t>1</w:t>
            </w:r>
            <w:r w:rsidRPr="00897D8A">
              <w:rPr>
                <w:rFonts w:ascii="仿宋_GB2312" w:eastAsia="仿宋_GB2312" w:hAnsi="宋体" w:cs="宋体" w:hint="eastAsia"/>
                <w:color w:val="000000"/>
                <w:kern w:val="0"/>
                <w:szCs w:val="21"/>
              </w:rPr>
              <w:t>个扣</w:t>
            </w:r>
            <w:r w:rsidRPr="00897D8A">
              <w:rPr>
                <w:rFonts w:ascii="仿宋_GB2312" w:eastAsia="仿宋_GB2312" w:hint="eastAsia"/>
                <w:color w:val="000000"/>
                <w:kern w:val="0"/>
                <w:szCs w:val="21"/>
              </w:rPr>
              <w:t>2</w:t>
            </w:r>
            <w:r w:rsidRPr="00897D8A">
              <w:rPr>
                <w:rFonts w:ascii="仿宋_GB2312" w:eastAsia="仿宋_GB2312" w:hAnsi="宋体" w:cs="宋体" w:hint="eastAsia"/>
                <w:color w:val="000000"/>
                <w:kern w:val="0"/>
                <w:szCs w:val="21"/>
              </w:rPr>
              <w:t>分，扣完为止；</w:t>
            </w:r>
            <w:r w:rsidRPr="00897D8A">
              <w:rPr>
                <w:rFonts w:ascii="仿宋_GB2312" w:eastAsia="仿宋_GB2312" w:hint="eastAsia"/>
                <w:color w:val="000000"/>
                <w:kern w:val="0"/>
                <w:szCs w:val="21"/>
              </w:rPr>
              <w:t xml:space="preserve">                                                                                  </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10</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108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1.2.4</w:t>
            </w:r>
          </w:p>
        </w:tc>
        <w:tc>
          <w:tcPr>
            <w:tcW w:w="5668" w:type="dxa"/>
            <w:shd w:val="clear" w:color="auto" w:fill="auto"/>
            <w:hideMark/>
          </w:tcPr>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●未设立追溯信息查询终端（如公共电脑，扫描枪等），或有设立但无法使用，以便消费者查询扣2分；</w:t>
            </w:r>
          </w:p>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●有设立追溯信息查询终端，但只能通过查询码或只能通过</w:t>
            </w:r>
            <w:proofErr w:type="gramStart"/>
            <w:r w:rsidRPr="00897D8A">
              <w:rPr>
                <w:rFonts w:ascii="仿宋_GB2312" w:eastAsia="仿宋_GB2312" w:hAnsi="宋体" w:cs="宋体" w:hint="eastAsia"/>
                <w:color w:val="000000"/>
                <w:kern w:val="0"/>
                <w:szCs w:val="21"/>
              </w:rPr>
              <w:t>二维码进行</w:t>
            </w:r>
            <w:proofErr w:type="gramEnd"/>
            <w:r w:rsidRPr="00897D8A">
              <w:rPr>
                <w:rFonts w:ascii="仿宋_GB2312" w:eastAsia="仿宋_GB2312" w:hAnsi="宋体" w:cs="宋体" w:hint="eastAsia"/>
                <w:color w:val="000000"/>
                <w:kern w:val="0"/>
                <w:szCs w:val="21"/>
              </w:rPr>
              <w:t>查询的，扣1分；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34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1.3建立食用农产品和高风险食品快速检测制度。设立食用农产品和高风险食品快速检测室，配备专用设备和检测人员，每日对经营的食用农产品和高风险食品进行抽检。（6分）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食用农产品和高风险食品快速检测制度、专用设备和检测人员、每日对经营的食用农产品和高风险食品进行抽检的记录</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1.3.1</w:t>
            </w:r>
          </w:p>
        </w:tc>
        <w:tc>
          <w:tcPr>
            <w:tcW w:w="5668" w:type="dxa"/>
            <w:shd w:val="clear" w:color="auto" w:fill="auto"/>
            <w:hideMark/>
          </w:tcPr>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无食用农产品和高风险食品快速检测制度扣2分；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90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1.3.2</w:t>
            </w:r>
          </w:p>
        </w:tc>
        <w:tc>
          <w:tcPr>
            <w:tcW w:w="5668" w:type="dxa"/>
            <w:shd w:val="clear" w:color="auto" w:fill="auto"/>
            <w:hideMark/>
          </w:tcPr>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出现以下情况之一，扣4分</w:t>
            </w:r>
          </w:p>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●未设立快速检测室；</w:t>
            </w:r>
          </w:p>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●有设立但未配备专用设备和/或检测人员；</w:t>
            </w:r>
          </w:p>
        </w:tc>
        <w:tc>
          <w:tcPr>
            <w:tcW w:w="0" w:type="auto"/>
            <w:vMerge w:val="restart"/>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157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1.3.3</w:t>
            </w:r>
          </w:p>
        </w:tc>
        <w:tc>
          <w:tcPr>
            <w:tcW w:w="5668" w:type="dxa"/>
            <w:shd w:val="clear" w:color="auto" w:fill="auto"/>
            <w:hideMark/>
          </w:tcPr>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出现以下情况扣1分，直至1.3.2的4分扣完</w:t>
            </w:r>
            <w:r w:rsidRPr="00897D8A">
              <w:rPr>
                <w:rFonts w:ascii="仿宋_GB2312" w:eastAsia="仿宋_GB2312" w:hAnsi="宋体" w:cs="宋体" w:hint="eastAsia"/>
                <w:color w:val="000000"/>
                <w:kern w:val="0"/>
                <w:szCs w:val="21"/>
              </w:rPr>
              <w:br w:type="page"/>
              <w:t>●其中检测设备配备不全（充分覆盖所经营的农产品及高风险食品的检测项目）；</w:t>
            </w:r>
            <w:r w:rsidRPr="00897D8A">
              <w:rPr>
                <w:rFonts w:ascii="仿宋_GB2312" w:eastAsia="仿宋_GB2312" w:hAnsi="宋体" w:cs="宋体" w:hint="eastAsia"/>
                <w:color w:val="000000"/>
                <w:kern w:val="0"/>
                <w:szCs w:val="21"/>
              </w:rPr>
              <w:br w:type="page"/>
              <w:t>●检测人员无培训证明</w:t>
            </w:r>
            <w:r w:rsidRPr="00897D8A">
              <w:rPr>
                <w:rFonts w:ascii="仿宋_GB2312" w:eastAsia="仿宋_GB2312" w:hAnsi="宋体" w:cs="宋体" w:hint="eastAsia"/>
                <w:color w:val="000000"/>
                <w:kern w:val="0"/>
                <w:szCs w:val="21"/>
              </w:rPr>
              <w:br w:type="page"/>
              <w:t>●无检测记录和/或记录保留低于2年；</w:t>
            </w:r>
            <w:r w:rsidRPr="00897D8A">
              <w:rPr>
                <w:rFonts w:ascii="仿宋_GB2312" w:eastAsia="仿宋_GB2312" w:hAnsi="宋体" w:cs="宋体" w:hint="eastAsia"/>
                <w:color w:val="000000"/>
                <w:kern w:val="0"/>
                <w:szCs w:val="21"/>
              </w:rPr>
              <w:br w:type="page"/>
              <w:t>●检测频率不符合规定;</w:t>
            </w:r>
          </w:p>
        </w:tc>
        <w:tc>
          <w:tcPr>
            <w:tcW w:w="0" w:type="auto"/>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589"/>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1.4设立“透明经营”视频。公示食品进货验收、高风险食品贮存、现场加工制作、快速检测、过期和不合格食品销毁等过程的动态视频。（14分）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食品进货验收监控视频；高风险食品贮存监控视频；现场加工制作监控视频；快速检测监控视频；过期和不合格食品销毁监控视频；</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1.4.1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●未公示食品进货验收处监控视频扣2分；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●已公示食品进货验收监控视频，但场所未全覆盖扣1分；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672"/>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1.4.2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●未公示食品高风险食品贮存监控视频扣2分；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●已全部公示高风险食品贮存监控视频，但场所未全覆盖扣1分；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638"/>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1.4.3</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●未公示食品现场加工制作监控视频扣4分；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●已全部公示食品现场加工制作监控视频，但场所未全覆盖扣1分；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34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1.4.4</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未公示快速检测室监控视频扣2分；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383"/>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1.4.5</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未公示过期和不合格食品销毁视频扣4分；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375"/>
        </w:trPr>
        <w:tc>
          <w:tcPr>
            <w:tcW w:w="732" w:type="dxa"/>
            <w:vMerge w:val="restart"/>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r w:rsidRPr="00897D8A">
              <w:rPr>
                <w:rFonts w:ascii="仿宋_GB2312" w:eastAsia="仿宋_GB2312" w:hAnsi="宋体" w:cs="宋体" w:hint="eastAsia"/>
                <w:b/>
                <w:bCs/>
                <w:color w:val="000000"/>
                <w:kern w:val="0"/>
                <w:szCs w:val="21"/>
              </w:rPr>
              <w:t>2.规范化管理（93分）</w:t>
            </w:r>
          </w:p>
        </w:tc>
        <w:tc>
          <w:tcPr>
            <w:tcW w:w="3205"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2.1建立临近保质期食品提示制度。设立临近保质期食品常温、冷藏、冷冻销售专柜，集中陈列出售临近保质期食品，并向消费者</w:t>
            </w:r>
            <w:proofErr w:type="gramStart"/>
            <w:r w:rsidRPr="00897D8A">
              <w:rPr>
                <w:rFonts w:ascii="仿宋_GB2312" w:eastAsia="仿宋_GB2312" w:hAnsi="宋体" w:cs="宋体" w:hint="eastAsia"/>
                <w:color w:val="000000"/>
                <w:kern w:val="0"/>
                <w:szCs w:val="21"/>
              </w:rPr>
              <w:t>作出</w:t>
            </w:r>
            <w:proofErr w:type="gramEnd"/>
            <w:r w:rsidRPr="00897D8A">
              <w:rPr>
                <w:rFonts w:ascii="仿宋_GB2312" w:eastAsia="仿宋_GB2312" w:hAnsi="宋体" w:cs="宋体" w:hint="eastAsia"/>
                <w:color w:val="000000"/>
                <w:kern w:val="0"/>
                <w:szCs w:val="21"/>
              </w:rPr>
              <w:t>醒目的提示。（20分）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临近保质期食品提示制度、临近保质期食品常温、冷藏、冷冻销售专柜“临近保质期食品”标签；</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2.1.1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无临近保质期食品提示制度扣1分；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91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2.1.2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●未设置临近保质期食品销售专柜或者专区扣6分（常温、冷藏、冷冻各2分）；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●有</w:t>
            </w:r>
            <w:proofErr w:type="gramStart"/>
            <w:r w:rsidRPr="00897D8A">
              <w:rPr>
                <w:rFonts w:ascii="仿宋_GB2312" w:eastAsia="仿宋_GB2312" w:hAnsi="宋体" w:cs="宋体" w:hint="eastAsia"/>
                <w:color w:val="000000"/>
                <w:kern w:val="0"/>
                <w:szCs w:val="21"/>
              </w:rPr>
              <w:t>临保食品</w:t>
            </w:r>
            <w:proofErr w:type="gramEnd"/>
            <w:r w:rsidRPr="00897D8A">
              <w:rPr>
                <w:rFonts w:ascii="仿宋_GB2312" w:eastAsia="仿宋_GB2312" w:hAnsi="宋体" w:cs="宋体" w:hint="eastAsia"/>
                <w:color w:val="000000"/>
                <w:kern w:val="0"/>
                <w:szCs w:val="21"/>
              </w:rPr>
              <w:t>专柜，但无醒目标志扣6分（常温、冷藏、冷冻各2分）；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37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2.1.3</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roofErr w:type="gramStart"/>
            <w:r w:rsidRPr="00897D8A">
              <w:rPr>
                <w:rFonts w:ascii="仿宋_GB2312" w:eastAsia="仿宋_GB2312" w:hAnsi="宋体" w:cs="宋体" w:hint="eastAsia"/>
                <w:color w:val="000000"/>
                <w:kern w:val="0"/>
                <w:szCs w:val="21"/>
              </w:rPr>
              <w:t>临保食品</w:t>
            </w:r>
            <w:proofErr w:type="gramEnd"/>
            <w:r w:rsidRPr="00897D8A">
              <w:rPr>
                <w:rFonts w:ascii="仿宋_GB2312" w:eastAsia="仿宋_GB2312" w:hAnsi="宋体" w:cs="宋体" w:hint="eastAsia"/>
                <w:color w:val="000000"/>
                <w:kern w:val="0"/>
                <w:szCs w:val="21"/>
              </w:rPr>
              <w:t>未集中陈列在专柜扣3分（常温、冷藏、冷冻各1分）；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40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2.1.4</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roofErr w:type="gramStart"/>
            <w:r w:rsidRPr="00897D8A">
              <w:rPr>
                <w:rFonts w:ascii="仿宋_GB2312" w:eastAsia="仿宋_GB2312" w:hAnsi="宋体" w:cs="宋体" w:hint="eastAsia"/>
                <w:color w:val="000000"/>
                <w:kern w:val="0"/>
                <w:szCs w:val="21"/>
              </w:rPr>
              <w:t>临保专柜</w:t>
            </w:r>
            <w:proofErr w:type="gramEnd"/>
            <w:r w:rsidRPr="00897D8A">
              <w:rPr>
                <w:rFonts w:ascii="仿宋_GB2312" w:eastAsia="仿宋_GB2312" w:hAnsi="宋体" w:cs="宋体" w:hint="eastAsia"/>
                <w:color w:val="000000"/>
                <w:kern w:val="0"/>
                <w:szCs w:val="21"/>
              </w:rPr>
              <w:t>内，发现过期食品扣4分（发现一个最小销售包装物品，扣2分）；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623"/>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2.2建立过期食品销毁登记制度。对超过保质期的食品进行染色、毁形等处置，记录处置结果，摄</w:t>
            </w:r>
            <w:r w:rsidRPr="00897D8A">
              <w:rPr>
                <w:rFonts w:ascii="仿宋_GB2312" w:eastAsia="仿宋_GB2312" w:hAnsi="宋体" w:cs="宋体" w:hint="eastAsia"/>
                <w:color w:val="000000"/>
                <w:kern w:val="0"/>
                <w:szCs w:val="21"/>
              </w:rPr>
              <w:lastRenderedPageBreak/>
              <w:t>录处置过程。（20分）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lastRenderedPageBreak/>
              <w:t>过期食品销毁登记制度       超过保质期的食</w:t>
            </w:r>
            <w:r w:rsidRPr="00897D8A">
              <w:rPr>
                <w:rFonts w:ascii="仿宋_GB2312" w:eastAsia="仿宋_GB2312" w:hAnsi="宋体" w:cs="宋体" w:hint="eastAsia"/>
                <w:color w:val="000000"/>
                <w:kern w:val="0"/>
                <w:szCs w:val="21"/>
              </w:rPr>
              <w:lastRenderedPageBreak/>
              <w:t>品处置记录和视频</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lastRenderedPageBreak/>
              <w:t>2.2.1</w:t>
            </w:r>
          </w:p>
        </w:tc>
        <w:tc>
          <w:tcPr>
            <w:tcW w:w="5668" w:type="dxa"/>
            <w:shd w:val="clear" w:color="auto" w:fill="auto"/>
            <w:hideMark/>
          </w:tcPr>
          <w:p w:rsidR="00260165" w:rsidRPr="00897D8A" w:rsidRDefault="00260165" w:rsidP="00BB5661">
            <w:pPr>
              <w:pageBreakBefore/>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无过期食品销毁登记制度（制度包含但不限于销毁执行人，销毁方式，销毁产品信息，销毁记录方式，记录保存期限）扣2分； </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210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2.2.2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要求：按规定对超过保质期的食品进行染色、毁形等处置，总分10分。出现以下情况时，扣满10分为止</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●随机</w:t>
            </w:r>
            <w:proofErr w:type="gramStart"/>
            <w:r w:rsidRPr="00897D8A">
              <w:rPr>
                <w:rFonts w:ascii="仿宋_GB2312" w:eastAsia="仿宋_GB2312" w:hAnsi="宋体" w:cs="宋体" w:hint="eastAsia"/>
                <w:color w:val="000000"/>
                <w:kern w:val="0"/>
                <w:szCs w:val="21"/>
              </w:rPr>
              <w:t>抽取往期销毁</w:t>
            </w:r>
            <w:proofErr w:type="gramEnd"/>
            <w:r w:rsidRPr="00897D8A">
              <w:rPr>
                <w:rFonts w:ascii="仿宋_GB2312" w:eastAsia="仿宋_GB2312" w:hAnsi="宋体" w:cs="宋体" w:hint="eastAsia"/>
                <w:color w:val="000000"/>
                <w:kern w:val="0"/>
                <w:szCs w:val="21"/>
              </w:rPr>
              <w:t>录像，未保留录像扣10分；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●录像显示，对</w:t>
            </w:r>
            <w:proofErr w:type="gramStart"/>
            <w:r w:rsidRPr="00897D8A">
              <w:rPr>
                <w:rFonts w:ascii="仿宋_GB2312" w:eastAsia="仿宋_GB2312" w:hAnsi="宋体" w:cs="宋体" w:hint="eastAsia"/>
                <w:color w:val="000000"/>
                <w:kern w:val="0"/>
                <w:szCs w:val="21"/>
              </w:rPr>
              <w:t>超保食物</w:t>
            </w:r>
            <w:proofErr w:type="gramEnd"/>
            <w:r w:rsidRPr="00897D8A">
              <w:rPr>
                <w:rFonts w:ascii="仿宋_GB2312" w:eastAsia="仿宋_GB2312" w:hAnsi="宋体" w:cs="宋体" w:hint="eastAsia"/>
                <w:color w:val="000000"/>
                <w:kern w:val="0"/>
                <w:szCs w:val="21"/>
              </w:rPr>
              <w:t>的处理，未采取染色、毁形，扣10分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●有销毁录像未公示扣6分；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●销毁录像有缺失扣4分；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●记录齐全但保留期限低于二年，扣2分；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●退回供应商，扣5分；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10</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108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2.2.3</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要求：无销毁信息汇总记录本，扣5分；当出现以下情况时，扣满5分为止</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●有记录本，但未涵盖销毁制度所应列示的内容扣2分；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●2.2.2抽取的录像信息与汇总表的信息不一致扣2分；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●记录</w:t>
            </w:r>
            <w:proofErr w:type="gramStart"/>
            <w:r w:rsidRPr="00897D8A">
              <w:rPr>
                <w:rFonts w:ascii="仿宋_GB2312" w:eastAsia="仿宋_GB2312" w:hAnsi="宋体" w:cs="宋体" w:hint="eastAsia"/>
                <w:color w:val="000000"/>
                <w:kern w:val="0"/>
                <w:szCs w:val="21"/>
              </w:rPr>
              <w:t>本未</w:t>
            </w:r>
            <w:proofErr w:type="gramEnd"/>
            <w:r w:rsidRPr="00897D8A">
              <w:rPr>
                <w:rFonts w:ascii="仿宋_GB2312" w:eastAsia="仿宋_GB2312" w:hAnsi="宋体" w:cs="宋体" w:hint="eastAsia"/>
                <w:color w:val="000000"/>
                <w:kern w:val="0"/>
                <w:szCs w:val="21"/>
              </w:rPr>
              <w:t>公示扣2分；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5</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109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2.2.4</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接监管部门通报等发现存在不安全食品的，及时落实下架停售、召回等措施，并保留记录2年。总分3分，扣完为止</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●未能及时执行的扣3分；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●执行但无记录扣2分；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112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2.3建立完善的食品安全管理体系。营业期间食品安全管理人员在岗开展管理；制定销售、储存、收货、加工区域卫生制度，保持环境整洁；工用具、容器清洗、消毒，并做好记录；严格执行食品生产经营场所卫生规范制度，从业人员应当保持个人卫生、着装清洁。（26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食品安全管理体系文件；工用具、容器清洗、消毒记录；环境卫生检查记录；人员卫生检查记录等</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2.3.1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●无食品安全管理制度文件（参考《上海市食品经营许可管理实施办法（试行）2017》第13条1~11,14，第14条及销售、存储、收货、加工区域卫生制度）扣3分；</w:t>
            </w:r>
            <w:r w:rsidRPr="00897D8A">
              <w:rPr>
                <w:rFonts w:ascii="仿宋_GB2312" w:eastAsia="仿宋_GB2312" w:hAnsi="宋体" w:cs="宋体" w:hint="eastAsia"/>
                <w:color w:val="000000"/>
                <w:kern w:val="0"/>
                <w:szCs w:val="21"/>
              </w:rPr>
              <w:br w:type="page"/>
              <w:t>●缺失1个扣1分，直至3分扣完；</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169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2.3.2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专职食品安全管理人员制度，总分5分：当出现以下情况时，扣满5分为止</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●营业期间，管理人员</w:t>
            </w:r>
            <w:proofErr w:type="gramStart"/>
            <w:r w:rsidRPr="00897D8A">
              <w:rPr>
                <w:rFonts w:ascii="仿宋_GB2312" w:eastAsia="仿宋_GB2312" w:hAnsi="宋体" w:cs="宋体" w:hint="eastAsia"/>
                <w:color w:val="000000"/>
                <w:kern w:val="0"/>
                <w:szCs w:val="21"/>
              </w:rPr>
              <w:t>不</w:t>
            </w:r>
            <w:proofErr w:type="gramEnd"/>
            <w:r w:rsidRPr="00897D8A">
              <w:rPr>
                <w:rFonts w:ascii="仿宋_GB2312" w:eastAsia="仿宋_GB2312" w:hAnsi="宋体" w:cs="宋体" w:hint="eastAsia"/>
                <w:color w:val="000000"/>
                <w:kern w:val="0"/>
                <w:szCs w:val="21"/>
              </w:rPr>
              <w:t>在岗扣5分；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●非专职管理人员扣2分；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●管理人员着装无明显标志扣2分；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●现场询问管理人员，无法回答职责范围扣2分；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●无法提供每日巡查记录的扣2分；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5</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85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2.3.3</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●发现人员未穿工作服或工作服有明显污渍扣1分；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●留长指甲扣1分；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●戴外露首饰扣1分；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138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2.3.4</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冷藏柜，冷冻柜温度要求（《食品安全监督检查标准规程(流通)》A5013：冷藏温度0℃～10℃。冷冻温度－20℃～－1℃）总分3分。当出现下列情况时，扣满3分为止</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●冷藏柜，</w:t>
            </w:r>
            <w:proofErr w:type="gramStart"/>
            <w:r w:rsidRPr="00897D8A">
              <w:rPr>
                <w:rFonts w:ascii="仿宋_GB2312" w:eastAsia="仿宋_GB2312" w:hAnsi="宋体" w:cs="宋体" w:hint="eastAsia"/>
                <w:color w:val="000000"/>
                <w:kern w:val="0"/>
                <w:szCs w:val="21"/>
              </w:rPr>
              <w:t>冷冻柜无显示</w:t>
            </w:r>
            <w:proofErr w:type="gramEnd"/>
            <w:r w:rsidRPr="00897D8A">
              <w:rPr>
                <w:rFonts w:ascii="仿宋_GB2312" w:eastAsia="仿宋_GB2312" w:hAnsi="宋体" w:cs="宋体" w:hint="eastAsia"/>
                <w:color w:val="000000"/>
                <w:kern w:val="0"/>
                <w:szCs w:val="21"/>
              </w:rPr>
              <w:t>温度扣3分；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●现场测温与控制要求温度不符，发现一个扣3分。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190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2.3.5</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经营环境卫生管理，总分6分。当出现下列情况时，扣满6分为止：</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●食品与非食品混合陈列扣1分；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●冷藏柜不清洁（有食物残渣残留，飞虫，冷藏柜隔板及角落有污渍）扣2分；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●冷藏柜摆放私人物品，扣分1分；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●无防四害措施扣6分，少一种害虫措施，扣2分；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●其他卫生问题扣分，在备注中说明扣分原因；</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6</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36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2.3.6</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现场发现接触直接入口食品的工器具有污渍等不清洁或者不消毒状况扣1分；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1152"/>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2.3.7</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记录检查，总分3分：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●不能提供工用具、容器清洗消毒记录扣1分；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●不能提供卫生巡检记录扣1分；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●记录不全扣1分；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402"/>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restart"/>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2.4销售贮存散装食品应当遵守下列要求：</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（1）设立专区或者专柜；</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（2）不得混装不同批次的散装食品；</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（3）在散装食品的容器、外包装</w:t>
            </w:r>
            <w:r w:rsidRPr="00897D8A">
              <w:rPr>
                <w:rFonts w:ascii="仿宋_GB2312" w:eastAsia="仿宋_GB2312" w:hAnsi="宋体" w:cs="宋体" w:hint="eastAsia"/>
                <w:color w:val="000000"/>
                <w:kern w:val="0"/>
                <w:szCs w:val="21"/>
              </w:rPr>
              <w:lastRenderedPageBreak/>
              <w:t>上标明食品的名称、生产日期或者生产批号、保质期以及生产经营者名称、地址、联系方式等内容。</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    散装直接入口食品和食用前不能清洗的散装食品还必须使用防尘防蝇遮盖、设置隔离设施，由专人使用清洁的专用售货工具提供销售服务。（15分）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lastRenderedPageBreak/>
              <w:t>散装食品专区或者专柜散装食品标签</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2.4.1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散装食品未设专区或专柜扣4分；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37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2.4.2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发现不同批次散装食品混装扣1分；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85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2.4.3</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●散装食品容器、外包装无标签（标签内容：品名、配料、生产者名称、地址、联系方式、生产日期或批号、保质期和/或保存方法等）扣4分，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●标识不全少一项扣1分，直至扣完；</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114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2.4.4</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●散装直接入口食品和烹饪前不能清洗的散装食品，未设防尘防蝇遮盖或隔离设施扣2分；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●散装食品未由专人销售扣2分；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●未使用清洁的专用售货工具提供销售服务扣2分；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6</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87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2.4.5</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加分项：散装食品销售时，能使用设施防止不同批次的散装食品混装，加3分；</w:t>
            </w:r>
            <w:proofErr w:type="gramStart"/>
            <w:r w:rsidRPr="00897D8A">
              <w:rPr>
                <w:rFonts w:ascii="仿宋_GB2312" w:eastAsia="仿宋_GB2312" w:hAnsi="宋体" w:cs="宋体" w:hint="eastAsia"/>
                <w:color w:val="000000"/>
                <w:kern w:val="0"/>
                <w:szCs w:val="21"/>
              </w:rPr>
              <w:t>此设施</w:t>
            </w:r>
            <w:proofErr w:type="gramEnd"/>
            <w:r w:rsidRPr="00897D8A">
              <w:rPr>
                <w:rFonts w:ascii="仿宋_GB2312" w:eastAsia="仿宋_GB2312" w:hAnsi="宋体" w:cs="宋体" w:hint="eastAsia"/>
                <w:color w:val="000000"/>
                <w:kern w:val="0"/>
                <w:szCs w:val="21"/>
              </w:rPr>
              <w:t>安全有效，彻底杜绝不同批次混装，加5分；且</w:t>
            </w:r>
            <w:proofErr w:type="gramStart"/>
            <w:r w:rsidRPr="00897D8A">
              <w:rPr>
                <w:rFonts w:ascii="仿宋_GB2312" w:eastAsia="仿宋_GB2312" w:hAnsi="宋体" w:cs="宋体" w:hint="eastAsia"/>
                <w:color w:val="000000"/>
                <w:kern w:val="0"/>
                <w:szCs w:val="21"/>
              </w:rPr>
              <w:t>此设施</w:t>
            </w:r>
            <w:proofErr w:type="gramEnd"/>
            <w:r w:rsidRPr="00897D8A">
              <w:rPr>
                <w:rFonts w:ascii="仿宋_GB2312" w:eastAsia="仿宋_GB2312" w:hAnsi="宋体" w:cs="宋体" w:hint="eastAsia"/>
                <w:color w:val="000000"/>
                <w:kern w:val="0"/>
                <w:szCs w:val="21"/>
              </w:rPr>
              <w:t>简便，易于推广以供借鉴，加7分；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　</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90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2.5实施冷链的标准化。贮存、运输、陈列和销售有特殊温度控制要求的食品和食用农产品，应当进行全程温度监控，并做好监控记录，符合保证食品和食用农产品安全所需的温度等特殊要求。（11分）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冷</w:t>
            </w:r>
            <w:proofErr w:type="gramStart"/>
            <w:r w:rsidRPr="00897D8A">
              <w:rPr>
                <w:rFonts w:ascii="仿宋_GB2312" w:eastAsia="仿宋_GB2312" w:hAnsi="宋体" w:cs="宋体" w:hint="eastAsia"/>
                <w:color w:val="000000"/>
                <w:kern w:val="0"/>
                <w:szCs w:val="21"/>
              </w:rPr>
              <w:t>链运输</w:t>
            </w:r>
            <w:proofErr w:type="gramEnd"/>
            <w:r w:rsidRPr="00897D8A">
              <w:rPr>
                <w:rFonts w:ascii="仿宋_GB2312" w:eastAsia="仿宋_GB2312" w:hAnsi="宋体" w:cs="宋体" w:hint="eastAsia"/>
                <w:color w:val="000000"/>
                <w:kern w:val="0"/>
                <w:szCs w:val="21"/>
              </w:rPr>
              <w:t>车辆温度监控记录冷冻/藏库温度监控记录</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2.5.1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运输有特殊温度控制要求的食品和食用农产品，</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●不能提供全程温度监控记录扣2分；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●收货过程中无产品中心温度及运输车辆温度记录，扣2分；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85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2.5.2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贮存有特殊温度控制要求的食品和食用农产品</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●现场无温度监控器，扣2分，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●无温度记录扣1分；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938"/>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2.5.3</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陈列和销售有特殊温度控制要求的食品和食用农产品</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●现场无温度监控器，扣2分，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●无温度记录扣1分；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37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2.5.4</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食品储存销售的温度与食品外包装上标明储存温度不符扣1分；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42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2.6保健食品、婴幼儿配方食品、特殊医学用途配方食品应当设立专柜销售，并设立明显标志。（3分）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保健食品、婴幼儿配方食品、特殊医学用途配方食品专柜及标志</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2.6.1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保健食品未设专柜且无明显标志扣1分； </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39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2.6.2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婴幼儿配方食品未设专柜且无明显标志扣1分；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43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2.6.3</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特殊医学用途配方食品未设专柜且无明显标志扣1分；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135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2.7不得经营国家和本市禁止生产经营的食品（2分）</w:t>
            </w:r>
          </w:p>
        </w:tc>
        <w:tc>
          <w:tcPr>
            <w:tcW w:w="1746"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《食品安全法》及《上海市人民政府关于禁止生产经营食品品种的公告》(沪府发〔2013〕70号)检查违禁食品</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2.7.1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当出现以下情况，直接否决并终止检查：</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●如有违禁食品以及有毒动植物原料</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●销售，储存区发现有本市禁止生产经营的食品（如毛蚶）</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　</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649"/>
        </w:trPr>
        <w:tc>
          <w:tcPr>
            <w:tcW w:w="732"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r w:rsidRPr="00897D8A">
              <w:rPr>
                <w:rFonts w:ascii="仿宋_GB2312" w:eastAsia="仿宋_GB2312" w:hAnsi="宋体" w:cs="宋体" w:hint="eastAsia"/>
                <w:b/>
                <w:bCs/>
                <w:color w:val="000000"/>
                <w:kern w:val="0"/>
                <w:szCs w:val="21"/>
              </w:rPr>
              <w:t>3.规范现制现</w:t>
            </w:r>
            <w:proofErr w:type="gramStart"/>
            <w:r w:rsidRPr="00897D8A">
              <w:rPr>
                <w:rFonts w:ascii="仿宋_GB2312" w:eastAsia="仿宋_GB2312" w:hAnsi="宋体" w:cs="宋体" w:hint="eastAsia"/>
                <w:b/>
                <w:bCs/>
                <w:color w:val="000000"/>
                <w:kern w:val="0"/>
                <w:szCs w:val="21"/>
              </w:rPr>
              <w:t>售加工</w:t>
            </w:r>
            <w:proofErr w:type="gramEnd"/>
            <w:r w:rsidRPr="00897D8A">
              <w:rPr>
                <w:rFonts w:ascii="仿宋_GB2312" w:eastAsia="仿宋_GB2312" w:hAnsi="宋体" w:cs="宋体" w:hint="eastAsia"/>
                <w:b/>
                <w:bCs/>
                <w:color w:val="000000"/>
                <w:kern w:val="0"/>
                <w:szCs w:val="21"/>
              </w:rPr>
              <w:t>行为（37分）</w:t>
            </w:r>
          </w:p>
        </w:tc>
        <w:tc>
          <w:tcPr>
            <w:tcW w:w="3205"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3.1食品原料：符合相应食品</w:t>
            </w:r>
            <w:proofErr w:type="gramStart"/>
            <w:r w:rsidRPr="00897D8A">
              <w:rPr>
                <w:rFonts w:ascii="仿宋_GB2312" w:eastAsia="仿宋_GB2312" w:hAnsi="宋体" w:cs="宋体" w:hint="eastAsia"/>
                <w:color w:val="000000"/>
                <w:kern w:val="0"/>
                <w:szCs w:val="21"/>
              </w:rPr>
              <w:t>安全国家</w:t>
            </w:r>
            <w:proofErr w:type="gramEnd"/>
            <w:r w:rsidRPr="00897D8A">
              <w:rPr>
                <w:rFonts w:ascii="仿宋_GB2312" w:eastAsia="仿宋_GB2312" w:hAnsi="宋体" w:cs="宋体" w:hint="eastAsia"/>
                <w:color w:val="000000"/>
                <w:kern w:val="0"/>
                <w:szCs w:val="21"/>
              </w:rPr>
              <w:t>和地方标准，并做到可追溯，严格控制使用食品添加剂。（6分）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进货查验制度、原辅料验收记录、供应商票证等</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3.1.1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●未建立供应</w:t>
            </w:r>
            <w:proofErr w:type="gramStart"/>
            <w:r w:rsidRPr="00897D8A">
              <w:rPr>
                <w:rFonts w:ascii="仿宋_GB2312" w:eastAsia="仿宋_GB2312" w:hAnsi="宋体" w:cs="宋体" w:hint="eastAsia"/>
                <w:color w:val="000000"/>
                <w:kern w:val="0"/>
                <w:szCs w:val="21"/>
              </w:rPr>
              <w:t>商管理</w:t>
            </w:r>
            <w:proofErr w:type="gramEnd"/>
            <w:r w:rsidRPr="00897D8A">
              <w:rPr>
                <w:rFonts w:ascii="仿宋_GB2312" w:eastAsia="仿宋_GB2312" w:hAnsi="宋体" w:cs="宋体" w:hint="eastAsia"/>
                <w:color w:val="000000"/>
                <w:kern w:val="0"/>
                <w:szCs w:val="21"/>
              </w:rPr>
              <w:t>档案，及合格证明扣2分；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●建有档案有缺失扣1分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649"/>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3.1.2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●未能提供原辅料的验收记录扣2分；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●能提供但有缺失扣1分；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60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3.1.3</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●未能提供现制现</w:t>
            </w:r>
            <w:proofErr w:type="gramStart"/>
            <w:r w:rsidRPr="00897D8A">
              <w:rPr>
                <w:rFonts w:ascii="仿宋_GB2312" w:eastAsia="仿宋_GB2312" w:hAnsi="宋体" w:cs="宋体" w:hint="eastAsia"/>
                <w:color w:val="000000"/>
                <w:kern w:val="0"/>
                <w:szCs w:val="21"/>
              </w:rPr>
              <w:t>售产品</w:t>
            </w:r>
            <w:proofErr w:type="gramEnd"/>
            <w:r w:rsidRPr="00897D8A">
              <w:rPr>
                <w:rFonts w:ascii="仿宋_GB2312" w:eastAsia="仿宋_GB2312" w:hAnsi="宋体" w:cs="宋体" w:hint="eastAsia"/>
                <w:color w:val="000000"/>
                <w:kern w:val="0"/>
                <w:szCs w:val="21"/>
              </w:rPr>
              <w:t>加工记录扣2分；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●能提供但有缺失扣1分； </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60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3.2食品加工过程：符合相应良好生产加工规范要求。熟食、冷加工糕点应在专间内操作。（20分）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现场加工环境、设施、设备、工器具及人员卫生等参考食品安全监督检查标准规程(流通)SOP A6现场制售）</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3.2.1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未能根据经营的品种范围设置粗加工间、食品加工间、熟食专间、冷加工糕点间、裱花专间，扣1分；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82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3.2.2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●专间管理：通向外界的门不能自动关闭，扣1分；专间内</w:t>
            </w:r>
            <w:proofErr w:type="gramStart"/>
            <w:r w:rsidRPr="00897D8A">
              <w:rPr>
                <w:rFonts w:ascii="仿宋_GB2312" w:eastAsia="仿宋_GB2312" w:hAnsi="宋体" w:cs="宋体" w:hint="eastAsia"/>
                <w:color w:val="000000"/>
                <w:kern w:val="0"/>
                <w:szCs w:val="21"/>
              </w:rPr>
              <w:t>存放非专间</w:t>
            </w:r>
            <w:proofErr w:type="gramEnd"/>
            <w:r w:rsidRPr="00897D8A">
              <w:rPr>
                <w:rFonts w:ascii="仿宋_GB2312" w:eastAsia="仿宋_GB2312" w:hAnsi="宋体" w:cs="宋体" w:hint="eastAsia"/>
                <w:color w:val="000000"/>
                <w:kern w:val="0"/>
                <w:szCs w:val="21"/>
              </w:rPr>
              <w:t>使用物品的，扣1分；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●不符合生</w:t>
            </w:r>
            <w:proofErr w:type="gramStart"/>
            <w:r w:rsidRPr="00897D8A">
              <w:rPr>
                <w:rFonts w:ascii="仿宋_GB2312" w:eastAsia="仿宋_GB2312" w:hAnsi="宋体" w:cs="宋体" w:hint="eastAsia"/>
                <w:color w:val="000000"/>
                <w:kern w:val="0"/>
                <w:szCs w:val="21"/>
              </w:rPr>
              <w:t>进熟出</w:t>
            </w:r>
            <w:proofErr w:type="gramEnd"/>
            <w:r w:rsidRPr="00897D8A">
              <w:rPr>
                <w:rFonts w:ascii="仿宋_GB2312" w:eastAsia="仿宋_GB2312" w:hAnsi="宋体" w:cs="宋体" w:hint="eastAsia"/>
                <w:color w:val="000000"/>
                <w:kern w:val="0"/>
                <w:szCs w:val="21"/>
              </w:rPr>
              <w:t>的单一流向，扣1分；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136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3.2.3</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专器专用，总分3分，出现下列情况时，扣满3分为止</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●用于原料，半成品，成品的工器具，以及动物性食品，植物性食品，水产品的工器具不能明显区分，扣2分，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●无器具区分示意图，扣1分；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●发现工器具有破损，裂缝扣1分；工器具</w:t>
            </w:r>
            <w:proofErr w:type="gramStart"/>
            <w:r w:rsidRPr="00897D8A">
              <w:rPr>
                <w:rFonts w:ascii="仿宋_GB2312" w:eastAsia="仿宋_GB2312" w:hAnsi="宋体" w:cs="宋体" w:hint="eastAsia"/>
                <w:color w:val="000000"/>
                <w:kern w:val="0"/>
                <w:szCs w:val="21"/>
              </w:rPr>
              <w:t>未定位</w:t>
            </w:r>
            <w:proofErr w:type="gramEnd"/>
            <w:r w:rsidRPr="00897D8A">
              <w:rPr>
                <w:rFonts w:ascii="仿宋_GB2312" w:eastAsia="仿宋_GB2312" w:hAnsi="宋体" w:cs="宋体" w:hint="eastAsia"/>
                <w:color w:val="000000"/>
                <w:kern w:val="0"/>
                <w:szCs w:val="21"/>
              </w:rPr>
              <w:t>存放，扣1分；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135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3.2.4</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食品添加剂“五专”，总分5分：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●专人采购，专人保管，专人领用，专人登记，专柜保存，现场查看或抽查记录发现缺失一样，扣1分；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●无添加剂使用范围及使用量的标准及记录，各扣1分；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●发现采购存储亚硝酸盐时，直接否决，终止检查</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5</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138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3.2.5</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专用衣帽口罩，总分4分：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●发现专间</w:t>
            </w:r>
            <w:proofErr w:type="gramStart"/>
            <w:r w:rsidRPr="00897D8A">
              <w:rPr>
                <w:rFonts w:ascii="仿宋_GB2312" w:eastAsia="仿宋_GB2312" w:hAnsi="宋体" w:cs="宋体" w:hint="eastAsia"/>
                <w:color w:val="000000"/>
                <w:kern w:val="0"/>
                <w:szCs w:val="21"/>
              </w:rPr>
              <w:t>加工员</w:t>
            </w:r>
            <w:proofErr w:type="gramEnd"/>
            <w:r w:rsidRPr="00897D8A">
              <w:rPr>
                <w:rFonts w:ascii="仿宋_GB2312" w:eastAsia="仿宋_GB2312" w:hAnsi="宋体" w:cs="宋体" w:hint="eastAsia"/>
                <w:color w:val="000000"/>
                <w:kern w:val="0"/>
                <w:szCs w:val="21"/>
              </w:rPr>
              <w:t>穿戴专用工作服，出入外界，扣2分；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●专间内人员未穿戴专用工作服，扣2分；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●头发外露，扣1分；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●工作服有陈旧污渍，扣1分；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190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3.2.6</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温度控制，总分3分：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●冷藏，冷冻，热藏，专间未配备温度显示装置，发现1个扣1分；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●专间温度大于25℃，扣1分；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●存放时间大于2小时的食品，未置于≤10℃或≥60℃存放，扣1分；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●加工鱼肉等动物食品，块状食品、有容器存放的液体食品的中心温度≤70℃，扣1分；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●切开食品，发现中心部位有血水，扣1分，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1152"/>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3.2.7</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清洗消毒，总分2分：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●用ATP快检测</w:t>
            </w:r>
            <w:proofErr w:type="gramStart"/>
            <w:r w:rsidRPr="00897D8A">
              <w:rPr>
                <w:rFonts w:ascii="仿宋_GB2312" w:eastAsia="仿宋_GB2312" w:hAnsi="宋体" w:cs="宋体" w:hint="eastAsia"/>
                <w:color w:val="000000"/>
                <w:kern w:val="0"/>
                <w:szCs w:val="21"/>
              </w:rPr>
              <w:t>试接触</w:t>
            </w:r>
            <w:proofErr w:type="gramEnd"/>
            <w:r w:rsidRPr="00897D8A">
              <w:rPr>
                <w:rFonts w:ascii="仿宋_GB2312" w:eastAsia="仿宋_GB2312" w:hAnsi="宋体" w:cs="宋体" w:hint="eastAsia"/>
                <w:color w:val="000000"/>
                <w:kern w:val="0"/>
                <w:szCs w:val="21"/>
              </w:rPr>
              <w:t>直接入口的工器具和容器、专间员工手部，检测值大于100RLU，一个不符合扣1分；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●余氯试纸测试配制好的消毒水，不符合要求的扣1分；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60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3.3食品标签：现制现</w:t>
            </w:r>
            <w:proofErr w:type="gramStart"/>
            <w:r w:rsidRPr="00897D8A">
              <w:rPr>
                <w:rFonts w:ascii="仿宋_GB2312" w:eastAsia="仿宋_GB2312" w:hAnsi="宋体" w:cs="宋体" w:hint="eastAsia"/>
                <w:color w:val="000000"/>
                <w:kern w:val="0"/>
                <w:szCs w:val="21"/>
              </w:rPr>
              <w:t>售食品应标明食品</w:t>
            </w:r>
            <w:proofErr w:type="gramEnd"/>
            <w:r w:rsidRPr="00897D8A">
              <w:rPr>
                <w:rFonts w:ascii="仿宋_GB2312" w:eastAsia="仿宋_GB2312" w:hAnsi="宋体" w:cs="宋体" w:hint="eastAsia"/>
                <w:color w:val="000000"/>
                <w:kern w:val="0"/>
                <w:szCs w:val="21"/>
              </w:rPr>
              <w:t>的名称、生产日期、保质期等内容，并在标明的温度条件下储存、销售。（5分）</w:t>
            </w:r>
          </w:p>
        </w:tc>
        <w:tc>
          <w:tcPr>
            <w:tcW w:w="1746" w:type="dxa"/>
            <w:vMerge w:val="restart"/>
            <w:shd w:val="clear" w:color="auto" w:fill="auto"/>
            <w:noWrap/>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现制现</w:t>
            </w:r>
            <w:proofErr w:type="gramStart"/>
            <w:r w:rsidRPr="00897D8A">
              <w:rPr>
                <w:rFonts w:ascii="仿宋_GB2312" w:eastAsia="仿宋_GB2312" w:hAnsi="宋体" w:cs="宋体" w:hint="eastAsia"/>
                <w:color w:val="000000"/>
                <w:kern w:val="0"/>
                <w:szCs w:val="21"/>
              </w:rPr>
              <w:t>售食品</w:t>
            </w:r>
            <w:proofErr w:type="gramEnd"/>
            <w:r w:rsidRPr="00897D8A">
              <w:rPr>
                <w:rFonts w:ascii="仿宋_GB2312" w:eastAsia="仿宋_GB2312" w:hAnsi="宋体" w:cs="宋体" w:hint="eastAsia"/>
                <w:color w:val="000000"/>
                <w:kern w:val="0"/>
                <w:szCs w:val="21"/>
              </w:rPr>
              <w:t>标签</w:t>
            </w:r>
          </w:p>
        </w:tc>
        <w:tc>
          <w:tcPr>
            <w:tcW w:w="789" w:type="dxa"/>
            <w:shd w:val="clear" w:color="auto" w:fill="auto"/>
            <w:noWrap/>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3.3.1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●现制现</w:t>
            </w:r>
            <w:proofErr w:type="gramStart"/>
            <w:r w:rsidRPr="00897D8A">
              <w:rPr>
                <w:rFonts w:ascii="仿宋_GB2312" w:eastAsia="仿宋_GB2312" w:hAnsi="宋体" w:cs="宋体" w:hint="eastAsia"/>
                <w:color w:val="000000"/>
                <w:kern w:val="0"/>
                <w:szCs w:val="21"/>
              </w:rPr>
              <w:t>售食品</w:t>
            </w:r>
            <w:proofErr w:type="gramEnd"/>
            <w:r w:rsidRPr="00897D8A">
              <w:rPr>
                <w:rFonts w:ascii="仿宋_GB2312" w:eastAsia="仿宋_GB2312" w:hAnsi="宋体" w:cs="宋体" w:hint="eastAsia"/>
                <w:color w:val="000000"/>
                <w:kern w:val="0"/>
                <w:szCs w:val="21"/>
              </w:rPr>
              <w:t>未按要求张贴标签扣5分，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●发现一种食品未张贴标签扣1分直至5分扣完； </w:t>
            </w:r>
          </w:p>
        </w:tc>
        <w:tc>
          <w:tcPr>
            <w:tcW w:w="0" w:type="auto"/>
            <w:vMerge w:val="restart"/>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5</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612"/>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noWrap/>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3.3.2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现制现</w:t>
            </w:r>
            <w:proofErr w:type="gramStart"/>
            <w:r w:rsidRPr="00897D8A">
              <w:rPr>
                <w:rFonts w:ascii="仿宋_GB2312" w:eastAsia="仿宋_GB2312" w:hAnsi="宋体" w:cs="宋体" w:hint="eastAsia"/>
                <w:color w:val="000000"/>
                <w:kern w:val="0"/>
                <w:szCs w:val="21"/>
              </w:rPr>
              <w:t>售食品</w:t>
            </w:r>
            <w:proofErr w:type="gramEnd"/>
            <w:r w:rsidRPr="00897D8A">
              <w:rPr>
                <w:rFonts w:ascii="仿宋_GB2312" w:eastAsia="仿宋_GB2312" w:hAnsi="宋体" w:cs="宋体" w:hint="eastAsia"/>
                <w:color w:val="000000"/>
                <w:kern w:val="0"/>
                <w:szCs w:val="21"/>
              </w:rPr>
              <w:t>张贴有标签但是标签内容缺失，缺失一项内容扣1分直至3.3.1的5分扣完；</w:t>
            </w:r>
          </w:p>
        </w:tc>
        <w:tc>
          <w:tcPr>
            <w:tcW w:w="0" w:type="auto"/>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612"/>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noWrap/>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3.3.3</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现制现</w:t>
            </w:r>
            <w:proofErr w:type="gramStart"/>
            <w:r w:rsidRPr="00897D8A">
              <w:rPr>
                <w:rFonts w:ascii="仿宋_GB2312" w:eastAsia="仿宋_GB2312" w:hAnsi="宋体" w:cs="宋体" w:hint="eastAsia"/>
                <w:color w:val="000000"/>
                <w:kern w:val="0"/>
                <w:szCs w:val="21"/>
              </w:rPr>
              <w:t>售食品</w:t>
            </w:r>
            <w:proofErr w:type="gramEnd"/>
            <w:r w:rsidRPr="00897D8A">
              <w:rPr>
                <w:rFonts w:ascii="仿宋_GB2312" w:eastAsia="仿宋_GB2312" w:hAnsi="宋体" w:cs="宋体" w:hint="eastAsia"/>
                <w:color w:val="000000"/>
                <w:kern w:val="0"/>
                <w:szCs w:val="21"/>
              </w:rPr>
              <w:t>存放销售条件与标签要求不符，发现一种扣1分直至3.3.1的5分扣完；</w:t>
            </w:r>
          </w:p>
        </w:tc>
        <w:tc>
          <w:tcPr>
            <w:tcW w:w="0" w:type="auto"/>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39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noWrap/>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3.3.4</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现场发现修改标签扣5分；</w:t>
            </w:r>
          </w:p>
        </w:tc>
        <w:tc>
          <w:tcPr>
            <w:tcW w:w="0" w:type="auto"/>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61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3.4现场分装或者包装食品：应当如实标明食品的名称、生产日期或者生产批号、保质期以及生产经营者名称、地址、联系方式等内容，不得随意标注生产日期、保质期。（6分）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现场分装或者包装食品标签</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3.4.1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●现场分装或者包装食品均未张贴标签扣6分，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●发现一种食品未张贴标签扣1分直至6分扣完；</w:t>
            </w:r>
          </w:p>
        </w:tc>
        <w:tc>
          <w:tcPr>
            <w:tcW w:w="0" w:type="auto"/>
            <w:vMerge w:val="restart"/>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6</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585"/>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3.4.2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现场分装或者包装食品张贴有标签但是标签内容缺失，缺失一项内容扣1分直至3.4.1中的6分扣完；</w:t>
            </w:r>
          </w:p>
        </w:tc>
        <w:tc>
          <w:tcPr>
            <w:tcW w:w="0" w:type="auto"/>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57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3.4.3</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现场分装或包装食品的标签标明保质期与产品原包装保质期不一致，发现一种扣1分直至3.4.1中的6分扣完；</w:t>
            </w:r>
          </w:p>
        </w:tc>
        <w:tc>
          <w:tcPr>
            <w:tcW w:w="0" w:type="auto"/>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402"/>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3.4.4</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现场发现修改标签扣6分；</w:t>
            </w:r>
          </w:p>
        </w:tc>
        <w:tc>
          <w:tcPr>
            <w:tcW w:w="0" w:type="auto"/>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402"/>
        </w:trPr>
        <w:tc>
          <w:tcPr>
            <w:tcW w:w="732"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r w:rsidRPr="00897D8A">
              <w:rPr>
                <w:rFonts w:ascii="仿宋_GB2312" w:eastAsia="仿宋_GB2312" w:hAnsi="宋体" w:cs="宋体" w:hint="eastAsia"/>
                <w:b/>
                <w:bCs/>
                <w:color w:val="000000"/>
                <w:kern w:val="0"/>
                <w:szCs w:val="21"/>
              </w:rPr>
              <w:t>4.妥善处置投诉（7分）</w:t>
            </w:r>
          </w:p>
        </w:tc>
        <w:tc>
          <w:tcPr>
            <w:tcW w:w="3205" w:type="dxa"/>
            <w:vMerge w:val="restart"/>
            <w:shd w:val="clear" w:color="auto" w:fill="auto"/>
            <w:vAlign w:val="center"/>
            <w:hideMark/>
          </w:tcPr>
          <w:p w:rsidR="00260165" w:rsidRPr="00897D8A" w:rsidRDefault="00260165" w:rsidP="00BB5661">
            <w:pPr>
              <w:widowControl/>
              <w:adjustRightInd w:val="0"/>
              <w:snapToGrid w:val="0"/>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4.1畅通消费者食品安全投诉渠道。设立投诉电话和消费者服务台，建立消费者食品安全投诉处理机制，由专人接待消费者投诉。（3分）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消费者食品安全投诉处理制度、投诉电话号码</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4.1.1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无消费者食品安全投诉处理制度扣1分； </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402"/>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4.1.2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未公布消费者投诉电话扣1分；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402"/>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4.1.3</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未设置专人接待消费者投诉扣1分；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1</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402"/>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4.2及时妥善处置消费者投诉。对确认存在食品安全隐患的投诉，实施先行赔偿机制，妥善处理消费者投诉。（4分）</w:t>
            </w:r>
          </w:p>
        </w:tc>
        <w:tc>
          <w:tcPr>
            <w:tcW w:w="1746"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消费者投诉处理记录</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4.2.1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当消费者投诉，3天内应给予初步回复，未能及时回复，扣2分；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409"/>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1746"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4.2.2</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未能妥善处理存在食品安全隐患的投诉扣2分；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2</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b/>
                <w:bCs/>
                <w:color w:val="000000"/>
                <w:kern w:val="0"/>
                <w:szCs w:val="21"/>
              </w:rPr>
            </w:pPr>
          </w:p>
        </w:tc>
      </w:tr>
      <w:tr w:rsidR="00260165" w:rsidRPr="00897D8A" w:rsidTr="00BB5661">
        <w:trPr>
          <w:trHeight w:val="1095"/>
        </w:trPr>
        <w:tc>
          <w:tcPr>
            <w:tcW w:w="732" w:type="dxa"/>
            <w:vMerge w:val="restart"/>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r w:rsidRPr="00897D8A">
              <w:rPr>
                <w:rFonts w:ascii="仿宋_GB2312" w:eastAsia="仿宋_GB2312" w:hAnsi="宋体" w:cs="宋体" w:hint="eastAsia"/>
                <w:b/>
                <w:bCs/>
                <w:color w:val="000000"/>
                <w:kern w:val="0"/>
                <w:szCs w:val="21"/>
              </w:rPr>
              <w:t>5.人员管理要求（9分）</w:t>
            </w:r>
          </w:p>
        </w:tc>
        <w:tc>
          <w:tcPr>
            <w:tcW w:w="3205"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5.1企业负责人、食品安全管理人员和食品从业人员经食品安全培训合格后上岗。（4分）</w:t>
            </w:r>
          </w:p>
        </w:tc>
        <w:tc>
          <w:tcPr>
            <w:tcW w:w="1746"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企业负责人、食品安全管理人员和食品从业人员经食品安全培训合格证</w:t>
            </w:r>
          </w:p>
        </w:tc>
        <w:tc>
          <w:tcPr>
            <w:tcW w:w="789" w:type="dxa"/>
            <w:shd w:val="clear" w:color="auto" w:fill="auto"/>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5.1.1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●不能提供企业负责人，食品安全管理人员及食品从业人员的培训档案，扣4分；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●培训记录有缺失，扣2分；</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4</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900"/>
        </w:trPr>
        <w:tc>
          <w:tcPr>
            <w:tcW w:w="732" w:type="dxa"/>
            <w:vMerge/>
            <w:vAlign w:val="center"/>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p>
        </w:tc>
        <w:tc>
          <w:tcPr>
            <w:tcW w:w="3205" w:type="dxa"/>
            <w:shd w:val="clear" w:color="auto" w:fill="auto"/>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5.2从事直接入口食品工作的食品从业人员应当每年进行健康检查，取得健康证明后方可上岗。（5分）</w:t>
            </w:r>
          </w:p>
        </w:tc>
        <w:tc>
          <w:tcPr>
            <w:tcW w:w="1746" w:type="dxa"/>
            <w:shd w:val="clear" w:color="auto" w:fill="auto"/>
            <w:noWrap/>
            <w:vAlign w:val="center"/>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健康证</w:t>
            </w:r>
          </w:p>
        </w:tc>
        <w:tc>
          <w:tcPr>
            <w:tcW w:w="789" w:type="dxa"/>
            <w:shd w:val="clear" w:color="auto" w:fill="auto"/>
            <w:noWrap/>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5.2.1</w:t>
            </w:r>
          </w:p>
        </w:tc>
        <w:tc>
          <w:tcPr>
            <w:tcW w:w="5668" w:type="dxa"/>
            <w:shd w:val="clear" w:color="auto" w:fill="auto"/>
            <w:hideMark/>
          </w:tcPr>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●不能提供从业人员健康档案的扣5分；</w:t>
            </w:r>
          </w:p>
          <w:p w:rsidR="00260165" w:rsidRPr="00897D8A" w:rsidRDefault="00260165" w:rsidP="00BB5661">
            <w:pPr>
              <w:widowControl/>
              <w:adjustRightInd w:val="0"/>
              <w:snapToGrid w:val="0"/>
              <w:jc w:val="left"/>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 xml:space="preserve">●健康档案有缺失，扣2分； </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r w:rsidRPr="00897D8A">
              <w:rPr>
                <w:rFonts w:ascii="仿宋_GB2312" w:eastAsia="仿宋_GB2312" w:hAnsi="宋体" w:cs="宋体" w:hint="eastAsia"/>
                <w:color w:val="000000"/>
                <w:kern w:val="0"/>
                <w:szCs w:val="21"/>
              </w:rPr>
              <w:t>5</w:t>
            </w: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c>
          <w:tcPr>
            <w:tcW w:w="0" w:type="auto"/>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hint="eastAsia"/>
                <w:color w:val="000000"/>
                <w:kern w:val="0"/>
                <w:szCs w:val="21"/>
              </w:rPr>
            </w:pPr>
          </w:p>
        </w:tc>
      </w:tr>
      <w:tr w:rsidR="00260165" w:rsidRPr="00897D8A" w:rsidTr="00BB5661">
        <w:trPr>
          <w:trHeight w:val="702"/>
        </w:trPr>
        <w:tc>
          <w:tcPr>
            <w:tcW w:w="14054" w:type="dxa"/>
            <w:gridSpan w:val="8"/>
            <w:shd w:val="clear" w:color="auto" w:fill="auto"/>
            <w:noWrap/>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r w:rsidRPr="00897D8A">
              <w:rPr>
                <w:rFonts w:ascii="仿宋_GB2312" w:eastAsia="仿宋_GB2312" w:hAnsi="宋体" w:cs="宋体" w:hint="eastAsia"/>
                <w:b/>
                <w:bCs/>
                <w:color w:val="000000"/>
                <w:kern w:val="0"/>
                <w:szCs w:val="21"/>
              </w:rPr>
              <w:t>总分/结论：</w:t>
            </w:r>
          </w:p>
        </w:tc>
      </w:tr>
      <w:tr w:rsidR="00260165" w:rsidRPr="00897D8A" w:rsidTr="00BB5661">
        <w:trPr>
          <w:trHeight w:val="708"/>
        </w:trPr>
        <w:tc>
          <w:tcPr>
            <w:tcW w:w="14054" w:type="dxa"/>
            <w:gridSpan w:val="8"/>
            <w:shd w:val="clear" w:color="auto" w:fill="auto"/>
            <w:noWrap/>
            <w:hideMark/>
          </w:tcPr>
          <w:p w:rsidR="00260165" w:rsidRPr="00897D8A" w:rsidRDefault="00260165" w:rsidP="00BB5661">
            <w:pPr>
              <w:widowControl/>
              <w:adjustRightInd w:val="0"/>
              <w:snapToGrid w:val="0"/>
              <w:jc w:val="left"/>
              <w:rPr>
                <w:rFonts w:ascii="仿宋_GB2312" w:eastAsia="仿宋_GB2312" w:hAnsi="宋体" w:cs="宋体" w:hint="eastAsia"/>
                <w:b/>
                <w:bCs/>
                <w:color w:val="000000"/>
                <w:kern w:val="0"/>
                <w:szCs w:val="21"/>
              </w:rPr>
            </w:pPr>
            <w:r w:rsidRPr="00897D8A">
              <w:rPr>
                <w:rFonts w:ascii="仿宋_GB2312" w:eastAsia="仿宋_GB2312" w:hAnsi="宋体" w:cs="宋体" w:hint="eastAsia"/>
                <w:b/>
                <w:bCs/>
                <w:color w:val="000000"/>
                <w:kern w:val="0"/>
                <w:szCs w:val="21"/>
              </w:rPr>
              <w:lastRenderedPageBreak/>
              <w:t>评审组成员（签字）：</w:t>
            </w:r>
          </w:p>
        </w:tc>
      </w:tr>
    </w:tbl>
    <w:p w:rsidR="00260165" w:rsidRPr="00897D8A" w:rsidRDefault="00260165" w:rsidP="00260165">
      <w:pPr>
        <w:keepNext/>
        <w:keepLines/>
        <w:pageBreakBefore/>
        <w:spacing w:line="240" w:lineRule="atLeast"/>
        <w:outlineLvl w:val="2"/>
        <w:rPr>
          <w:rFonts w:ascii="黑体" w:eastAsia="黑体" w:hint="eastAsia"/>
          <w:bCs/>
          <w:sz w:val="32"/>
          <w:szCs w:val="32"/>
        </w:rPr>
      </w:pPr>
      <w:r w:rsidRPr="00897D8A">
        <w:rPr>
          <w:rFonts w:ascii="黑体" w:eastAsia="黑体" w:hint="eastAsia"/>
          <w:bCs/>
          <w:sz w:val="32"/>
          <w:szCs w:val="32"/>
        </w:rPr>
        <w:lastRenderedPageBreak/>
        <w:t>附件4</w:t>
      </w:r>
    </w:p>
    <w:p w:rsidR="00260165" w:rsidRPr="00897D8A" w:rsidRDefault="00260165" w:rsidP="00260165">
      <w:pPr>
        <w:rPr>
          <w:rFonts w:hint="eastAsia"/>
        </w:rPr>
      </w:pPr>
    </w:p>
    <w:p w:rsidR="00260165" w:rsidRPr="00897D8A" w:rsidRDefault="00260165" w:rsidP="00260165">
      <w:pPr>
        <w:adjustRightInd w:val="0"/>
        <w:snapToGrid w:val="0"/>
        <w:spacing w:afterLines="20" w:after="117"/>
        <w:jc w:val="center"/>
        <w:rPr>
          <w:rFonts w:ascii="方正小标宋简体" w:eastAsia="方正小标宋简体" w:hAnsi="宋体"/>
          <w:sz w:val="36"/>
          <w:szCs w:val="36"/>
        </w:rPr>
      </w:pPr>
      <w:r w:rsidRPr="00897D8A">
        <w:rPr>
          <w:rFonts w:ascii="方正小标宋简体" w:eastAsia="方正小标宋简体" w:hAnsi="宋体" w:hint="eastAsia"/>
          <w:sz w:val="36"/>
          <w:szCs w:val="36"/>
        </w:rPr>
        <w:t>上海市“放心肉菜示范超市”审核评价表</w:t>
      </w:r>
    </w:p>
    <w:tbl>
      <w:tblPr>
        <w:tblW w:w="13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6996"/>
      </w:tblGrid>
      <w:tr w:rsidR="00260165" w:rsidRPr="00897D8A" w:rsidTr="00BB5661">
        <w:trPr>
          <w:trHeight w:val="437"/>
        </w:trPr>
        <w:tc>
          <w:tcPr>
            <w:tcW w:w="6996" w:type="dxa"/>
            <w:shd w:val="clear" w:color="auto" w:fill="auto"/>
            <w:vAlign w:val="center"/>
            <w:hideMark/>
          </w:tcPr>
          <w:p w:rsidR="00260165" w:rsidRPr="00897D8A" w:rsidRDefault="00260165" w:rsidP="00BB5661">
            <w:pPr>
              <w:adjustRightInd w:val="0"/>
              <w:snapToGrid w:val="0"/>
              <w:rPr>
                <w:rFonts w:ascii="仿宋_GB2312" w:eastAsia="仿宋_GB2312"/>
                <w:szCs w:val="32"/>
              </w:rPr>
            </w:pPr>
            <w:r w:rsidRPr="00897D8A">
              <w:rPr>
                <w:rFonts w:ascii="仿宋_GB2312" w:eastAsia="仿宋_GB2312" w:hint="eastAsia"/>
                <w:szCs w:val="32"/>
              </w:rPr>
              <w:t>企业名称：</w:t>
            </w:r>
          </w:p>
        </w:tc>
        <w:tc>
          <w:tcPr>
            <w:tcW w:w="6996" w:type="dxa"/>
            <w:shd w:val="clear" w:color="auto" w:fill="auto"/>
            <w:vAlign w:val="center"/>
            <w:hideMark/>
          </w:tcPr>
          <w:p w:rsidR="00260165" w:rsidRPr="00897D8A" w:rsidRDefault="00260165" w:rsidP="00BB5661">
            <w:pPr>
              <w:adjustRightInd w:val="0"/>
              <w:snapToGrid w:val="0"/>
              <w:rPr>
                <w:rFonts w:ascii="仿宋_GB2312" w:eastAsia="仿宋_GB2312"/>
                <w:szCs w:val="32"/>
              </w:rPr>
            </w:pPr>
            <w:r w:rsidRPr="00897D8A">
              <w:rPr>
                <w:rFonts w:ascii="仿宋_GB2312" w:eastAsia="仿宋_GB2312" w:hint="eastAsia"/>
                <w:szCs w:val="32"/>
              </w:rPr>
              <w:t>参与人员：</w:t>
            </w:r>
          </w:p>
        </w:tc>
      </w:tr>
      <w:tr w:rsidR="00260165" w:rsidRPr="00897D8A" w:rsidTr="00BB5661">
        <w:trPr>
          <w:trHeight w:val="437"/>
        </w:trPr>
        <w:tc>
          <w:tcPr>
            <w:tcW w:w="6996" w:type="dxa"/>
            <w:shd w:val="clear" w:color="auto" w:fill="auto"/>
            <w:vAlign w:val="center"/>
            <w:hideMark/>
          </w:tcPr>
          <w:p w:rsidR="00260165" w:rsidRPr="00897D8A" w:rsidRDefault="00260165" w:rsidP="00BB5661">
            <w:pPr>
              <w:adjustRightInd w:val="0"/>
              <w:snapToGrid w:val="0"/>
              <w:rPr>
                <w:rFonts w:ascii="仿宋_GB2312" w:eastAsia="仿宋_GB2312"/>
                <w:szCs w:val="32"/>
              </w:rPr>
            </w:pPr>
            <w:r w:rsidRPr="00897D8A">
              <w:rPr>
                <w:rFonts w:ascii="仿宋_GB2312" w:eastAsia="仿宋_GB2312" w:hint="eastAsia"/>
                <w:szCs w:val="32"/>
              </w:rPr>
              <w:t>企业地址：</w:t>
            </w:r>
          </w:p>
        </w:tc>
        <w:tc>
          <w:tcPr>
            <w:tcW w:w="6996" w:type="dxa"/>
            <w:shd w:val="clear" w:color="auto" w:fill="auto"/>
            <w:vAlign w:val="center"/>
            <w:hideMark/>
          </w:tcPr>
          <w:p w:rsidR="00260165" w:rsidRPr="00897D8A" w:rsidRDefault="00260165" w:rsidP="00BB5661">
            <w:pPr>
              <w:adjustRightInd w:val="0"/>
              <w:snapToGrid w:val="0"/>
              <w:rPr>
                <w:rFonts w:ascii="仿宋_GB2312" w:eastAsia="仿宋_GB2312"/>
                <w:szCs w:val="32"/>
              </w:rPr>
            </w:pPr>
            <w:r w:rsidRPr="00897D8A">
              <w:rPr>
                <w:rFonts w:ascii="仿宋_GB2312" w:eastAsia="仿宋_GB2312" w:hint="eastAsia"/>
                <w:szCs w:val="32"/>
              </w:rPr>
              <w:t>职位/联系方式：</w:t>
            </w:r>
          </w:p>
        </w:tc>
      </w:tr>
      <w:tr w:rsidR="00260165" w:rsidRPr="00897D8A" w:rsidTr="00BB5661">
        <w:trPr>
          <w:trHeight w:val="437"/>
        </w:trPr>
        <w:tc>
          <w:tcPr>
            <w:tcW w:w="13992" w:type="dxa"/>
            <w:gridSpan w:val="2"/>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b/>
                <w:bCs/>
                <w:kern w:val="0"/>
                <w:szCs w:val="21"/>
              </w:rPr>
            </w:pPr>
            <w:r w:rsidRPr="00897D8A">
              <w:rPr>
                <w:rFonts w:ascii="仿宋_GB2312" w:eastAsia="仿宋_GB2312" w:hAnsi="宋体" w:cs="宋体" w:hint="eastAsia"/>
                <w:b/>
                <w:bCs/>
                <w:kern w:val="0"/>
                <w:szCs w:val="21"/>
              </w:rPr>
              <w:t>审核评价依据</w:t>
            </w:r>
          </w:p>
        </w:tc>
      </w:tr>
      <w:tr w:rsidR="00260165" w:rsidRPr="00897D8A" w:rsidTr="00BB5661">
        <w:trPr>
          <w:trHeight w:val="1558"/>
        </w:trPr>
        <w:tc>
          <w:tcPr>
            <w:tcW w:w="13992" w:type="dxa"/>
            <w:gridSpan w:val="2"/>
            <w:shd w:val="clear" w:color="auto" w:fill="auto"/>
            <w:vAlign w:val="center"/>
            <w:hideMark/>
          </w:tcPr>
          <w:p w:rsidR="00260165" w:rsidRPr="00897D8A" w:rsidRDefault="00260165" w:rsidP="00BB5661">
            <w:pPr>
              <w:adjustRightInd w:val="0"/>
              <w:snapToGrid w:val="0"/>
              <w:rPr>
                <w:rFonts w:ascii="仿宋_GB2312" w:eastAsia="仿宋_GB2312"/>
                <w:szCs w:val="32"/>
              </w:rPr>
            </w:pPr>
            <w:r w:rsidRPr="00897D8A">
              <w:rPr>
                <w:rFonts w:ascii="仿宋_GB2312" w:eastAsia="仿宋_GB2312" w:hint="eastAsia"/>
                <w:szCs w:val="32"/>
              </w:rPr>
              <w:t>《食品安全法》《上海市食品安全条例》《食品经营许可管理办法》 《食用农产品市场销售质量安全监督管理办法》 《食品生产经营日常监督检查管理办法》《国务院食品安全办关于印发〈关于开展创建“放心肉菜示范超市”活动的工作方案〉和〈放心肉菜示范超市创建标准〉的通知》《“放心肉菜示范超市”验收标准》《上海市食品安全信息追溯管理办法》《中共上海市委办公厅 上海市人民政府办公厅印发〈上海市建设市民满意的食品安全城市行动方案〉的通知》《上海市食药安办关于印发〈关于开展建设食品安全“守信超市”和创建“放心肉菜示范超市”活动的工作方案〉的通知》《上海市食品经营许可管理实施办法（试行）2017》等。</w:t>
            </w:r>
          </w:p>
        </w:tc>
      </w:tr>
      <w:tr w:rsidR="00260165" w:rsidRPr="00897D8A" w:rsidTr="00BB5661">
        <w:trPr>
          <w:trHeight w:val="437"/>
        </w:trPr>
        <w:tc>
          <w:tcPr>
            <w:tcW w:w="13992" w:type="dxa"/>
            <w:gridSpan w:val="2"/>
            <w:shd w:val="clear" w:color="auto" w:fill="auto"/>
            <w:vAlign w:val="center"/>
            <w:hideMark/>
          </w:tcPr>
          <w:p w:rsidR="00260165" w:rsidRPr="00897D8A" w:rsidRDefault="00260165" w:rsidP="00BB5661">
            <w:pPr>
              <w:widowControl/>
              <w:adjustRightInd w:val="0"/>
              <w:snapToGrid w:val="0"/>
              <w:jc w:val="center"/>
              <w:rPr>
                <w:rFonts w:ascii="仿宋_GB2312" w:eastAsia="仿宋_GB2312" w:hAnsi="宋体" w:cs="宋体"/>
                <w:b/>
                <w:bCs/>
                <w:kern w:val="0"/>
                <w:szCs w:val="21"/>
              </w:rPr>
            </w:pPr>
            <w:r w:rsidRPr="00897D8A">
              <w:rPr>
                <w:rFonts w:ascii="仿宋_GB2312" w:eastAsia="仿宋_GB2312" w:hAnsi="宋体" w:cs="宋体" w:hint="eastAsia"/>
                <w:b/>
                <w:bCs/>
                <w:kern w:val="0"/>
                <w:szCs w:val="21"/>
              </w:rPr>
              <w:t>审核评价标准</w:t>
            </w:r>
          </w:p>
        </w:tc>
      </w:tr>
      <w:tr w:rsidR="00260165" w:rsidRPr="00897D8A" w:rsidTr="00BB5661">
        <w:trPr>
          <w:trHeight w:val="808"/>
        </w:trPr>
        <w:tc>
          <w:tcPr>
            <w:tcW w:w="13992" w:type="dxa"/>
            <w:gridSpan w:val="2"/>
            <w:shd w:val="clear" w:color="auto" w:fill="auto"/>
            <w:vAlign w:val="center"/>
            <w:hideMark/>
          </w:tcPr>
          <w:p w:rsidR="00260165" w:rsidRPr="00897D8A" w:rsidRDefault="00260165" w:rsidP="00BB5661">
            <w:pPr>
              <w:adjustRightInd w:val="0"/>
              <w:snapToGrid w:val="0"/>
              <w:rPr>
                <w:rFonts w:ascii="仿宋_GB2312" w:eastAsia="仿宋_GB2312"/>
                <w:szCs w:val="32"/>
              </w:rPr>
            </w:pPr>
            <w:r w:rsidRPr="00897D8A">
              <w:rPr>
                <w:rFonts w:ascii="仿宋_GB2312" w:eastAsia="仿宋_GB2312" w:hint="eastAsia"/>
                <w:szCs w:val="32"/>
              </w:rPr>
              <w:t>（1）获得上海市“守信标准超市”及“守信大卖场”资格的企业才能申请上海市“放心肉菜示范超市”的审核评价工作；                                                                                             （2）此审核评价表采用评分制，满分150分，最高分者推荐授予“放心肉菜示范超市”。</w:t>
            </w:r>
          </w:p>
        </w:tc>
      </w:tr>
    </w:tbl>
    <w:p w:rsidR="00260165" w:rsidRPr="00897D8A" w:rsidRDefault="00260165" w:rsidP="00260165">
      <w:pPr>
        <w:adjustRightInd w:val="0"/>
        <w:snapToGrid w:val="0"/>
        <w:spacing w:afterLines="20" w:after="117"/>
        <w:jc w:val="left"/>
        <w:rPr>
          <w:rFonts w:ascii="仿宋_GB2312" w:eastAsia="仿宋_GB2312" w:hint="eastAsia"/>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1871"/>
        <w:gridCol w:w="4423"/>
        <w:gridCol w:w="2189"/>
        <w:gridCol w:w="633"/>
        <w:gridCol w:w="633"/>
        <w:gridCol w:w="2202"/>
        <w:gridCol w:w="659"/>
      </w:tblGrid>
      <w:tr w:rsidR="00260165" w:rsidRPr="00897D8A" w:rsidTr="00BB5661">
        <w:trPr>
          <w:trHeight w:val="600"/>
          <w:tblHeader/>
        </w:trPr>
        <w:tc>
          <w:tcPr>
            <w:tcW w:w="1362" w:type="dxa"/>
            <w:shd w:val="clear" w:color="auto" w:fill="auto"/>
            <w:vAlign w:val="center"/>
            <w:hideMark/>
          </w:tcPr>
          <w:p w:rsidR="00260165" w:rsidRPr="00897D8A" w:rsidRDefault="00260165" w:rsidP="00BB5661">
            <w:pPr>
              <w:pageBreakBefore/>
              <w:adjustRightInd w:val="0"/>
              <w:snapToGrid w:val="0"/>
              <w:spacing w:line="240" w:lineRule="atLeast"/>
              <w:jc w:val="center"/>
              <w:rPr>
                <w:rFonts w:ascii="仿宋_GB2312" w:eastAsia="仿宋_GB2312"/>
                <w:b/>
                <w:bCs/>
                <w:szCs w:val="32"/>
              </w:rPr>
            </w:pPr>
            <w:r w:rsidRPr="00897D8A">
              <w:rPr>
                <w:rFonts w:ascii="仿宋_GB2312" w:eastAsia="仿宋_GB2312" w:hint="eastAsia"/>
                <w:b/>
                <w:bCs/>
                <w:szCs w:val="32"/>
              </w:rPr>
              <w:lastRenderedPageBreak/>
              <w:t>序号</w:t>
            </w:r>
          </w:p>
        </w:tc>
        <w:tc>
          <w:tcPr>
            <w:tcW w:w="2466" w:type="dxa"/>
            <w:shd w:val="clear" w:color="auto" w:fill="auto"/>
            <w:vAlign w:val="center"/>
            <w:hideMark/>
          </w:tcPr>
          <w:p w:rsidR="00260165" w:rsidRPr="00897D8A" w:rsidRDefault="00260165" w:rsidP="00BB5661">
            <w:pPr>
              <w:pageBreakBefore/>
              <w:adjustRightInd w:val="0"/>
              <w:snapToGrid w:val="0"/>
              <w:spacing w:line="240" w:lineRule="atLeast"/>
              <w:jc w:val="center"/>
              <w:rPr>
                <w:rFonts w:ascii="仿宋_GB2312" w:eastAsia="仿宋_GB2312"/>
                <w:b/>
                <w:bCs/>
                <w:szCs w:val="32"/>
              </w:rPr>
            </w:pPr>
            <w:r w:rsidRPr="00897D8A">
              <w:rPr>
                <w:rFonts w:ascii="仿宋_GB2312" w:eastAsia="仿宋_GB2312" w:hint="eastAsia"/>
                <w:b/>
                <w:bCs/>
                <w:szCs w:val="32"/>
              </w:rPr>
              <w:t>创建标准</w:t>
            </w:r>
          </w:p>
        </w:tc>
        <w:tc>
          <w:tcPr>
            <w:tcW w:w="5944" w:type="dxa"/>
            <w:shd w:val="clear" w:color="auto" w:fill="auto"/>
            <w:vAlign w:val="center"/>
            <w:hideMark/>
          </w:tcPr>
          <w:p w:rsidR="00260165" w:rsidRPr="00897D8A" w:rsidRDefault="00260165" w:rsidP="00BB5661">
            <w:pPr>
              <w:pageBreakBefore/>
              <w:adjustRightInd w:val="0"/>
              <w:snapToGrid w:val="0"/>
              <w:spacing w:line="240" w:lineRule="atLeast"/>
              <w:jc w:val="center"/>
              <w:rPr>
                <w:rFonts w:ascii="仿宋_GB2312" w:eastAsia="仿宋_GB2312"/>
                <w:b/>
                <w:bCs/>
                <w:szCs w:val="32"/>
              </w:rPr>
            </w:pPr>
            <w:r w:rsidRPr="00897D8A">
              <w:rPr>
                <w:rFonts w:ascii="仿宋_GB2312" w:eastAsia="仿宋_GB2312" w:hint="eastAsia"/>
                <w:b/>
                <w:bCs/>
                <w:szCs w:val="32"/>
              </w:rPr>
              <w:t>审核评价细则</w:t>
            </w:r>
          </w:p>
        </w:tc>
        <w:tc>
          <w:tcPr>
            <w:tcW w:w="2938" w:type="dxa"/>
            <w:shd w:val="clear" w:color="auto" w:fill="auto"/>
            <w:vAlign w:val="center"/>
            <w:hideMark/>
          </w:tcPr>
          <w:p w:rsidR="00260165" w:rsidRPr="00897D8A" w:rsidRDefault="00260165" w:rsidP="00BB5661">
            <w:pPr>
              <w:pageBreakBefore/>
              <w:adjustRightInd w:val="0"/>
              <w:snapToGrid w:val="0"/>
              <w:spacing w:line="240" w:lineRule="atLeast"/>
              <w:jc w:val="center"/>
              <w:rPr>
                <w:rFonts w:ascii="仿宋_GB2312" w:eastAsia="仿宋_GB2312"/>
                <w:b/>
                <w:bCs/>
                <w:szCs w:val="32"/>
              </w:rPr>
            </w:pPr>
            <w:r w:rsidRPr="00897D8A">
              <w:rPr>
                <w:rFonts w:ascii="仿宋_GB2312" w:eastAsia="仿宋_GB2312" w:hint="eastAsia"/>
                <w:b/>
                <w:bCs/>
                <w:szCs w:val="32"/>
              </w:rPr>
              <w:t>审核评价提示</w:t>
            </w:r>
          </w:p>
        </w:tc>
        <w:tc>
          <w:tcPr>
            <w:tcW w:w="733" w:type="dxa"/>
            <w:shd w:val="clear" w:color="auto" w:fill="auto"/>
            <w:vAlign w:val="center"/>
            <w:hideMark/>
          </w:tcPr>
          <w:p w:rsidR="00260165" w:rsidRPr="00897D8A" w:rsidRDefault="00260165" w:rsidP="00BB5661">
            <w:pPr>
              <w:pageBreakBefore/>
              <w:adjustRightInd w:val="0"/>
              <w:snapToGrid w:val="0"/>
              <w:spacing w:line="240" w:lineRule="atLeast"/>
              <w:jc w:val="center"/>
              <w:rPr>
                <w:rFonts w:ascii="仿宋_GB2312" w:eastAsia="仿宋_GB2312"/>
                <w:b/>
                <w:bCs/>
                <w:szCs w:val="32"/>
              </w:rPr>
            </w:pPr>
            <w:r w:rsidRPr="00897D8A">
              <w:rPr>
                <w:rFonts w:ascii="仿宋_GB2312" w:eastAsia="仿宋_GB2312" w:hint="eastAsia"/>
                <w:b/>
                <w:bCs/>
                <w:szCs w:val="32"/>
              </w:rPr>
              <w:t>满分</w:t>
            </w:r>
          </w:p>
        </w:tc>
        <w:tc>
          <w:tcPr>
            <w:tcW w:w="733" w:type="dxa"/>
            <w:shd w:val="clear" w:color="auto" w:fill="auto"/>
            <w:vAlign w:val="center"/>
            <w:hideMark/>
          </w:tcPr>
          <w:p w:rsidR="00260165" w:rsidRPr="00897D8A" w:rsidRDefault="00260165" w:rsidP="00BB5661">
            <w:pPr>
              <w:pageBreakBefore/>
              <w:adjustRightInd w:val="0"/>
              <w:snapToGrid w:val="0"/>
              <w:spacing w:line="240" w:lineRule="atLeast"/>
              <w:jc w:val="center"/>
              <w:rPr>
                <w:rFonts w:ascii="仿宋_GB2312" w:eastAsia="仿宋_GB2312"/>
                <w:b/>
                <w:bCs/>
                <w:szCs w:val="32"/>
              </w:rPr>
            </w:pPr>
            <w:r w:rsidRPr="00897D8A">
              <w:rPr>
                <w:rFonts w:ascii="仿宋_GB2312" w:eastAsia="仿宋_GB2312" w:hint="eastAsia"/>
                <w:b/>
                <w:bCs/>
                <w:szCs w:val="32"/>
              </w:rPr>
              <w:t>得分</w:t>
            </w:r>
          </w:p>
        </w:tc>
        <w:tc>
          <w:tcPr>
            <w:tcW w:w="2653" w:type="dxa"/>
            <w:shd w:val="clear" w:color="auto" w:fill="auto"/>
            <w:vAlign w:val="center"/>
            <w:hideMark/>
          </w:tcPr>
          <w:p w:rsidR="00260165" w:rsidRPr="00897D8A" w:rsidRDefault="00260165" w:rsidP="00BB5661">
            <w:pPr>
              <w:pageBreakBefore/>
              <w:adjustRightInd w:val="0"/>
              <w:snapToGrid w:val="0"/>
              <w:spacing w:line="240" w:lineRule="atLeast"/>
              <w:jc w:val="center"/>
              <w:rPr>
                <w:rFonts w:ascii="仿宋_GB2312" w:eastAsia="仿宋_GB2312"/>
                <w:b/>
                <w:bCs/>
                <w:szCs w:val="32"/>
              </w:rPr>
            </w:pPr>
            <w:r w:rsidRPr="00897D8A">
              <w:rPr>
                <w:rFonts w:ascii="仿宋_GB2312" w:eastAsia="仿宋_GB2312" w:hint="eastAsia"/>
                <w:b/>
                <w:bCs/>
                <w:szCs w:val="32"/>
              </w:rPr>
              <w:t>法规依据</w:t>
            </w:r>
          </w:p>
        </w:tc>
        <w:tc>
          <w:tcPr>
            <w:tcW w:w="771" w:type="dxa"/>
            <w:shd w:val="clear" w:color="auto" w:fill="auto"/>
            <w:vAlign w:val="center"/>
            <w:hideMark/>
          </w:tcPr>
          <w:p w:rsidR="00260165" w:rsidRPr="00897D8A" w:rsidRDefault="00260165" w:rsidP="00BB5661">
            <w:pPr>
              <w:pageBreakBefore/>
              <w:adjustRightInd w:val="0"/>
              <w:snapToGrid w:val="0"/>
              <w:spacing w:line="240" w:lineRule="atLeast"/>
              <w:jc w:val="center"/>
              <w:rPr>
                <w:rFonts w:ascii="仿宋_GB2312" w:eastAsia="仿宋_GB2312"/>
                <w:b/>
                <w:bCs/>
                <w:szCs w:val="32"/>
              </w:rPr>
            </w:pPr>
            <w:r w:rsidRPr="00897D8A">
              <w:rPr>
                <w:rFonts w:ascii="仿宋_GB2312" w:eastAsia="仿宋_GB2312" w:hint="eastAsia"/>
                <w:b/>
                <w:bCs/>
                <w:szCs w:val="32"/>
              </w:rPr>
              <w:t>备注</w:t>
            </w:r>
          </w:p>
        </w:tc>
      </w:tr>
      <w:tr w:rsidR="00260165" w:rsidRPr="00897D8A" w:rsidTr="00BB5661">
        <w:trPr>
          <w:trHeight w:val="435"/>
        </w:trPr>
        <w:tc>
          <w:tcPr>
            <w:tcW w:w="17600" w:type="dxa"/>
            <w:gridSpan w:val="8"/>
            <w:shd w:val="clear" w:color="auto" w:fill="auto"/>
            <w:vAlign w:val="center"/>
            <w:hideMark/>
          </w:tcPr>
          <w:p w:rsidR="00260165" w:rsidRPr="00897D8A" w:rsidRDefault="00260165" w:rsidP="00BB5661">
            <w:pPr>
              <w:adjustRightInd w:val="0"/>
              <w:snapToGrid w:val="0"/>
              <w:spacing w:line="240" w:lineRule="atLeast"/>
              <w:rPr>
                <w:rFonts w:ascii="仿宋_GB2312" w:eastAsia="仿宋_GB2312"/>
                <w:b/>
                <w:bCs/>
                <w:szCs w:val="32"/>
              </w:rPr>
            </w:pPr>
            <w:r w:rsidRPr="00897D8A">
              <w:rPr>
                <w:rFonts w:ascii="仿宋_GB2312" w:eastAsia="仿宋_GB2312" w:hint="eastAsia"/>
                <w:b/>
                <w:bCs/>
                <w:szCs w:val="32"/>
              </w:rPr>
              <w:t>1、质量安全可靠（4分）</w:t>
            </w:r>
          </w:p>
        </w:tc>
      </w:tr>
      <w:tr w:rsidR="00260165" w:rsidRPr="00897D8A" w:rsidTr="00BB5661">
        <w:trPr>
          <w:trHeight w:val="780"/>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 xml:space="preserve">　</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销售的所有肉菜应当符合食品安全国家标准，在提出正式申请创建日期以前连续2年监督抽检未发现因管理不善造成的销售不合格食用农产品（下面统称肉菜）问题。</w:t>
            </w:r>
          </w:p>
        </w:tc>
        <w:tc>
          <w:tcPr>
            <w:tcW w:w="5944" w:type="dxa"/>
            <w:shd w:val="clear" w:color="auto" w:fill="auto"/>
            <w:hideMark/>
          </w:tcPr>
          <w:p w:rsidR="00260165" w:rsidRPr="00897D8A" w:rsidRDefault="00260165" w:rsidP="00BB5661">
            <w:pPr>
              <w:adjustRightInd w:val="0"/>
              <w:snapToGrid w:val="0"/>
              <w:spacing w:line="240" w:lineRule="atLeast"/>
              <w:rPr>
                <w:rFonts w:ascii="仿宋_GB2312" w:eastAsia="仿宋_GB2312"/>
                <w:szCs w:val="32"/>
              </w:rPr>
            </w:pPr>
            <w:r w:rsidRPr="00897D8A">
              <w:rPr>
                <w:rFonts w:ascii="仿宋_GB2312" w:eastAsia="仿宋_GB2312" w:hint="eastAsia"/>
                <w:szCs w:val="32"/>
              </w:rPr>
              <w:t>1.1提出正式申请创建日期以前连续2年监督抽检未发现销售不合格肉菜问题（+3分）</w:t>
            </w:r>
          </w:p>
        </w:tc>
        <w:tc>
          <w:tcPr>
            <w:tcW w:w="2938"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调阅2年内的监督抽检数据。</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3</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《关于开展建设食品安全“守信超市”和创建“放心肉菜示范超市”活动的工作方案》的通知 </w:t>
            </w:r>
            <w:proofErr w:type="gramStart"/>
            <w:r w:rsidRPr="00897D8A">
              <w:rPr>
                <w:rFonts w:ascii="仿宋_GB2312" w:eastAsia="仿宋_GB2312" w:hint="eastAsia"/>
                <w:szCs w:val="32"/>
              </w:rPr>
              <w:t>沪食安办</w:t>
            </w:r>
            <w:proofErr w:type="gramEnd"/>
            <w:r w:rsidRPr="00897D8A">
              <w:rPr>
                <w:rFonts w:ascii="仿宋_GB2312" w:eastAsia="仿宋_GB2312" w:hint="eastAsia"/>
                <w:szCs w:val="32"/>
              </w:rPr>
              <w:t>（2017）47号文（二）/1</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20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1.2提出正式申请创建日期以前连续2年监督抽检，未发现因管理疏忽和/或缺乏监控造成的不合格肉菜问题，且能主动解决问题，降低风险（+1分）</w:t>
            </w:r>
          </w:p>
        </w:tc>
        <w:tc>
          <w:tcPr>
            <w:tcW w:w="2938"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 xml:space="preserve">　</w:t>
            </w:r>
          </w:p>
        </w:tc>
      </w:tr>
      <w:tr w:rsidR="00260165" w:rsidRPr="00897D8A" w:rsidTr="00BB5661">
        <w:trPr>
          <w:trHeight w:val="402"/>
        </w:trPr>
        <w:tc>
          <w:tcPr>
            <w:tcW w:w="17600" w:type="dxa"/>
            <w:gridSpan w:val="8"/>
            <w:shd w:val="clear" w:color="auto" w:fill="auto"/>
            <w:vAlign w:val="center"/>
            <w:hideMark/>
          </w:tcPr>
          <w:p w:rsidR="00260165" w:rsidRPr="00897D8A" w:rsidRDefault="00260165" w:rsidP="00BB5661">
            <w:pPr>
              <w:adjustRightInd w:val="0"/>
              <w:snapToGrid w:val="0"/>
              <w:spacing w:line="240" w:lineRule="atLeast"/>
              <w:rPr>
                <w:rFonts w:ascii="仿宋_GB2312" w:eastAsia="仿宋_GB2312"/>
                <w:b/>
                <w:bCs/>
                <w:szCs w:val="32"/>
              </w:rPr>
            </w:pPr>
            <w:r w:rsidRPr="00897D8A">
              <w:rPr>
                <w:rFonts w:ascii="仿宋_GB2312" w:eastAsia="仿宋_GB2312" w:hint="eastAsia"/>
                <w:b/>
                <w:bCs/>
                <w:szCs w:val="32"/>
              </w:rPr>
              <w:t>2、肉菜优质精品（8分）</w:t>
            </w:r>
          </w:p>
        </w:tc>
      </w:tr>
      <w:tr w:rsidR="00260165" w:rsidRPr="00897D8A" w:rsidTr="00BB5661">
        <w:trPr>
          <w:trHeight w:val="765"/>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 xml:space="preserve">　</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按照“优质优价”的市场机制，设立有机食品、绿色农产品、供港食用农产品基地直供等优质精品肉菜专柜，公开承诺符合认证时的质量安全标准要求，并依照相关要求实施检验检测，实现同标同检。</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2.1设立有机食品优质精品肉菜专柜，专柜售卖带包装农产品的覆盖程度，达到70%以上（+3分）</w:t>
            </w:r>
          </w:p>
        </w:tc>
        <w:tc>
          <w:tcPr>
            <w:tcW w:w="2938"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现场查看是否设置相关专柜、带包装农产品的覆盖率、明显标注标识。</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3</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roofErr w:type="gramStart"/>
            <w:r w:rsidRPr="00897D8A">
              <w:rPr>
                <w:rFonts w:ascii="仿宋_GB2312" w:eastAsia="仿宋_GB2312" w:hint="eastAsia"/>
                <w:szCs w:val="32"/>
              </w:rPr>
              <w:t>沪食安办</w:t>
            </w:r>
            <w:proofErr w:type="gramEnd"/>
            <w:r w:rsidRPr="00897D8A">
              <w:rPr>
                <w:rFonts w:ascii="仿宋_GB2312" w:eastAsia="仿宋_GB2312" w:hint="eastAsia"/>
                <w:szCs w:val="32"/>
              </w:rPr>
              <w:t>（2017）47号文（二）/2</w:t>
            </w:r>
          </w:p>
        </w:tc>
        <w:tc>
          <w:tcPr>
            <w:tcW w:w="771"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76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2.2设立绿色农产品优质精品肉菜专柜，专柜售卖带包装农产品的覆盖程度，达到70%以上（+1分）</w:t>
            </w:r>
          </w:p>
        </w:tc>
        <w:tc>
          <w:tcPr>
            <w:tcW w:w="2938"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r>
      <w:tr w:rsidR="00260165" w:rsidRPr="00897D8A" w:rsidTr="00BB5661">
        <w:trPr>
          <w:trHeight w:val="76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2.3设立供港食用农产品基地直供优质精品肉菜专柜，专柜售卖带包装农产品的覆盖程度，达到70%以上（+1分）</w:t>
            </w:r>
          </w:p>
        </w:tc>
        <w:tc>
          <w:tcPr>
            <w:tcW w:w="2938"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r>
      <w:tr w:rsidR="00260165" w:rsidRPr="00897D8A" w:rsidTr="00BB5661">
        <w:trPr>
          <w:trHeight w:val="76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2.4设立GAP优质精品肉菜专柜，专柜售卖带包装农产品的覆盖程度，达到70%以上（+2分）</w:t>
            </w:r>
          </w:p>
        </w:tc>
        <w:tc>
          <w:tcPr>
            <w:tcW w:w="2938"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r>
      <w:tr w:rsidR="00260165" w:rsidRPr="00897D8A" w:rsidTr="00BB5661">
        <w:trPr>
          <w:trHeight w:val="99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2.5检查在专柜处附有公开承诺书，承诺符合认证时的质量安全标准要求，并依照相关要求实施检验检测，实现同标同检。（+1分）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现场查看承诺书要涵盖其所宣称产品属性确实满足相关标准要求</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r>
      <w:tr w:rsidR="00260165" w:rsidRPr="00897D8A" w:rsidTr="00BB5661">
        <w:trPr>
          <w:trHeight w:val="402"/>
        </w:trPr>
        <w:tc>
          <w:tcPr>
            <w:tcW w:w="17600" w:type="dxa"/>
            <w:gridSpan w:val="8"/>
            <w:shd w:val="clear" w:color="auto" w:fill="auto"/>
            <w:vAlign w:val="center"/>
            <w:hideMark/>
          </w:tcPr>
          <w:p w:rsidR="00260165" w:rsidRPr="00897D8A" w:rsidRDefault="00260165" w:rsidP="00BB5661">
            <w:pPr>
              <w:adjustRightInd w:val="0"/>
              <w:snapToGrid w:val="0"/>
              <w:spacing w:line="240" w:lineRule="atLeast"/>
              <w:rPr>
                <w:rFonts w:ascii="仿宋_GB2312" w:eastAsia="仿宋_GB2312"/>
                <w:b/>
                <w:bCs/>
                <w:szCs w:val="32"/>
              </w:rPr>
            </w:pPr>
            <w:r w:rsidRPr="00897D8A">
              <w:rPr>
                <w:rFonts w:ascii="仿宋_GB2312" w:eastAsia="仿宋_GB2312" w:hint="eastAsia"/>
                <w:b/>
                <w:bCs/>
                <w:szCs w:val="32"/>
              </w:rPr>
              <w:lastRenderedPageBreak/>
              <w:t>3、管理体系完备（12分）</w:t>
            </w:r>
          </w:p>
        </w:tc>
      </w:tr>
      <w:tr w:rsidR="00260165" w:rsidRPr="00897D8A" w:rsidTr="00BB5661">
        <w:trPr>
          <w:trHeight w:val="2235"/>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 xml:space="preserve">　</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建立完善肉菜等食用农产品质量安全管理体系，设立食品安全管理机构并配备专职的食品安全管理人员。食品安全管理人员应全部经培训考核合格。</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3.1建立有完善的肉菜等食用农产品质量安全管理体系文件：随机抽查3个程序文件，验证管理制度和相应记录的有效性和完整性。（+3分）</w:t>
            </w:r>
            <w:r w:rsidRPr="00897D8A">
              <w:rPr>
                <w:rFonts w:ascii="仿宋_GB2312" w:eastAsia="仿宋_GB2312" w:hint="eastAsia"/>
                <w:szCs w:val="32"/>
              </w:rPr>
              <w:br/>
              <w:t>●有1个文件符合，+1分；2个文件，+2分；直至3分加满</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程序文件包含但不限于：食品安全自查制度、进货查验和查验记录制度、从业人员健康管理及培训制度、食品安全管理员制度、场所及设施设备清洗消毒和维修保养制度、食品安全全程追溯、废弃物处置制度等</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3</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《上海市食品经营许可管理实施办法（试行）2017》 第十三条 及 《食用农产品市场销售质量安全监督管理办法》国食药监第20号令 第三十条</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93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3.2建立完整的食品安全事故处置方案（+1分）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查看食品安全事故处置制度及相关记录</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《食用农产品市场销售质量安全监督管理办法》国食药监第20号令 第三十一条</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17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3.3建立的食品安全事故处置方案有效并定期验证（+2分）</w:t>
            </w:r>
            <w:r w:rsidRPr="00897D8A">
              <w:rPr>
                <w:rFonts w:ascii="仿宋_GB2312" w:eastAsia="仿宋_GB2312" w:hint="eastAsia"/>
                <w:szCs w:val="32"/>
              </w:rPr>
              <w:br/>
              <w:t>●抽查一个批次，请相关人员现场模拟操作。符合处置方案要求，+1分；</w:t>
            </w:r>
            <w:r w:rsidRPr="00897D8A">
              <w:rPr>
                <w:rFonts w:ascii="仿宋_GB2312" w:eastAsia="仿宋_GB2312" w:hint="eastAsia"/>
                <w:szCs w:val="32"/>
              </w:rPr>
              <w:br/>
              <w:t>●有历史模拟记录，+1分；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抽查一个批次，请相关人员现场模拟操作；查看企业是否定期进行事故处置的演练</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859"/>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3.4设立食品安全质量管理机构，独立于其他运营部分；各部门职权明确。主要负责人对食品安全负总责，并形成相应制度文件（+1分）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查看组织机构图、部门及岗位职责、食品安全管理员制度</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食品安全监督检查标准规程(流通)A2011、A2013 及《中共上海市委办公厅 上海市人民政府办公厅印发〈上海市建设市民满意的食品安全城市行</w:t>
            </w:r>
            <w:r w:rsidRPr="00897D8A">
              <w:rPr>
                <w:rFonts w:ascii="仿宋_GB2312" w:eastAsia="仿宋_GB2312" w:hint="eastAsia"/>
                <w:szCs w:val="32"/>
              </w:rPr>
              <w:lastRenderedPageBreak/>
              <w:t>动方案〉的通知》</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lastRenderedPageBreak/>
              <w:t xml:space="preserve">　</w:t>
            </w:r>
          </w:p>
        </w:tc>
      </w:tr>
      <w:tr w:rsidR="00260165" w:rsidRPr="00897D8A" w:rsidTr="00BB5661">
        <w:trPr>
          <w:trHeight w:val="96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3.5专职食品安全管理员经过系统的食品安全培训并考核合格，明确其食品安全管理职责（+1分）</w:t>
            </w:r>
            <w:r w:rsidRPr="00897D8A">
              <w:rPr>
                <w:rFonts w:ascii="仿宋_GB2312" w:eastAsia="仿宋_GB2312" w:hint="eastAsia"/>
                <w:szCs w:val="32"/>
              </w:rPr>
              <w:br/>
              <w:t>●查看培训档案</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查看培训档案，食品安全管理人员每年应接受不少于60学时的食品安全专业培训</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18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3.6专职食品安全管理员熟悉食品安全管理相关知识（+2分）</w:t>
            </w:r>
            <w:r w:rsidRPr="00897D8A">
              <w:rPr>
                <w:rFonts w:ascii="仿宋_GB2312" w:eastAsia="仿宋_GB2312" w:hint="eastAsia"/>
                <w:szCs w:val="32"/>
              </w:rPr>
              <w:br/>
              <w:t>●询问</w:t>
            </w:r>
            <w:proofErr w:type="gramStart"/>
            <w:r w:rsidRPr="00897D8A">
              <w:rPr>
                <w:rFonts w:ascii="仿宋_GB2312" w:eastAsia="仿宋_GB2312" w:hint="eastAsia"/>
                <w:szCs w:val="32"/>
              </w:rPr>
              <w:t>问</w:t>
            </w:r>
            <w:proofErr w:type="gramEnd"/>
            <w:r w:rsidRPr="00897D8A">
              <w:rPr>
                <w:rFonts w:ascii="仿宋_GB2312" w:eastAsia="仿宋_GB2312" w:hint="eastAsia"/>
                <w:szCs w:val="32"/>
              </w:rPr>
              <w:t>安全管理员，能正确回答冷冻肉菜存储温度，及中心温度，保质期，加1分；</w:t>
            </w:r>
            <w:r w:rsidRPr="00897D8A">
              <w:rPr>
                <w:rFonts w:ascii="仿宋_GB2312" w:eastAsia="仿宋_GB2312" w:hint="eastAsia"/>
                <w:szCs w:val="32"/>
              </w:rPr>
              <w:br/>
              <w:t>●能正确回答任</w:t>
            </w:r>
            <w:proofErr w:type="gramStart"/>
            <w:r w:rsidRPr="00897D8A">
              <w:rPr>
                <w:rFonts w:ascii="仿宋_GB2312" w:eastAsia="仿宋_GB2312" w:hint="eastAsia"/>
                <w:szCs w:val="32"/>
              </w:rPr>
              <w:t>一</w:t>
            </w:r>
            <w:proofErr w:type="gramEnd"/>
            <w:r w:rsidRPr="00897D8A">
              <w:rPr>
                <w:rFonts w:ascii="仿宋_GB2312" w:eastAsia="仿宋_GB2312" w:hint="eastAsia"/>
                <w:szCs w:val="32"/>
              </w:rPr>
              <w:t>肉菜的验收检查项目，及退货标准，加1分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抽问食品安全管理员</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12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3.7</w:t>
            </w:r>
            <w:proofErr w:type="gramStart"/>
            <w:r w:rsidRPr="00897D8A">
              <w:rPr>
                <w:rFonts w:ascii="仿宋_GB2312" w:eastAsia="仿宋_GB2312" w:hint="eastAsia"/>
                <w:szCs w:val="32"/>
              </w:rPr>
              <w:t>请食品安全第三方专业</w:t>
            </w:r>
            <w:proofErr w:type="gramEnd"/>
            <w:r w:rsidRPr="00897D8A">
              <w:rPr>
                <w:rFonts w:ascii="仿宋_GB2312" w:eastAsia="仿宋_GB2312" w:hint="eastAsia"/>
                <w:szCs w:val="32"/>
              </w:rPr>
              <w:t>机构建立质量安全管理体系，或对自身已建立的体系进行评价，并保留检查报告（+2分，与3.1重合部分，</w:t>
            </w:r>
            <w:proofErr w:type="gramStart"/>
            <w:r w:rsidRPr="00897D8A">
              <w:rPr>
                <w:rFonts w:ascii="仿宋_GB2312" w:eastAsia="仿宋_GB2312" w:hint="eastAsia"/>
                <w:szCs w:val="32"/>
              </w:rPr>
              <w:t>不</w:t>
            </w:r>
            <w:proofErr w:type="gramEnd"/>
            <w:r w:rsidRPr="00897D8A">
              <w:rPr>
                <w:rFonts w:ascii="仿宋_GB2312" w:eastAsia="仿宋_GB2312" w:hint="eastAsia"/>
                <w:szCs w:val="32"/>
              </w:rPr>
              <w:t>另行加分）</w:t>
            </w:r>
            <w:r w:rsidRPr="00897D8A">
              <w:rPr>
                <w:rFonts w:ascii="仿宋_GB2312" w:eastAsia="仿宋_GB2312" w:hint="eastAsia"/>
                <w:szCs w:val="32"/>
              </w:rPr>
              <w:br/>
              <w:t>●有第三</w:t>
            </w:r>
            <w:proofErr w:type="gramStart"/>
            <w:r w:rsidRPr="00897D8A">
              <w:rPr>
                <w:rFonts w:ascii="仿宋_GB2312" w:eastAsia="仿宋_GB2312" w:hint="eastAsia"/>
                <w:szCs w:val="32"/>
              </w:rPr>
              <w:t>方咨询</w:t>
            </w:r>
            <w:proofErr w:type="gramEnd"/>
            <w:r w:rsidRPr="00897D8A">
              <w:rPr>
                <w:rFonts w:ascii="仿宋_GB2312" w:eastAsia="仿宋_GB2312" w:hint="eastAsia"/>
                <w:szCs w:val="32"/>
              </w:rPr>
              <w:t>报告或评价报告，加2分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查看第三</w:t>
            </w:r>
            <w:proofErr w:type="gramStart"/>
            <w:r w:rsidRPr="00897D8A">
              <w:rPr>
                <w:rFonts w:ascii="仿宋_GB2312" w:eastAsia="仿宋_GB2312" w:hint="eastAsia"/>
                <w:szCs w:val="32"/>
              </w:rPr>
              <w:t>方咨询</w:t>
            </w:r>
            <w:proofErr w:type="gramEnd"/>
            <w:r w:rsidRPr="00897D8A">
              <w:rPr>
                <w:rFonts w:ascii="仿宋_GB2312" w:eastAsia="仿宋_GB2312" w:hint="eastAsia"/>
                <w:szCs w:val="32"/>
              </w:rPr>
              <w:t>报告或评价报告</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《食品生产经营日常监督检查管理办法》国食药监第23号 第18条</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402"/>
        </w:trPr>
        <w:tc>
          <w:tcPr>
            <w:tcW w:w="17600" w:type="dxa"/>
            <w:gridSpan w:val="8"/>
            <w:shd w:val="clear" w:color="auto" w:fill="auto"/>
            <w:vAlign w:val="center"/>
            <w:hideMark/>
          </w:tcPr>
          <w:p w:rsidR="00260165" w:rsidRPr="00897D8A" w:rsidRDefault="00260165" w:rsidP="00BB5661">
            <w:pPr>
              <w:adjustRightInd w:val="0"/>
              <w:snapToGrid w:val="0"/>
              <w:spacing w:line="240" w:lineRule="atLeast"/>
              <w:jc w:val="center"/>
              <w:rPr>
                <w:rFonts w:ascii="仿宋_GB2312" w:eastAsia="仿宋_GB2312"/>
                <w:b/>
                <w:bCs/>
                <w:szCs w:val="32"/>
              </w:rPr>
            </w:pPr>
            <w:r w:rsidRPr="00897D8A">
              <w:rPr>
                <w:rFonts w:ascii="仿宋_GB2312" w:eastAsia="仿宋_GB2312" w:hint="eastAsia"/>
                <w:b/>
                <w:bCs/>
                <w:szCs w:val="32"/>
              </w:rPr>
              <w:t>4、控制标准严格（23分）</w:t>
            </w:r>
          </w:p>
        </w:tc>
      </w:tr>
      <w:tr w:rsidR="00260165" w:rsidRPr="00897D8A" w:rsidTr="00BB5661">
        <w:trPr>
          <w:trHeight w:val="1962"/>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4.1</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严格执行食品安全国家标准，主动借鉴国外先进的食用农产品采购、销售和质量安全检验检测标准和规范，结合经营管理实际，制定更加严格的肉菜等食用农产品质量安全标准和经营过程规范，包括采购、贮存和运输质量安全控制标准、包装和标签标识标准。    </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4.1.1建立肉菜经营过程（包括采购、运输、储存、销售、再加工/切割等）的控制程序，专柜销售带包装的肉菜覆盖程度达到70%以上。（+5分）</w:t>
            </w:r>
            <w:r w:rsidRPr="00897D8A">
              <w:rPr>
                <w:rFonts w:ascii="仿宋_GB2312" w:eastAsia="仿宋_GB2312" w:hint="eastAsia"/>
                <w:szCs w:val="32"/>
              </w:rPr>
              <w:br/>
              <w:t xml:space="preserve">●有1个有效的程序文件，加1分；直至3分加满     </w:t>
            </w:r>
            <w:r w:rsidRPr="00897D8A">
              <w:rPr>
                <w:rFonts w:ascii="仿宋_GB2312" w:eastAsia="仿宋_GB2312" w:hint="eastAsia"/>
                <w:szCs w:val="32"/>
              </w:rPr>
              <w:br/>
              <w:t>●达70%以上的，加2分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查看程序文件，是否包含冷链管理，基地规范化，不同种类、不同包装形式、不同售卖方式设定散装肉菜的保质期管理，售卖标准、包装标准以避免随意挑选和二次污染，确保安全和新鲜度等</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5</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《“放心肉菜示范超市”验收标准》总局下发</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11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4.1.2经营过程的控制程序需引入风险评估，根据HACCP原理，风险分析科学合理（+2分）</w:t>
            </w:r>
            <w:r w:rsidRPr="00897D8A">
              <w:rPr>
                <w:rFonts w:ascii="仿宋_GB2312" w:eastAsia="仿宋_GB2312" w:hint="eastAsia"/>
                <w:szCs w:val="32"/>
              </w:rPr>
              <w:br/>
              <w:t>●有HACCP危害分析表，+1分</w:t>
            </w:r>
            <w:r w:rsidRPr="00897D8A">
              <w:rPr>
                <w:rFonts w:ascii="仿宋_GB2312" w:eastAsia="仿宋_GB2312" w:hint="eastAsia"/>
                <w:szCs w:val="32"/>
              </w:rPr>
              <w:br/>
              <w:t>●有关键控制点控制表，+1分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查看经营过程中所有步骤的风险分析表，是否正确分解分析，关键控制点和关键</w:t>
            </w:r>
            <w:proofErr w:type="gramStart"/>
            <w:r w:rsidRPr="00897D8A">
              <w:rPr>
                <w:rFonts w:ascii="仿宋_GB2312" w:eastAsia="仿宋_GB2312" w:hint="eastAsia"/>
                <w:szCs w:val="32"/>
              </w:rPr>
              <w:t>值设立</w:t>
            </w:r>
            <w:proofErr w:type="gramEnd"/>
            <w:r w:rsidRPr="00897D8A">
              <w:rPr>
                <w:rFonts w:ascii="仿宋_GB2312" w:eastAsia="仿宋_GB2312" w:hint="eastAsia"/>
                <w:szCs w:val="32"/>
              </w:rPr>
              <w:t>是否合理，有效规避风险；</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《食用农产品市场销售质量安全监督管理办法》国食药监第20号令 第四条</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93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4.1.3定期验证和评价过程的符合性（+2分）</w:t>
            </w:r>
            <w:r w:rsidRPr="00897D8A">
              <w:rPr>
                <w:rFonts w:ascii="仿宋_GB2312" w:eastAsia="仿宋_GB2312" w:hint="eastAsia"/>
                <w:szCs w:val="32"/>
              </w:rPr>
              <w:br/>
              <w:t>●有评审报告，加1分</w:t>
            </w:r>
            <w:r w:rsidRPr="00897D8A">
              <w:rPr>
                <w:rFonts w:ascii="仿宋_GB2312" w:eastAsia="仿宋_GB2312" w:hint="eastAsia"/>
                <w:szCs w:val="32"/>
              </w:rPr>
              <w:br/>
              <w:t>●有相应的整改报告，加1分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查看评审报告，是否做到纠偏和预防再次发生相同事故</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12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4.1.4制定有肉菜标签标识的检查标准（+2分）</w:t>
            </w:r>
            <w:r w:rsidRPr="00897D8A">
              <w:rPr>
                <w:rFonts w:ascii="仿宋_GB2312" w:eastAsia="仿宋_GB2312" w:hint="eastAsia"/>
                <w:szCs w:val="32"/>
              </w:rPr>
              <w:br w:type="page"/>
              <w:t>●有一种肉菜的标签检查标准，+1分；直至2分加满</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查看规程，对包装肉菜，散装肉菜，认证肉菜和进口肉菜规定了检查频率，抽样比例等能否保证标签有效管理</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《食用农产品市场销售质量安全监督管理办法》国食药监第20号令 第三十二条~三十五条</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18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4.1.5制定有认证标识的验证规程，且科学合理。（+2分）</w:t>
            </w:r>
            <w:r w:rsidRPr="00897D8A">
              <w:rPr>
                <w:rFonts w:ascii="仿宋_GB2312" w:eastAsia="仿宋_GB2312" w:hint="eastAsia"/>
                <w:szCs w:val="32"/>
              </w:rPr>
              <w:br/>
              <w:t>●有1种认证标识的验证方法程序，加1分；直至2分加满</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查看程序，对有机，绿色，GAP等优质肉菜是否定期索证，如何核实证书及肉菜品的真伪</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20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4.1.6制定肉菜检验检测规范：包含但不限于检测项目，抽样比例，检测频率，检测限值等（+2分）</w:t>
            </w:r>
            <w:r w:rsidRPr="00897D8A">
              <w:rPr>
                <w:rFonts w:ascii="仿宋_GB2312" w:eastAsia="仿宋_GB2312" w:hint="eastAsia"/>
                <w:szCs w:val="32"/>
              </w:rPr>
              <w:br/>
              <w:t>●检验检测规程中，有1种肉菜的检测规范加1分，直至2分加满</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查看文件，内容是否齐全；检测项目及检测值是否正确，有根据</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《上海市食品经营许可管理实施办法（试行）2017》 第十三条/（十七）</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06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4.1.7制定肉菜不合格品控制规范，对拒收、换货、让步接收建立明确的作业指导书，不符合检测标准的应予以合理的处置；对于报废的肉菜应采取销毁处理（+1分）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查看文件，及相应记录</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《“放心肉菜示范超市”验收标准》总局下发</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69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4.1.8检测涉及到试剂及废弃物交予专业处理机构（+1分）</w:t>
            </w:r>
            <w:r w:rsidRPr="00897D8A">
              <w:rPr>
                <w:rFonts w:ascii="仿宋_GB2312" w:eastAsia="仿宋_GB2312" w:hint="eastAsia"/>
                <w:szCs w:val="32"/>
              </w:rPr>
              <w:br/>
              <w:t>●有委托处理协议，加1分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查看委托处理废弃物协议，核实处理方是否有资质</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roofErr w:type="gramStart"/>
            <w:r w:rsidRPr="00897D8A">
              <w:rPr>
                <w:rFonts w:ascii="仿宋_GB2312" w:eastAsia="仿宋_GB2312" w:hint="eastAsia"/>
                <w:szCs w:val="32"/>
              </w:rPr>
              <w:t>沪食安办</w:t>
            </w:r>
            <w:proofErr w:type="gramEnd"/>
            <w:r w:rsidRPr="00897D8A">
              <w:rPr>
                <w:rFonts w:ascii="仿宋_GB2312" w:eastAsia="仿宋_GB2312" w:hint="eastAsia"/>
                <w:szCs w:val="32"/>
              </w:rPr>
              <w:t xml:space="preserve">（2017）47号文（二）/ 4 </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00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4.1.9根据国外先进的标准制定管理控制规范（注明引用来源及相关条例，保留原文件）（+2分）</w:t>
            </w:r>
            <w:r w:rsidRPr="00897D8A">
              <w:rPr>
                <w:rFonts w:ascii="仿宋_GB2312" w:eastAsia="仿宋_GB2312" w:hint="eastAsia"/>
                <w:szCs w:val="32"/>
              </w:rPr>
              <w:br/>
              <w:t>●引用1个管理规范，加1分，直至2分加满</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查看引用的条款，国外标准原文，核实引用是否合理</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84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4.1.10获得国外先进食品安全管理相关第三方认证（+2分）</w:t>
            </w:r>
            <w:r w:rsidRPr="00897D8A">
              <w:rPr>
                <w:rFonts w:ascii="仿宋_GB2312" w:eastAsia="仿宋_GB2312" w:hint="eastAsia"/>
                <w:szCs w:val="32"/>
              </w:rPr>
              <w:br/>
              <w:t>●有认证证书，加2分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查看认证证书，认证范围是否涵盖整个管理体系，证书日期</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650"/>
        </w:trPr>
        <w:tc>
          <w:tcPr>
            <w:tcW w:w="1362"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4.2</w:t>
            </w:r>
          </w:p>
        </w:tc>
        <w:tc>
          <w:tcPr>
            <w:tcW w:w="2466"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对国家食品安全标准没有规定农兽、污染物等限量指标的，可以采用国际食品法典委员会等国际组织或者发达国家和地区的食品安全标准。</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4.2.1如采用国际食品法典委员会等国际组织或者发达国家和地区的标准，注明引用来源及相关条例，（+2分）</w:t>
            </w:r>
            <w:r w:rsidRPr="00897D8A">
              <w:rPr>
                <w:rFonts w:ascii="仿宋_GB2312" w:eastAsia="仿宋_GB2312" w:hint="eastAsia"/>
                <w:szCs w:val="32"/>
              </w:rPr>
              <w:br/>
              <w:t>●引用1个检测项目，加1分，直至2分加满（与4.2.1重合的检测项目，不再另行加分）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查看检测项目，检测限值，方法来源</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402"/>
        </w:trPr>
        <w:tc>
          <w:tcPr>
            <w:tcW w:w="17600" w:type="dxa"/>
            <w:gridSpan w:val="8"/>
            <w:shd w:val="clear" w:color="auto" w:fill="auto"/>
            <w:vAlign w:val="center"/>
            <w:hideMark/>
          </w:tcPr>
          <w:p w:rsidR="00260165" w:rsidRPr="00897D8A" w:rsidRDefault="00260165" w:rsidP="00BB5661">
            <w:pPr>
              <w:adjustRightInd w:val="0"/>
              <w:snapToGrid w:val="0"/>
              <w:spacing w:line="240" w:lineRule="atLeast"/>
              <w:rPr>
                <w:rFonts w:ascii="仿宋_GB2312" w:eastAsia="仿宋_GB2312"/>
                <w:b/>
                <w:bCs/>
                <w:szCs w:val="32"/>
              </w:rPr>
            </w:pPr>
            <w:r w:rsidRPr="00897D8A">
              <w:rPr>
                <w:rFonts w:ascii="仿宋_GB2312" w:eastAsia="仿宋_GB2312" w:hint="eastAsia"/>
                <w:b/>
                <w:bCs/>
                <w:szCs w:val="32"/>
              </w:rPr>
              <w:t>5、源头管控优化（32分）</w:t>
            </w:r>
          </w:p>
        </w:tc>
      </w:tr>
      <w:tr w:rsidR="00260165" w:rsidRPr="00897D8A" w:rsidTr="00BB5661">
        <w:trPr>
          <w:trHeight w:val="900"/>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5.1/5.2/5.3</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从食用农产品供应商采购的，要自行或委托社会第三方机构对供应商进行审核。/从肉菜等食用农产品种养殖企业采购的，要对种养殖企业和基地进行</w:t>
            </w:r>
            <w:r w:rsidRPr="00897D8A">
              <w:rPr>
                <w:rFonts w:ascii="仿宋_GB2312" w:eastAsia="仿宋_GB2312" w:hint="eastAsia"/>
                <w:szCs w:val="32"/>
              </w:rPr>
              <w:lastRenderedPageBreak/>
              <w:t>审查。/从食用农产品批发市场采购的，要对销售者进行审查，并对肉菜等食用农产品进行查验。</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lastRenderedPageBreak/>
              <w:t>5.1.1建立有完整食用农产品供应商审核程序，并有效实施（+2分）</w:t>
            </w:r>
            <w:r w:rsidRPr="00897D8A">
              <w:rPr>
                <w:rFonts w:ascii="仿宋_GB2312" w:eastAsia="仿宋_GB2312" w:hint="eastAsia"/>
                <w:szCs w:val="32"/>
              </w:rPr>
              <w:br/>
              <w:t>●有一种肉菜的供应商评价程序，加1分；直至2分加满</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查看供应商审核程序：包括准入标准、首次/定期评价、分级管理和实地考察要求。</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roofErr w:type="gramStart"/>
            <w:r w:rsidRPr="00897D8A">
              <w:rPr>
                <w:rFonts w:ascii="仿宋_GB2312" w:eastAsia="仿宋_GB2312" w:hint="eastAsia"/>
                <w:szCs w:val="32"/>
              </w:rPr>
              <w:t>沪食安办</w:t>
            </w:r>
            <w:proofErr w:type="gramEnd"/>
            <w:r w:rsidRPr="00897D8A">
              <w:rPr>
                <w:rFonts w:ascii="仿宋_GB2312" w:eastAsia="仿宋_GB2312" w:hint="eastAsia"/>
                <w:szCs w:val="32"/>
              </w:rPr>
              <w:t>（2017）47号文（二）/ 5</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29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5.1.2建立供应商目录，定期审核，并保留有效评价记录（+4分）</w:t>
            </w:r>
            <w:r w:rsidRPr="00897D8A">
              <w:rPr>
                <w:rFonts w:ascii="仿宋_GB2312" w:eastAsia="仿宋_GB2312" w:hint="eastAsia"/>
                <w:szCs w:val="32"/>
              </w:rPr>
              <w:br/>
              <w:t>●有合格供应商目录清单，加1分</w:t>
            </w:r>
            <w:r w:rsidRPr="00897D8A">
              <w:rPr>
                <w:rFonts w:ascii="仿宋_GB2312" w:eastAsia="仿宋_GB2312" w:hint="eastAsia"/>
                <w:szCs w:val="32"/>
              </w:rPr>
              <w:br/>
              <w:t>●抽查3个供应商档案，有评审报告，加3分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查看合格供方名单，评审报告</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4</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73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5.1.3保留收集有经核查真实的供应商生产过程记录（+1分）</w:t>
            </w:r>
            <w:r w:rsidRPr="00897D8A">
              <w:rPr>
                <w:rFonts w:ascii="仿宋_GB2312" w:eastAsia="仿宋_GB2312" w:hint="eastAsia"/>
                <w:szCs w:val="32"/>
              </w:rPr>
              <w:br/>
              <w:t>●有一个供应商的生产记录，加1分；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供应商生产记录</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87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5.1.4委托第三方机构进行上述工作，保留审核报告（+1分）</w:t>
            </w:r>
            <w:r w:rsidRPr="00897D8A">
              <w:rPr>
                <w:rFonts w:ascii="仿宋_GB2312" w:eastAsia="仿宋_GB2312" w:hint="eastAsia"/>
                <w:szCs w:val="32"/>
              </w:rPr>
              <w:br/>
              <w:t>●有一个供应商的第三方审核报告，加1分（与5.1.2/5.13重合的评价或记录，不再另行加分）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第三方审核报告</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380"/>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5.4</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对购进的肉菜等食用农产品，要按照有关法律法规要求如实记录供应商、种养殖基地、种养殖企业、销售者等供货者名称，农产品品种、产地等信息，做到来源可查。</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5.4.1保留完整的进</w:t>
            </w:r>
            <w:proofErr w:type="gramStart"/>
            <w:r w:rsidRPr="00897D8A">
              <w:rPr>
                <w:rFonts w:ascii="仿宋_GB2312" w:eastAsia="仿宋_GB2312" w:hint="eastAsia"/>
                <w:szCs w:val="32"/>
              </w:rPr>
              <w:t>出货台账及</w:t>
            </w:r>
            <w:proofErr w:type="gramEnd"/>
            <w:r w:rsidRPr="00897D8A">
              <w:rPr>
                <w:rFonts w:ascii="仿宋_GB2312" w:eastAsia="仿宋_GB2312" w:hint="eastAsia"/>
                <w:szCs w:val="32"/>
              </w:rPr>
              <w:t>相关记录单，进货记录至少涵盖肉菜名称，数量，进货日期，供方名称，地址，联系方式等内容。记录和凭证保存期限不得少于6个月（+2分）</w:t>
            </w:r>
            <w:r w:rsidRPr="00897D8A">
              <w:rPr>
                <w:rFonts w:ascii="仿宋_GB2312" w:eastAsia="仿宋_GB2312" w:hint="eastAsia"/>
                <w:szCs w:val="32"/>
              </w:rPr>
              <w:br w:type="page"/>
              <w:t xml:space="preserve">●抽查2个批次的肉菜，有一个完整有效的加1分；直至2分加满 </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查看进</w:t>
            </w:r>
            <w:proofErr w:type="gramStart"/>
            <w:r w:rsidRPr="00897D8A">
              <w:rPr>
                <w:rFonts w:ascii="仿宋_GB2312" w:eastAsia="仿宋_GB2312" w:hint="eastAsia"/>
                <w:szCs w:val="32"/>
              </w:rPr>
              <w:t>出货台账与</w:t>
            </w:r>
            <w:proofErr w:type="gramEnd"/>
            <w:r w:rsidRPr="00897D8A">
              <w:rPr>
                <w:rFonts w:ascii="仿宋_GB2312" w:eastAsia="仿宋_GB2312" w:hint="eastAsia"/>
                <w:szCs w:val="32"/>
              </w:rPr>
              <w:t>记录单，并确认是否保留6个月以上</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《食用农产品市场销售质量安全监督管理办法》国食药监第20号令 第二十六条 及 食品安全监督检查标准规程(流通)A3013</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05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5.4.2保留各批次的动物产品检疫合格证及进口肉菜的动物检疫合格证明 （+1分）</w:t>
            </w:r>
            <w:r w:rsidRPr="00897D8A">
              <w:rPr>
                <w:rFonts w:ascii="仿宋_GB2312" w:eastAsia="仿宋_GB2312" w:hint="eastAsia"/>
                <w:szCs w:val="32"/>
              </w:rPr>
              <w:br/>
              <w:t>●抽查一个批次的肉菜，有合格证明，加1分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随机抽查一个批次的肉菜，和进口肉菜，确认是否有检疫合格证等合格凭证</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食品安全监督检查标准规程(流通)A3012</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33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5.4.3生猪产品供方及超市IC卡及进货记录及票据，通过上海肉菜流通追溯系统进行验证信息。（+1分）</w:t>
            </w:r>
            <w:r w:rsidRPr="00897D8A">
              <w:rPr>
                <w:rFonts w:ascii="仿宋_GB2312" w:eastAsia="仿宋_GB2312" w:hint="eastAsia"/>
                <w:szCs w:val="32"/>
              </w:rPr>
              <w:br/>
              <w:t>●抽查一个批次的猪肉，有IC卡，并能通过上海市肉菜追溯平台核实其信息，加1分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生猪产品IC卡；抽查一个批次的猪肉，登陆上海市肉菜追溯平台核实信息</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食品安全监督检查标准规程(流通)A3022</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459"/>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5.4.4 进货记录信息能实现追溯（+3分）</w:t>
            </w:r>
            <w:r w:rsidRPr="00897D8A">
              <w:rPr>
                <w:rFonts w:ascii="仿宋_GB2312" w:eastAsia="仿宋_GB2312" w:hint="eastAsia"/>
                <w:szCs w:val="32"/>
              </w:rPr>
              <w:br/>
              <w:t xml:space="preserve">●抽查2个批次的肉菜（不含生猪肉），登陆上海市肉菜追溯平台核实信息，符合要求，加2分  </w:t>
            </w:r>
            <w:r w:rsidRPr="00897D8A">
              <w:rPr>
                <w:rFonts w:ascii="仿宋_GB2312" w:eastAsia="仿宋_GB2312" w:hint="eastAsia"/>
                <w:szCs w:val="32"/>
              </w:rPr>
              <w:br/>
              <w:t>●50%以上的肉菜通过</w:t>
            </w:r>
            <w:proofErr w:type="gramStart"/>
            <w:r w:rsidRPr="00897D8A">
              <w:rPr>
                <w:rFonts w:ascii="仿宋_GB2312" w:eastAsia="仿宋_GB2312" w:hint="eastAsia"/>
                <w:szCs w:val="32"/>
              </w:rPr>
              <w:t>二维码等</w:t>
            </w:r>
            <w:proofErr w:type="gramEnd"/>
            <w:r w:rsidRPr="00897D8A">
              <w:rPr>
                <w:rFonts w:ascii="仿宋_GB2312" w:eastAsia="仿宋_GB2312" w:hint="eastAsia"/>
                <w:szCs w:val="32"/>
              </w:rPr>
              <w:t>信息系统查阅可追溯（+1分）。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抽查一个批次的肉菜，登陆上海市肉菜追溯平台核实信息</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3</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《上海市食品安全信息追溯管理办法》 第十条</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335"/>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lastRenderedPageBreak/>
              <w:t>5.5</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积极推行“订单农业”“农超对接”“厂超挂钩”和“基地+加工企业+超市”等采购模式，使蔬菜来自规模种植基地，生鲜肉来自合法屠宰企业。</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5.5.2采用“订单农业”模式或“农超对接”+“厂超挂钩”及“基地+加工企业+超市”模式（+3分）</w:t>
            </w:r>
            <w:r w:rsidRPr="00897D8A">
              <w:rPr>
                <w:rFonts w:ascii="仿宋_GB2312" w:eastAsia="仿宋_GB2312" w:hint="eastAsia"/>
                <w:szCs w:val="32"/>
              </w:rPr>
              <w:br/>
              <w:t>●每个模式抽查一个采购合同，有一个采购合同及进货单符合要求加1分；直至3分加满</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查看采购合同，确认是否直接和种养殖基地和/或屠宰厂签订合同</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3</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roofErr w:type="gramStart"/>
            <w:r w:rsidRPr="00897D8A">
              <w:rPr>
                <w:rFonts w:ascii="仿宋_GB2312" w:eastAsia="仿宋_GB2312" w:hint="eastAsia"/>
                <w:szCs w:val="32"/>
              </w:rPr>
              <w:t>沪食安办</w:t>
            </w:r>
            <w:proofErr w:type="gramEnd"/>
            <w:r w:rsidRPr="00897D8A">
              <w:rPr>
                <w:rFonts w:ascii="仿宋_GB2312" w:eastAsia="仿宋_GB2312" w:hint="eastAsia"/>
                <w:szCs w:val="32"/>
              </w:rPr>
              <w:t>（2017）47号文（二）/ 5</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48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5.5.3充分证据证明50%以上的农产品来自规模化种养植基地，优质专柜肉菜100%来自规模化种植基地（+3分）</w:t>
            </w:r>
            <w:r w:rsidRPr="00897D8A">
              <w:rPr>
                <w:rFonts w:ascii="仿宋_GB2312" w:eastAsia="仿宋_GB2312" w:hint="eastAsia"/>
                <w:szCs w:val="32"/>
              </w:rPr>
              <w:br/>
              <w:t>●选取一个供应商采购合同，抽查不同批次的进货单，货款结算单；有一个批次满足要求，加1分；直至3分加满</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查看送货单，货款结算单，是否和采购合同的种养殖基地名称一致；是否属于同一企业管理</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3</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122"/>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5.5.4充分证据证明100%生鲜肉来自合法的规模屠宰厂（+2分）</w:t>
            </w:r>
            <w:r w:rsidRPr="00897D8A">
              <w:rPr>
                <w:rFonts w:ascii="仿宋_GB2312" w:eastAsia="仿宋_GB2312" w:hint="eastAsia"/>
                <w:szCs w:val="32"/>
              </w:rPr>
              <w:br/>
              <w:t>●选取一个供应商，抽查不同批次的进货单，货款结算单；有一个批次满足要求，加1分；直至2分加满</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查看送货单，货款结算单，是否和采购合同的屠宰场名称一致；屠宰厂的证件是否齐全有效</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91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5.5.5抽查历年的送货记录，</w:t>
            </w:r>
            <w:proofErr w:type="gramStart"/>
            <w:r w:rsidRPr="00897D8A">
              <w:rPr>
                <w:rFonts w:ascii="仿宋_GB2312" w:eastAsia="仿宋_GB2312" w:hint="eastAsia"/>
                <w:szCs w:val="32"/>
              </w:rPr>
              <w:t>查看直采可控</w:t>
            </w:r>
            <w:proofErr w:type="gramEnd"/>
            <w:r w:rsidRPr="00897D8A">
              <w:rPr>
                <w:rFonts w:ascii="仿宋_GB2312" w:eastAsia="仿宋_GB2312" w:hint="eastAsia"/>
                <w:szCs w:val="32"/>
              </w:rPr>
              <w:t>的采购量逐年递增情况（递增量&lt;10%：+1分；递增量10%~50%：+3分；递增量&gt;51%：+5分）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抽查前2年的汇总表，核实进货量及退货量。</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5</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02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5.5.6积极</w:t>
            </w:r>
            <w:proofErr w:type="gramStart"/>
            <w:r w:rsidRPr="00897D8A">
              <w:rPr>
                <w:rFonts w:ascii="仿宋_GB2312" w:eastAsia="仿宋_GB2312" w:hint="eastAsia"/>
                <w:szCs w:val="32"/>
              </w:rPr>
              <w:t>探索直采可控</w:t>
            </w:r>
            <w:proofErr w:type="gramEnd"/>
            <w:r w:rsidRPr="00897D8A">
              <w:rPr>
                <w:rFonts w:ascii="仿宋_GB2312" w:eastAsia="仿宋_GB2312" w:hint="eastAsia"/>
                <w:szCs w:val="32"/>
              </w:rPr>
              <w:t>的合作方式，且有充分证据材料已达到合作双方互利的（+4分）</w:t>
            </w:r>
            <w:r w:rsidRPr="00897D8A">
              <w:rPr>
                <w:rFonts w:ascii="仿宋_GB2312" w:eastAsia="仿宋_GB2312" w:hint="eastAsia"/>
                <w:szCs w:val="32"/>
              </w:rPr>
              <w:br/>
              <w:t>●有一个创新的合作模式，加4分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请企业自述，并提交相关证据</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4</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402"/>
        </w:trPr>
        <w:tc>
          <w:tcPr>
            <w:tcW w:w="17600" w:type="dxa"/>
            <w:gridSpan w:val="8"/>
            <w:shd w:val="clear" w:color="auto" w:fill="auto"/>
            <w:vAlign w:val="center"/>
            <w:hideMark/>
          </w:tcPr>
          <w:p w:rsidR="00260165" w:rsidRPr="00897D8A" w:rsidRDefault="00260165" w:rsidP="00BB5661">
            <w:pPr>
              <w:adjustRightInd w:val="0"/>
              <w:snapToGrid w:val="0"/>
              <w:spacing w:line="240" w:lineRule="atLeast"/>
              <w:rPr>
                <w:rFonts w:ascii="仿宋_GB2312" w:eastAsia="仿宋_GB2312"/>
                <w:b/>
                <w:bCs/>
                <w:szCs w:val="32"/>
              </w:rPr>
            </w:pPr>
            <w:r w:rsidRPr="00897D8A">
              <w:rPr>
                <w:rFonts w:ascii="仿宋_GB2312" w:eastAsia="仿宋_GB2312" w:hint="eastAsia"/>
                <w:b/>
                <w:bCs/>
                <w:szCs w:val="32"/>
              </w:rPr>
              <w:t>6、销售过程规范（35分）</w:t>
            </w:r>
          </w:p>
        </w:tc>
      </w:tr>
      <w:tr w:rsidR="00260165" w:rsidRPr="00897D8A" w:rsidTr="00BB5661">
        <w:trPr>
          <w:trHeight w:val="1440"/>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6.1</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按照食用农产品经营过程规范的有关要求，强化肉菜销售过程质量安全管理，提高规</w:t>
            </w:r>
            <w:r w:rsidRPr="00897D8A">
              <w:rPr>
                <w:rFonts w:ascii="仿宋_GB2312" w:eastAsia="仿宋_GB2312" w:hint="eastAsia"/>
                <w:szCs w:val="32"/>
              </w:rPr>
              <w:lastRenderedPageBreak/>
              <w:t>范化水平。</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lastRenderedPageBreak/>
              <w:t>6.1.1肉菜应分类存放售卖，并维护良好：</w:t>
            </w:r>
            <w:r w:rsidRPr="00897D8A">
              <w:rPr>
                <w:rFonts w:ascii="仿宋_GB2312" w:eastAsia="仿宋_GB2312" w:hint="eastAsia"/>
                <w:szCs w:val="32"/>
              </w:rPr>
              <w:br/>
              <w:t>●售卖现场环节设施维护良好，整洁，无污物和明显积水，+1分；</w:t>
            </w:r>
            <w:r w:rsidRPr="00897D8A">
              <w:rPr>
                <w:rFonts w:ascii="仿宋_GB2312" w:eastAsia="仿宋_GB2312" w:hint="eastAsia"/>
                <w:szCs w:val="32"/>
              </w:rPr>
              <w:br/>
              <w:t>●简单清洗，切</w:t>
            </w:r>
            <w:proofErr w:type="gramStart"/>
            <w:r w:rsidRPr="00897D8A">
              <w:rPr>
                <w:rFonts w:ascii="仿宋_GB2312" w:eastAsia="仿宋_GB2312" w:hint="eastAsia"/>
                <w:szCs w:val="32"/>
              </w:rPr>
              <w:t>配加工</w:t>
            </w:r>
            <w:proofErr w:type="gramEnd"/>
            <w:r w:rsidRPr="00897D8A">
              <w:rPr>
                <w:rFonts w:ascii="仿宋_GB2312" w:eastAsia="仿宋_GB2312" w:hint="eastAsia"/>
                <w:szCs w:val="32"/>
              </w:rPr>
              <w:t>环节的要有清洁消毒计划（SOP），+1分；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查看现场环境及SOP</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《“放心肉菜示范超市”验收标准》总局下发</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23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6.1.2有效执行FIFO原则（先进先出）（+2分）</w:t>
            </w:r>
            <w:r w:rsidRPr="00897D8A">
              <w:rPr>
                <w:rFonts w:ascii="仿宋_GB2312" w:eastAsia="仿宋_GB2312" w:hint="eastAsia"/>
                <w:szCs w:val="32"/>
              </w:rPr>
              <w:br/>
              <w:t>●有批次管理表，加1分</w:t>
            </w:r>
            <w:r w:rsidRPr="00897D8A">
              <w:rPr>
                <w:rFonts w:ascii="仿宋_GB2312" w:eastAsia="仿宋_GB2312" w:hint="eastAsia"/>
                <w:szCs w:val="32"/>
              </w:rPr>
              <w:br/>
              <w:t>●现场抽查</w:t>
            </w:r>
            <w:proofErr w:type="gramStart"/>
            <w:r w:rsidRPr="00897D8A">
              <w:rPr>
                <w:rFonts w:ascii="仿宋_GB2312" w:eastAsia="仿宋_GB2312" w:hint="eastAsia"/>
                <w:szCs w:val="32"/>
              </w:rPr>
              <w:t>一</w:t>
            </w:r>
            <w:proofErr w:type="gramEnd"/>
            <w:r w:rsidRPr="00897D8A">
              <w:rPr>
                <w:rFonts w:ascii="仿宋_GB2312" w:eastAsia="仿宋_GB2312" w:hint="eastAsia"/>
                <w:szCs w:val="32"/>
              </w:rPr>
              <w:t>批次的肉菜，及该批次的前3个批次，进行库存量检查，能符合要求的加1分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现场查看库存肉菜的批次，是否做到FIFO</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食品安全监督检查标准规程(流通)A5021 及 《上海市食品经营许可管理实施办法（试行）2017》/上海市食品经营许可审查细则/1.3</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519"/>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6.1.3有温湿</w:t>
            </w:r>
            <w:proofErr w:type="gramStart"/>
            <w:r w:rsidRPr="00897D8A">
              <w:rPr>
                <w:rFonts w:ascii="仿宋_GB2312" w:eastAsia="仿宋_GB2312" w:hint="eastAsia"/>
                <w:szCs w:val="32"/>
              </w:rPr>
              <w:t>度需要</w:t>
            </w:r>
            <w:proofErr w:type="gramEnd"/>
            <w:r w:rsidRPr="00897D8A">
              <w:rPr>
                <w:rFonts w:ascii="仿宋_GB2312" w:eastAsia="仿宋_GB2312" w:hint="eastAsia"/>
                <w:szCs w:val="32"/>
              </w:rPr>
              <w:t>的肉菜，全程温湿度监控，并形成记录（+1分）</w:t>
            </w:r>
            <w:r w:rsidRPr="00897D8A">
              <w:rPr>
                <w:rFonts w:ascii="仿宋_GB2312" w:eastAsia="仿宋_GB2312" w:hint="eastAsia"/>
                <w:szCs w:val="32"/>
              </w:rPr>
              <w:br/>
              <w:t>●食品安全管理员能正确描述每个环节的温湿度控制要求，并能提交一个批次肉菜的运输、存储、销售的温度检查记录，加1分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抽问食品安全管理员并现场核实</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00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6.1.4定期检查库存及售卖环节的肉菜品质（+2分）</w:t>
            </w:r>
            <w:r w:rsidRPr="00897D8A">
              <w:rPr>
                <w:rFonts w:ascii="仿宋_GB2312" w:eastAsia="仿宋_GB2312" w:hint="eastAsia"/>
                <w:szCs w:val="32"/>
              </w:rPr>
              <w:br/>
              <w:t>●仓管员能正确回答任</w:t>
            </w:r>
            <w:proofErr w:type="gramStart"/>
            <w:r w:rsidRPr="00897D8A">
              <w:rPr>
                <w:rFonts w:ascii="仿宋_GB2312" w:eastAsia="仿宋_GB2312" w:hint="eastAsia"/>
                <w:szCs w:val="32"/>
              </w:rPr>
              <w:t>一</w:t>
            </w:r>
            <w:proofErr w:type="gramEnd"/>
            <w:r w:rsidRPr="00897D8A">
              <w:rPr>
                <w:rFonts w:ascii="仿宋_GB2312" w:eastAsia="仿宋_GB2312" w:hint="eastAsia"/>
                <w:szCs w:val="32"/>
              </w:rPr>
              <w:t>肉菜保质期的，加1分</w:t>
            </w:r>
            <w:r w:rsidRPr="00897D8A">
              <w:rPr>
                <w:rFonts w:ascii="仿宋_GB2312" w:eastAsia="仿宋_GB2312" w:hint="eastAsia"/>
                <w:szCs w:val="32"/>
              </w:rPr>
              <w:br/>
              <w:t>●有库存肉菜及在售肉菜检查表的，加1分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抽问仓管员，现场查看库存状况，肉菜检查表</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《食用农产品市场销售质量安全监督管理办法》国食药监第20号令 第二十七条、第二十八条</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85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6.1.5当天清理销毁感官性状异常的肉菜（+1分）</w:t>
            </w:r>
            <w:r w:rsidRPr="00897D8A">
              <w:rPr>
                <w:rFonts w:ascii="仿宋_GB2312" w:eastAsia="仿宋_GB2312" w:hint="eastAsia"/>
                <w:szCs w:val="32"/>
              </w:rPr>
              <w:br/>
              <w:t>●管理员能正确回答何种性状的肉菜需销毁，并提交销毁录像证明的，加1分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现场查看，抽查录像，询问仓库管理员如果检查，处理有异常肉菜</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900"/>
        </w:trPr>
        <w:tc>
          <w:tcPr>
            <w:tcW w:w="1362" w:type="dxa"/>
            <w:vMerge/>
            <w:tcBorders>
              <w:bottom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tcBorders>
              <w:bottom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tcBorders>
              <w:bottom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6.1.6存储温湿度控制，有效监控（+1分）</w:t>
            </w:r>
            <w:r w:rsidRPr="00897D8A">
              <w:rPr>
                <w:rFonts w:ascii="仿宋_GB2312" w:eastAsia="仿宋_GB2312" w:hint="eastAsia"/>
                <w:szCs w:val="32"/>
              </w:rPr>
              <w:br/>
              <w:t>●仓库管理员能正确回答的，并能提交记录的，加1分</w:t>
            </w:r>
          </w:p>
        </w:tc>
        <w:tc>
          <w:tcPr>
            <w:tcW w:w="2938" w:type="dxa"/>
            <w:tcBorders>
              <w:bottom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询问仓库管理员，温湿度维修，检查频率；出现异常如何纠偏</w:t>
            </w:r>
          </w:p>
        </w:tc>
        <w:tc>
          <w:tcPr>
            <w:tcW w:w="733" w:type="dxa"/>
            <w:tcBorders>
              <w:bottom w:val="single" w:sz="4" w:space="0" w:color="auto"/>
            </w:tcBorders>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tcBorders>
              <w:bottom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tcBorders>
              <w:bottom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tcBorders>
              <w:bottom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099"/>
        </w:trPr>
        <w:tc>
          <w:tcPr>
            <w:tcW w:w="1362" w:type="dxa"/>
            <w:vMerge/>
            <w:tcBorders>
              <w:top w:val="single" w:sz="4" w:space="0" w:color="auto"/>
              <w:left w:val="single" w:sz="4" w:space="0" w:color="auto"/>
              <w:bottom w:val="single" w:sz="4" w:space="0" w:color="auto"/>
              <w:right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tcBorders>
              <w:top w:val="single" w:sz="4" w:space="0" w:color="auto"/>
              <w:left w:val="single" w:sz="4" w:space="0" w:color="auto"/>
              <w:bottom w:val="single" w:sz="4" w:space="0" w:color="auto"/>
              <w:right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tcBorders>
              <w:top w:val="single" w:sz="4" w:space="0" w:color="auto"/>
              <w:left w:val="single" w:sz="4" w:space="0" w:color="auto"/>
              <w:bottom w:val="single" w:sz="4" w:space="0" w:color="auto"/>
              <w:right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6.1.7 与有毒有害物品完全分开储存（+1分）</w:t>
            </w:r>
            <w:r w:rsidRPr="00897D8A">
              <w:rPr>
                <w:rFonts w:ascii="仿宋_GB2312" w:eastAsia="仿宋_GB2312" w:hint="eastAsia"/>
                <w:szCs w:val="32"/>
              </w:rPr>
              <w:br/>
              <w:t>●现场没有发现有毒有害物品，加1分</w:t>
            </w:r>
          </w:p>
        </w:tc>
        <w:tc>
          <w:tcPr>
            <w:tcW w:w="2938" w:type="dxa"/>
            <w:tcBorders>
              <w:top w:val="single" w:sz="4" w:space="0" w:color="auto"/>
              <w:left w:val="single" w:sz="4" w:space="0" w:color="auto"/>
              <w:bottom w:val="single" w:sz="4" w:space="0" w:color="auto"/>
              <w:right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查看常温，冷藏，冷冻库及销售现场，有无和有毒有害物品存放一起（常见杀虫剂，灭</w:t>
            </w:r>
            <w:proofErr w:type="gramStart"/>
            <w:r w:rsidRPr="00897D8A">
              <w:rPr>
                <w:rFonts w:ascii="仿宋_GB2312" w:eastAsia="仿宋_GB2312" w:hint="eastAsia"/>
                <w:szCs w:val="32"/>
              </w:rPr>
              <w:t>蟑</w:t>
            </w:r>
            <w:proofErr w:type="gramEnd"/>
            <w:r w:rsidRPr="00897D8A">
              <w:rPr>
                <w:rFonts w:ascii="仿宋_GB2312" w:eastAsia="仿宋_GB2312" w:hint="eastAsia"/>
                <w:szCs w:val="32"/>
              </w:rPr>
              <w:t>药）</w:t>
            </w:r>
          </w:p>
        </w:tc>
        <w:tc>
          <w:tcPr>
            <w:tcW w:w="733" w:type="dxa"/>
            <w:tcBorders>
              <w:top w:val="single" w:sz="4" w:space="0" w:color="auto"/>
              <w:left w:val="single" w:sz="4" w:space="0" w:color="auto"/>
              <w:bottom w:val="single" w:sz="4" w:space="0" w:color="auto"/>
              <w:right w:val="single" w:sz="4" w:space="0" w:color="auto"/>
            </w:tcBorders>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tcBorders>
              <w:top w:val="single" w:sz="4" w:space="0" w:color="auto"/>
              <w:left w:val="single" w:sz="4" w:space="0" w:color="auto"/>
              <w:bottom w:val="single" w:sz="4" w:space="0" w:color="auto"/>
              <w:right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tcBorders>
              <w:top w:val="single" w:sz="4" w:space="0" w:color="auto"/>
              <w:left w:val="single" w:sz="4" w:space="0" w:color="auto"/>
              <w:bottom w:val="single" w:sz="4" w:space="0" w:color="auto"/>
              <w:right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930"/>
        </w:trPr>
        <w:tc>
          <w:tcPr>
            <w:tcW w:w="1362" w:type="dxa"/>
            <w:vMerge/>
            <w:tcBorders>
              <w:top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tcBorders>
              <w:top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tcBorders>
              <w:top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6.1.8超市收货应建立不合格品控制规范，对拒收、换货、让步接收、销毁建立明确的作业指导书（+2分）</w:t>
            </w:r>
            <w:r w:rsidRPr="00897D8A">
              <w:rPr>
                <w:rFonts w:ascii="仿宋_GB2312" w:eastAsia="仿宋_GB2312" w:hint="eastAsia"/>
                <w:szCs w:val="32"/>
              </w:rPr>
              <w:br/>
              <w:t>●内容齐全，有效的加2分，有任</w:t>
            </w:r>
            <w:proofErr w:type="gramStart"/>
            <w:r w:rsidRPr="00897D8A">
              <w:rPr>
                <w:rFonts w:ascii="仿宋_GB2312" w:eastAsia="仿宋_GB2312" w:hint="eastAsia"/>
                <w:szCs w:val="32"/>
              </w:rPr>
              <w:t>一</w:t>
            </w:r>
            <w:proofErr w:type="gramEnd"/>
            <w:r w:rsidRPr="00897D8A">
              <w:rPr>
                <w:rFonts w:ascii="仿宋_GB2312" w:eastAsia="仿宋_GB2312" w:hint="eastAsia"/>
                <w:szCs w:val="32"/>
              </w:rPr>
              <w:t>缺失的，加1分</w:t>
            </w:r>
          </w:p>
        </w:tc>
        <w:tc>
          <w:tcPr>
            <w:tcW w:w="2938" w:type="dxa"/>
            <w:tcBorders>
              <w:top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查看不合格品控制规范</w:t>
            </w:r>
          </w:p>
        </w:tc>
        <w:tc>
          <w:tcPr>
            <w:tcW w:w="733" w:type="dxa"/>
            <w:tcBorders>
              <w:top w:val="single" w:sz="4" w:space="0" w:color="auto"/>
            </w:tcBorders>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tcBorders>
              <w:top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tcBorders>
              <w:top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《“放心肉菜示范超市”验收标准》总局下发</w:t>
            </w:r>
          </w:p>
        </w:tc>
        <w:tc>
          <w:tcPr>
            <w:tcW w:w="771" w:type="dxa"/>
            <w:tcBorders>
              <w:top w:val="single" w:sz="4" w:space="0" w:color="auto"/>
            </w:tcBorders>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62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6.1.9运输肉菜的容器，工具和车辆，驾驶员应做到批批检查和记录：检查内容至少包括运输过程的温湿度，是否食品级容器，有无同有毒有害物品一起运输，车辆和驾驶员信息登记。（+2分）</w:t>
            </w:r>
            <w:r w:rsidRPr="00897D8A">
              <w:rPr>
                <w:rFonts w:ascii="仿宋_GB2312" w:eastAsia="仿宋_GB2312" w:hint="eastAsia"/>
                <w:szCs w:val="32"/>
              </w:rPr>
              <w:br/>
              <w:t>●询问检查人员，检查和记录的项目，符合程序文件规定，加1分</w:t>
            </w:r>
            <w:r w:rsidRPr="00897D8A">
              <w:rPr>
                <w:rFonts w:ascii="仿宋_GB2312" w:eastAsia="仿宋_GB2312" w:hint="eastAsia"/>
                <w:szCs w:val="32"/>
              </w:rPr>
              <w:br/>
              <w:t>●有记录证明，加1分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查看检查记录，询问记录人员</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《食用农产品市场销售质量安全监督管理办法》国食药监第20号令 第二十九条 及 食品安全监督检查标准规程(流通)A5013</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762"/>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6.1.10 禽蛋等未强制规定</w:t>
            </w:r>
            <w:proofErr w:type="gramStart"/>
            <w:r w:rsidRPr="00897D8A">
              <w:rPr>
                <w:rFonts w:ascii="仿宋_GB2312" w:eastAsia="仿宋_GB2312" w:hint="eastAsia"/>
                <w:szCs w:val="32"/>
              </w:rPr>
              <w:t>需冷链运输</w:t>
            </w:r>
            <w:proofErr w:type="gramEnd"/>
            <w:r w:rsidRPr="00897D8A">
              <w:rPr>
                <w:rFonts w:ascii="仿宋_GB2312" w:eastAsia="仿宋_GB2312" w:hint="eastAsia"/>
                <w:szCs w:val="32"/>
              </w:rPr>
              <w:t>的采取全程冷链（+1分）</w:t>
            </w:r>
            <w:r w:rsidRPr="00897D8A">
              <w:rPr>
                <w:rFonts w:ascii="仿宋_GB2312" w:eastAsia="仿宋_GB2312" w:hint="eastAsia"/>
                <w:szCs w:val="32"/>
              </w:rPr>
              <w:br/>
              <w:t>●有温度检查记录，</w:t>
            </w:r>
            <w:proofErr w:type="gramStart"/>
            <w:r w:rsidRPr="00897D8A">
              <w:rPr>
                <w:rFonts w:ascii="仿宋_GB2312" w:eastAsia="仿宋_GB2312" w:hint="eastAsia"/>
                <w:szCs w:val="32"/>
              </w:rPr>
              <w:t>且现场</w:t>
            </w:r>
            <w:proofErr w:type="gramEnd"/>
            <w:r w:rsidRPr="00897D8A">
              <w:rPr>
                <w:rFonts w:ascii="仿宋_GB2312" w:eastAsia="仿宋_GB2312" w:hint="eastAsia"/>
                <w:szCs w:val="32"/>
              </w:rPr>
              <w:t>核实符合的，加1分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请企业自述，并提交相关证据</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《食用农产品市场销售质量安全监督管理办法》国食药监第20号令 第二十四条 </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67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6.1.11 全部采用净菜上市（+1分）</w:t>
            </w:r>
            <w:r w:rsidRPr="00897D8A">
              <w:rPr>
                <w:rFonts w:ascii="仿宋_GB2312" w:eastAsia="仿宋_GB2312" w:hint="eastAsia"/>
                <w:szCs w:val="32"/>
              </w:rPr>
              <w:br/>
              <w:t>●现场核实，符合要求的，加1分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请企业自述，并提交相关证据</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515"/>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6.2</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肉品、蔬菜进行预冷、分拣、包装的，要配备相应的设施设备，保证肉菜等食用农产品质量安全，倡导采用低温冷藏、冷冻柜销售肉菜。</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6.2.1肉菜加工（预冷，分拣，包装等）间检查异物，污染物控制措施:灯管的防爆装置，灭蝇灯的位置，捕鼠</w:t>
            </w:r>
            <w:proofErr w:type="gramStart"/>
            <w:r w:rsidRPr="00897D8A">
              <w:rPr>
                <w:rFonts w:ascii="仿宋_GB2312" w:eastAsia="仿宋_GB2312" w:hint="eastAsia"/>
                <w:szCs w:val="32"/>
              </w:rPr>
              <w:t>笼</w:t>
            </w:r>
            <w:proofErr w:type="gramEnd"/>
            <w:r w:rsidRPr="00897D8A">
              <w:rPr>
                <w:rFonts w:ascii="仿宋_GB2312" w:eastAsia="仿宋_GB2312" w:hint="eastAsia"/>
                <w:szCs w:val="32"/>
              </w:rPr>
              <w:t>是否为非诱饵式，空调的定期清洗消毒，操作台上方有无冷凝水等</w:t>
            </w:r>
            <w:r w:rsidRPr="00897D8A">
              <w:rPr>
                <w:rFonts w:ascii="仿宋_GB2312" w:eastAsia="仿宋_GB2312" w:hint="eastAsia"/>
                <w:szCs w:val="32"/>
              </w:rPr>
              <w:br w:type="page"/>
              <w:t>●全符合加2分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现场检查</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《食品经营许可管理办法》第17号令 第十一条/（二）及 《上海市食品经营许可管理实施办法（试行）2017》/上海市食品经营许可审查细则/3.2.5</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67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6.2.2 加工产生的废弃物交由专业处理机构（+1分）</w:t>
            </w:r>
            <w:r w:rsidRPr="00897D8A">
              <w:rPr>
                <w:rFonts w:ascii="仿宋_GB2312" w:eastAsia="仿宋_GB2312" w:hint="eastAsia"/>
                <w:szCs w:val="32"/>
              </w:rPr>
              <w:br/>
            </w:r>
            <w:r w:rsidRPr="00897D8A">
              <w:rPr>
                <w:rFonts w:ascii="仿宋_GB2312" w:eastAsia="仿宋_GB2312" w:hint="eastAsia"/>
                <w:szCs w:val="32"/>
              </w:rPr>
              <w:lastRenderedPageBreak/>
              <w:t>●有委托处理协议，加1分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lastRenderedPageBreak/>
              <w:t>查看委托处理废弃物协议，核实处理方是</w:t>
            </w:r>
            <w:r w:rsidRPr="00897D8A">
              <w:rPr>
                <w:rFonts w:ascii="仿宋_GB2312" w:eastAsia="仿宋_GB2312" w:hint="eastAsia"/>
                <w:szCs w:val="32"/>
              </w:rPr>
              <w:lastRenderedPageBreak/>
              <w:t>否有资质</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lastRenderedPageBreak/>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《上海市食品经营许可管理实施办法（试</w:t>
            </w:r>
            <w:r w:rsidRPr="00897D8A">
              <w:rPr>
                <w:rFonts w:ascii="仿宋_GB2312" w:eastAsia="仿宋_GB2312" w:hint="eastAsia"/>
                <w:szCs w:val="32"/>
              </w:rPr>
              <w:lastRenderedPageBreak/>
              <w:t>行）2017》第十一条/（五）</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lastRenderedPageBreak/>
              <w:t xml:space="preserve">　</w:t>
            </w:r>
          </w:p>
        </w:tc>
      </w:tr>
      <w:tr w:rsidR="00260165" w:rsidRPr="00897D8A" w:rsidTr="00BB5661">
        <w:trPr>
          <w:trHeight w:val="94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6.2.3 垃圾分类存放，垃圾筒</w:t>
            </w:r>
            <w:proofErr w:type="gramStart"/>
            <w:r w:rsidRPr="00897D8A">
              <w:rPr>
                <w:rFonts w:ascii="仿宋_GB2312" w:eastAsia="仿宋_GB2312" w:hint="eastAsia"/>
                <w:szCs w:val="32"/>
              </w:rPr>
              <w:t>加盖且</w:t>
            </w:r>
            <w:proofErr w:type="gramEnd"/>
            <w:r w:rsidRPr="00897D8A">
              <w:rPr>
                <w:rFonts w:ascii="仿宋_GB2312" w:eastAsia="仿宋_GB2312" w:hint="eastAsia"/>
                <w:szCs w:val="32"/>
              </w:rPr>
              <w:t>防止与原料、成品交叉污染，避免接触有毒物、不洁物（+1分）</w:t>
            </w:r>
            <w:r w:rsidRPr="00897D8A">
              <w:rPr>
                <w:rFonts w:ascii="仿宋_GB2312" w:eastAsia="仿宋_GB2312" w:hint="eastAsia"/>
                <w:szCs w:val="32"/>
              </w:rPr>
              <w:br/>
              <w:t>●有一个不符合，不给分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现场查看</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24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6.2.4 垃圾定期处理（+1分）</w:t>
            </w:r>
            <w:r w:rsidRPr="00897D8A">
              <w:rPr>
                <w:rFonts w:ascii="仿宋_GB2312" w:eastAsia="仿宋_GB2312" w:hint="eastAsia"/>
                <w:szCs w:val="32"/>
              </w:rPr>
              <w:br/>
              <w:t>●查看处理记录，能证明至少一天处理一次的，加1分</w:t>
            </w:r>
            <w:r w:rsidRPr="00897D8A">
              <w:rPr>
                <w:rFonts w:ascii="仿宋_GB2312" w:eastAsia="仿宋_GB2312" w:hint="eastAsia"/>
                <w:szCs w:val="32"/>
              </w:rPr>
              <w:br/>
              <w:t>●没有记录，根据加工量估算垃圾量，严重不符合每天处理的，不给分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现场查看，抽查记录，询问现场加工人员</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05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6.2.5低温冷藏销售模式覆盖率（叶菜类等易腐菜品100%全覆盖+2分；有机，绿色等认证的叶菜类100%全覆盖+1分）</w:t>
            </w:r>
            <w:r w:rsidRPr="00897D8A">
              <w:rPr>
                <w:rFonts w:ascii="仿宋_GB2312" w:eastAsia="仿宋_GB2312" w:hint="eastAsia"/>
                <w:szCs w:val="32"/>
              </w:rPr>
              <w:br/>
              <w:t>●现场查看，符合要求的加分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请企业自述，提交相关证据，并现场核实</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roofErr w:type="gramStart"/>
            <w:r w:rsidRPr="00897D8A">
              <w:rPr>
                <w:rFonts w:ascii="仿宋_GB2312" w:eastAsia="仿宋_GB2312" w:hint="eastAsia"/>
                <w:szCs w:val="32"/>
              </w:rPr>
              <w:t>沪食安办</w:t>
            </w:r>
            <w:proofErr w:type="gramEnd"/>
            <w:r w:rsidRPr="00897D8A">
              <w:rPr>
                <w:rFonts w:ascii="仿宋_GB2312" w:eastAsia="仿宋_GB2312" w:hint="eastAsia"/>
                <w:szCs w:val="32"/>
              </w:rPr>
              <w:t>（2017）47号文（二）/ 6</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438"/>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6.3</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包装的食用农产品标识要符合相关要求，散装的食用农产品要注明名称、产地、生产日期、保质期。</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6.3.2包装的普通食用农产品标识应完整，现场抽查2个肉菜进行验证（+2分）</w:t>
            </w:r>
          </w:p>
        </w:tc>
        <w:tc>
          <w:tcPr>
            <w:tcW w:w="2938"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现场抽查肉菜标签，是否符合《食用农产品市场销售质量安全监督管理办法》国食药监第20号令 第三十二条~三十五条要求</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《食用农产品市场销售质量安全监督管理办法》国食药监第20号令 第三十二条~三十五条</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63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6.3.3 获得相关认证的食用农产品应符合相关法规对标识管理的要求，现场抽查2个肉菜进行验证（+2分）</w:t>
            </w:r>
          </w:p>
        </w:tc>
        <w:tc>
          <w:tcPr>
            <w:tcW w:w="2938"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79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6.3.4 散装食用农产品的标签标示应至少注明名称/产地/生产日期及保质期信息，现场抽查2个肉菜进行验证（+2分）</w:t>
            </w:r>
          </w:p>
        </w:tc>
        <w:tc>
          <w:tcPr>
            <w:tcW w:w="2938"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02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6.3.5 应定期对标识符合性进行自查，自查中发现标签标示不合格时，及时处理及改正，记录至少保存6个月。（+1分）</w:t>
            </w:r>
            <w:r w:rsidRPr="00897D8A">
              <w:rPr>
                <w:rFonts w:ascii="仿宋_GB2312" w:eastAsia="仿宋_GB2312" w:hint="eastAsia"/>
                <w:szCs w:val="32"/>
              </w:rPr>
              <w:br/>
              <w:t>●询问检查人员，并查看检查记录，符合要求加1分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询问检查人员，自查内容，频率，纠偏流程，并现场示范</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020"/>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lastRenderedPageBreak/>
              <w:t>6.4</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销售有机食品、绿色食品、供港食用农产品基地直供等食用农产品应当公开承诺符合认证时的质量安全标准要求。</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6.4.1获得绿色食品、有机食品、GAP认证和供港基地直供等特色食用农产品具备相关证明材料（+2分）</w:t>
            </w:r>
            <w:r w:rsidRPr="00897D8A">
              <w:rPr>
                <w:rFonts w:ascii="仿宋_GB2312" w:eastAsia="仿宋_GB2312" w:hint="eastAsia"/>
                <w:szCs w:val="32"/>
              </w:rPr>
              <w:br/>
              <w:t>●有一个认证肉菜符合要求，加1分；直至2分加满</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查看每个认证产品的证书，证书覆盖范围，并现场核实是否超范围销售</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食品安全监督检查标准规程(流通)A4031</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63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6.4.2获得有机食品</w:t>
            </w:r>
            <w:proofErr w:type="gramStart"/>
            <w:r w:rsidRPr="00897D8A">
              <w:rPr>
                <w:rFonts w:ascii="仿宋_GB2312" w:eastAsia="仿宋_GB2312" w:hint="eastAsia"/>
                <w:szCs w:val="32"/>
              </w:rPr>
              <w:t>食品</w:t>
            </w:r>
            <w:proofErr w:type="gramEnd"/>
            <w:r w:rsidRPr="00897D8A">
              <w:rPr>
                <w:rFonts w:ascii="仿宋_GB2312" w:eastAsia="仿宋_GB2312" w:hint="eastAsia"/>
                <w:szCs w:val="32"/>
              </w:rPr>
              <w:t>、绿色食品、GAP认证和供港基地直供等特色食用农产品有公开承诺书，且涵盖取得相关认证符合对应的质量安全标准（+1分）</w:t>
            </w:r>
            <w:r w:rsidRPr="00897D8A">
              <w:rPr>
                <w:rFonts w:ascii="仿宋_GB2312" w:eastAsia="仿宋_GB2312" w:hint="eastAsia"/>
                <w:szCs w:val="32"/>
              </w:rPr>
              <w:br/>
              <w:t>●承诺书张贴位置符合要求，加0.5分</w:t>
            </w:r>
            <w:r w:rsidRPr="00897D8A">
              <w:rPr>
                <w:rFonts w:ascii="仿宋_GB2312" w:eastAsia="仿宋_GB2312" w:hint="eastAsia"/>
                <w:szCs w:val="32"/>
              </w:rPr>
              <w:br/>
              <w:t>●承诺书内容能涵盖取得相关认证符合对应的质量安全标准，加0.5分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现场查看承诺书内容及张贴于醒目位置</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roofErr w:type="gramStart"/>
            <w:r w:rsidRPr="00897D8A">
              <w:rPr>
                <w:rFonts w:ascii="仿宋_GB2312" w:eastAsia="仿宋_GB2312" w:hint="eastAsia"/>
                <w:szCs w:val="32"/>
              </w:rPr>
              <w:t>沪食安办</w:t>
            </w:r>
            <w:proofErr w:type="gramEnd"/>
            <w:r w:rsidRPr="00897D8A">
              <w:rPr>
                <w:rFonts w:ascii="仿宋_GB2312" w:eastAsia="仿宋_GB2312" w:hint="eastAsia"/>
                <w:szCs w:val="32"/>
              </w:rPr>
              <w:t>（2017）47号文（二）/ 6</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305"/>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6.4.3有充分的证据材料证明特色食用农产品符合相关食品安全标准的要求（+2分）</w:t>
            </w:r>
            <w:r w:rsidRPr="00897D8A">
              <w:rPr>
                <w:rFonts w:ascii="仿宋_GB2312" w:eastAsia="仿宋_GB2312" w:hint="eastAsia"/>
                <w:szCs w:val="32"/>
              </w:rPr>
              <w:br/>
              <w:t>●抽查2个认证肉菜，能提供在有效期内的认证证书，加2分；只有一个符合要求，加1分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查看是否有证书，颁证公司是否有资质，证书是否有效</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402"/>
        </w:trPr>
        <w:tc>
          <w:tcPr>
            <w:tcW w:w="17600" w:type="dxa"/>
            <w:gridSpan w:val="8"/>
            <w:shd w:val="clear" w:color="auto" w:fill="auto"/>
            <w:vAlign w:val="center"/>
            <w:hideMark/>
          </w:tcPr>
          <w:p w:rsidR="00260165" w:rsidRPr="00897D8A" w:rsidRDefault="00260165" w:rsidP="00BB5661">
            <w:pPr>
              <w:adjustRightInd w:val="0"/>
              <w:snapToGrid w:val="0"/>
              <w:spacing w:line="240" w:lineRule="atLeast"/>
              <w:rPr>
                <w:rFonts w:ascii="仿宋_GB2312" w:eastAsia="仿宋_GB2312"/>
                <w:b/>
                <w:bCs/>
                <w:szCs w:val="32"/>
              </w:rPr>
            </w:pPr>
            <w:r w:rsidRPr="00897D8A">
              <w:rPr>
                <w:rFonts w:ascii="仿宋_GB2312" w:eastAsia="仿宋_GB2312" w:hint="eastAsia"/>
                <w:b/>
                <w:bCs/>
                <w:szCs w:val="32"/>
              </w:rPr>
              <w:t>7、风险管理严格（27分）</w:t>
            </w:r>
          </w:p>
        </w:tc>
      </w:tr>
      <w:tr w:rsidR="00260165" w:rsidRPr="00897D8A" w:rsidTr="00BB5661">
        <w:trPr>
          <w:trHeight w:val="1500"/>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7.1</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建立健全食用农产品质</w:t>
            </w:r>
            <w:proofErr w:type="gramStart"/>
            <w:r w:rsidRPr="00897D8A">
              <w:rPr>
                <w:rFonts w:ascii="仿宋_GB2312" w:eastAsia="仿宋_GB2312" w:hint="eastAsia"/>
                <w:szCs w:val="32"/>
              </w:rPr>
              <w:t>量安全</w:t>
            </w:r>
            <w:proofErr w:type="gramEnd"/>
            <w:r w:rsidRPr="00897D8A">
              <w:rPr>
                <w:rFonts w:ascii="仿宋_GB2312" w:eastAsia="仿宋_GB2312" w:hint="eastAsia"/>
                <w:szCs w:val="32"/>
              </w:rPr>
              <w:t>自查工作机制，对肉菜等食用农产品种养殖、采摘、屠宰、包装、贮存、</w:t>
            </w:r>
            <w:r w:rsidRPr="00897D8A">
              <w:rPr>
                <w:rFonts w:ascii="仿宋_GB2312" w:eastAsia="仿宋_GB2312" w:hint="eastAsia"/>
                <w:szCs w:val="32"/>
              </w:rPr>
              <w:lastRenderedPageBreak/>
              <w:t>运输、销售等各个环节进行风险分析，积极防控风险。</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lastRenderedPageBreak/>
              <w:t>7.1.1建立肉菜安全自查制度：包括自查内容，自查流程，覆盖范围，频率，自查人员，评估报告，采取措施，后续改进等内容。（内容</w:t>
            </w:r>
            <w:proofErr w:type="gramStart"/>
            <w:r w:rsidRPr="00897D8A">
              <w:rPr>
                <w:rFonts w:ascii="仿宋_GB2312" w:eastAsia="仿宋_GB2312" w:hint="eastAsia"/>
                <w:szCs w:val="32"/>
              </w:rPr>
              <w:t>齐全可</w:t>
            </w:r>
            <w:proofErr w:type="gramEnd"/>
            <w:r w:rsidRPr="00897D8A">
              <w:rPr>
                <w:rFonts w:ascii="仿宋_GB2312" w:eastAsia="仿宋_GB2312" w:hint="eastAsia"/>
                <w:szCs w:val="32"/>
              </w:rPr>
              <w:t>执行+2分，缺失1~2项+1分）</w:t>
            </w:r>
            <w:r w:rsidRPr="00897D8A">
              <w:rPr>
                <w:rFonts w:ascii="仿宋_GB2312" w:eastAsia="仿宋_GB2312" w:hint="eastAsia"/>
                <w:szCs w:val="32"/>
              </w:rPr>
              <w:br/>
              <w:t>●有安全自查制度，加1分</w:t>
            </w:r>
            <w:r w:rsidRPr="00897D8A">
              <w:rPr>
                <w:rFonts w:ascii="仿宋_GB2312" w:eastAsia="仿宋_GB2312" w:hint="eastAsia"/>
                <w:szCs w:val="32"/>
              </w:rPr>
              <w:br/>
              <w:t>●内容</w:t>
            </w:r>
            <w:proofErr w:type="gramStart"/>
            <w:r w:rsidRPr="00897D8A">
              <w:rPr>
                <w:rFonts w:ascii="仿宋_GB2312" w:eastAsia="仿宋_GB2312" w:hint="eastAsia"/>
                <w:szCs w:val="32"/>
              </w:rPr>
              <w:t>不</w:t>
            </w:r>
            <w:proofErr w:type="gramEnd"/>
            <w:r w:rsidRPr="00897D8A">
              <w:rPr>
                <w:rFonts w:ascii="仿宋_GB2312" w:eastAsia="仿宋_GB2312" w:hint="eastAsia"/>
                <w:szCs w:val="32"/>
              </w:rPr>
              <w:t>缺失的，加1分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查看自查制度是否齐全，并随机询问相关人员自查内容</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《食用农产品市场销售质量安全监督管理办法》国食药监第20号令 第三十一条 及 </w:t>
            </w:r>
            <w:proofErr w:type="gramStart"/>
            <w:r w:rsidRPr="00897D8A">
              <w:rPr>
                <w:rFonts w:ascii="仿宋_GB2312" w:eastAsia="仿宋_GB2312" w:hint="eastAsia"/>
                <w:szCs w:val="32"/>
              </w:rPr>
              <w:t>沪食安办</w:t>
            </w:r>
            <w:proofErr w:type="gramEnd"/>
            <w:r w:rsidRPr="00897D8A">
              <w:rPr>
                <w:rFonts w:ascii="仿宋_GB2312" w:eastAsia="仿宋_GB2312" w:hint="eastAsia"/>
                <w:szCs w:val="32"/>
              </w:rPr>
              <w:t>（2017）47号文（二）/ 7</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213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7.1.2自查应有效。当有发生安全事故潜在风险时，有停止销售机制，并保留向所在地食药</w:t>
            </w:r>
            <w:proofErr w:type="gramStart"/>
            <w:r w:rsidRPr="00897D8A">
              <w:rPr>
                <w:rFonts w:ascii="仿宋_GB2312" w:eastAsia="仿宋_GB2312" w:hint="eastAsia"/>
                <w:szCs w:val="32"/>
              </w:rPr>
              <w:t>监报告</w:t>
            </w:r>
            <w:proofErr w:type="gramEnd"/>
            <w:r w:rsidRPr="00897D8A">
              <w:rPr>
                <w:rFonts w:ascii="仿宋_GB2312" w:eastAsia="仿宋_GB2312" w:hint="eastAsia"/>
                <w:szCs w:val="32"/>
              </w:rPr>
              <w:t>的记录，后续的召回和/或赔偿计划及执行情况及记录（+2分）</w:t>
            </w:r>
            <w:r w:rsidRPr="00897D8A">
              <w:rPr>
                <w:rFonts w:ascii="仿宋_GB2312" w:eastAsia="仿宋_GB2312" w:hint="eastAsia"/>
                <w:szCs w:val="32"/>
              </w:rPr>
              <w:br/>
              <w:t>●有历史记录，且历史记录证明处理方式符合要求，加2分</w:t>
            </w:r>
            <w:r w:rsidRPr="00897D8A">
              <w:rPr>
                <w:rFonts w:ascii="仿宋_GB2312" w:eastAsia="仿宋_GB2312" w:hint="eastAsia"/>
                <w:szCs w:val="32"/>
              </w:rPr>
              <w:br/>
              <w:t>●如无历史记录，</w:t>
            </w:r>
            <w:proofErr w:type="gramStart"/>
            <w:r w:rsidRPr="00897D8A">
              <w:rPr>
                <w:rFonts w:ascii="仿宋_GB2312" w:eastAsia="仿宋_GB2312" w:hint="eastAsia"/>
                <w:szCs w:val="32"/>
              </w:rPr>
              <w:t>自查组</w:t>
            </w:r>
            <w:proofErr w:type="gramEnd"/>
            <w:r w:rsidRPr="00897D8A">
              <w:rPr>
                <w:rFonts w:ascii="仿宋_GB2312" w:eastAsia="仿宋_GB2312" w:hint="eastAsia"/>
                <w:szCs w:val="32"/>
              </w:rPr>
              <w:t>成员对于处理流程的描述与制度一致，加2分</w:t>
            </w:r>
            <w:r w:rsidRPr="00897D8A">
              <w:rPr>
                <w:rFonts w:ascii="仿宋_GB2312" w:eastAsia="仿宋_GB2312" w:hint="eastAsia"/>
                <w:szCs w:val="32"/>
              </w:rPr>
              <w:br/>
              <w:t>●如描述有少部分缺失的，加1分；缺失严重，不加分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查看历史记录；随机选取一位</w:t>
            </w:r>
            <w:proofErr w:type="gramStart"/>
            <w:r w:rsidRPr="00897D8A">
              <w:rPr>
                <w:rFonts w:ascii="仿宋_GB2312" w:eastAsia="仿宋_GB2312" w:hint="eastAsia"/>
                <w:szCs w:val="32"/>
              </w:rPr>
              <w:t>自查组</w:t>
            </w:r>
            <w:proofErr w:type="gramEnd"/>
            <w:r w:rsidRPr="00897D8A">
              <w:rPr>
                <w:rFonts w:ascii="仿宋_GB2312" w:eastAsia="仿宋_GB2312" w:hint="eastAsia"/>
                <w:szCs w:val="32"/>
              </w:rPr>
              <w:t>成员，请其复述处置流程是否与制度描述一致</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08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7.1.3检查企业自查的年度汇总和评审，下一年度的持续改进方案（+1分）</w:t>
            </w:r>
            <w:r w:rsidRPr="00897D8A">
              <w:rPr>
                <w:rFonts w:ascii="仿宋_GB2312" w:eastAsia="仿宋_GB2312" w:hint="eastAsia"/>
                <w:szCs w:val="32"/>
              </w:rPr>
              <w:br/>
              <w:t>●有年度评审和整改措施的，加1分；缺失一项内容，加0.5分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抽查历史评审表、纠偏报告及改进计划；是否与实际一致</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35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7.1.4如有委托第三</w:t>
            </w:r>
            <w:proofErr w:type="gramStart"/>
            <w:r w:rsidRPr="00897D8A">
              <w:rPr>
                <w:rFonts w:ascii="仿宋_GB2312" w:eastAsia="仿宋_GB2312" w:hint="eastAsia"/>
                <w:szCs w:val="32"/>
              </w:rPr>
              <w:t>方专业</w:t>
            </w:r>
            <w:proofErr w:type="gramEnd"/>
            <w:r w:rsidRPr="00897D8A">
              <w:rPr>
                <w:rFonts w:ascii="仿宋_GB2312" w:eastAsia="仿宋_GB2312" w:hint="eastAsia"/>
                <w:szCs w:val="32"/>
              </w:rPr>
              <w:t>机构策划实施肉菜质量安全自查制度，需保留其报告及执行情况（与7.1.1重合部分，不加分）</w:t>
            </w:r>
            <w:r w:rsidRPr="00897D8A">
              <w:rPr>
                <w:rFonts w:ascii="仿宋_GB2312" w:eastAsia="仿宋_GB2312" w:hint="eastAsia"/>
                <w:szCs w:val="32"/>
              </w:rPr>
              <w:br/>
              <w:t>●全符合加2分；</w:t>
            </w:r>
            <w:r w:rsidRPr="00897D8A">
              <w:rPr>
                <w:rFonts w:ascii="仿宋_GB2312" w:eastAsia="仿宋_GB2312" w:hint="eastAsia"/>
                <w:szCs w:val="32"/>
              </w:rPr>
              <w:br/>
              <w:t>●报告及执行情况缺</w:t>
            </w:r>
            <w:proofErr w:type="gramStart"/>
            <w:r w:rsidRPr="00897D8A">
              <w:rPr>
                <w:rFonts w:ascii="仿宋_GB2312" w:eastAsia="仿宋_GB2312" w:hint="eastAsia"/>
                <w:szCs w:val="32"/>
              </w:rPr>
              <w:t>一</w:t>
            </w:r>
            <w:proofErr w:type="gramEnd"/>
            <w:r w:rsidRPr="00897D8A">
              <w:rPr>
                <w:rFonts w:ascii="仿宋_GB2312" w:eastAsia="仿宋_GB2312" w:hint="eastAsia"/>
                <w:szCs w:val="32"/>
              </w:rPr>
              <w:t>，加1分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查看第三方报告、执行记录</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260"/>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7.2</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应当自行或者委托有资质的食品检验机构对购进的肉菜等食用农产品进行检测，检测按照食品安全国家标准进行，没有国家食品安全标准的，鼓励采用国际食品法典委</w:t>
            </w:r>
            <w:r w:rsidRPr="00897D8A">
              <w:rPr>
                <w:rFonts w:ascii="仿宋_GB2312" w:eastAsia="仿宋_GB2312" w:hint="eastAsia"/>
                <w:szCs w:val="32"/>
              </w:rPr>
              <w:lastRenderedPageBreak/>
              <w:t>员会等国际组织或者发达国家和地区的食品安全标准进行检测。</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lastRenderedPageBreak/>
              <w:t>7.2.1有肉菜检验机构，检验设备（合格证，校准日期，设备清单）检验人员名单和培训证书。（+2分）</w:t>
            </w:r>
            <w:r w:rsidRPr="00897D8A">
              <w:rPr>
                <w:rFonts w:ascii="仿宋_GB2312" w:eastAsia="仿宋_GB2312" w:hint="eastAsia"/>
                <w:szCs w:val="32"/>
              </w:rPr>
              <w:br/>
              <w:t>●有检验设备及相关记录，加1分</w:t>
            </w:r>
            <w:r w:rsidRPr="00897D8A">
              <w:rPr>
                <w:rFonts w:ascii="仿宋_GB2312" w:eastAsia="仿宋_GB2312" w:hint="eastAsia"/>
                <w:szCs w:val="32"/>
              </w:rPr>
              <w:br/>
              <w:t>●有检验人员及培训，加1分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查看检验室、检验设备、询问检验人员核实是否有资质从事该项检测及相关记录</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《食用农产品市场销售质量安全监督管理办法》国食药监第20号令 第三十条 </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23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7.2.2 仅做水分，pH等简单理化的，不加分；</w:t>
            </w:r>
            <w:r w:rsidRPr="00897D8A">
              <w:rPr>
                <w:rFonts w:ascii="仿宋_GB2312" w:eastAsia="仿宋_GB2312" w:hint="eastAsia"/>
                <w:szCs w:val="32"/>
              </w:rPr>
              <w:br/>
              <w:t>●有微生物检测能力，且有检测记录（+1分）；</w:t>
            </w:r>
            <w:r w:rsidRPr="00897D8A">
              <w:rPr>
                <w:rFonts w:ascii="仿宋_GB2312" w:eastAsia="仿宋_GB2312" w:hint="eastAsia"/>
                <w:szCs w:val="32"/>
              </w:rPr>
              <w:br/>
              <w:t>●有</w:t>
            </w:r>
            <w:proofErr w:type="gramStart"/>
            <w:r w:rsidRPr="00897D8A">
              <w:rPr>
                <w:rFonts w:ascii="仿宋_GB2312" w:eastAsia="仿宋_GB2312" w:hint="eastAsia"/>
                <w:szCs w:val="32"/>
              </w:rPr>
              <w:t>农兽残检测</w:t>
            </w:r>
            <w:proofErr w:type="gramEnd"/>
            <w:r w:rsidRPr="00897D8A">
              <w:rPr>
                <w:rFonts w:ascii="仿宋_GB2312" w:eastAsia="仿宋_GB2312" w:hint="eastAsia"/>
                <w:szCs w:val="32"/>
              </w:rPr>
              <w:t>能力，且有检测记录（+1分）；</w:t>
            </w:r>
            <w:r w:rsidRPr="00897D8A">
              <w:rPr>
                <w:rFonts w:ascii="仿宋_GB2312" w:eastAsia="仿宋_GB2312" w:hint="eastAsia"/>
                <w:szCs w:val="32"/>
              </w:rPr>
              <w:br/>
              <w:t>●有重金属等污染物检测能力，且有检测记录（+1分）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查看现场、抽查3份检测记录</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3</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roofErr w:type="gramStart"/>
            <w:r w:rsidRPr="00897D8A">
              <w:rPr>
                <w:rFonts w:ascii="仿宋_GB2312" w:eastAsia="仿宋_GB2312" w:hint="eastAsia"/>
                <w:szCs w:val="32"/>
              </w:rPr>
              <w:t>沪食安办</w:t>
            </w:r>
            <w:proofErr w:type="gramEnd"/>
            <w:r w:rsidRPr="00897D8A">
              <w:rPr>
                <w:rFonts w:ascii="仿宋_GB2312" w:eastAsia="仿宋_GB2312" w:hint="eastAsia"/>
                <w:szCs w:val="32"/>
              </w:rPr>
              <w:t>（2017）47号文（二）/ 7</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60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7.2.3委托第三方检测机构，获得检测报告。（与7.2.2重合的项目，不重复加分）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查看检测报告</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3</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930"/>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lastRenderedPageBreak/>
              <w:t>7.3</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对示范超市</w:t>
            </w:r>
            <w:proofErr w:type="gramStart"/>
            <w:r w:rsidRPr="00897D8A">
              <w:rPr>
                <w:rFonts w:ascii="仿宋_GB2312" w:eastAsia="仿宋_GB2312" w:hint="eastAsia"/>
                <w:szCs w:val="32"/>
              </w:rPr>
              <w:t>作出</w:t>
            </w:r>
            <w:proofErr w:type="gramEnd"/>
            <w:r w:rsidRPr="00897D8A">
              <w:rPr>
                <w:rFonts w:ascii="仿宋_GB2312" w:eastAsia="仿宋_GB2312" w:hint="eastAsia"/>
                <w:szCs w:val="32"/>
              </w:rPr>
              <w:t>的严于食品安全国家标准的承诺，按照承诺标准对相关食用农产品进行检测，检测结果要进行公示。</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7.3.1自行进行严于国家标准的检测，公示检验结果（+2分）</w:t>
            </w:r>
            <w:r w:rsidRPr="00897D8A">
              <w:rPr>
                <w:rFonts w:ascii="仿宋_GB2312" w:eastAsia="仿宋_GB2312" w:hint="eastAsia"/>
                <w:szCs w:val="32"/>
              </w:rPr>
              <w:br/>
              <w:t>●有检测记录，加1分</w:t>
            </w:r>
            <w:r w:rsidRPr="00897D8A">
              <w:rPr>
                <w:rFonts w:ascii="仿宋_GB2312" w:eastAsia="仿宋_GB2312" w:hint="eastAsia"/>
                <w:szCs w:val="32"/>
              </w:rPr>
              <w:br/>
              <w:t>●公示结果的，加1分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查看检测项目、检测报告；是否公示于醒目位置</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08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7.3.2 完全自行检测高于国家标准的项目，需与国家检验机构或第三</w:t>
            </w:r>
            <w:proofErr w:type="gramStart"/>
            <w:r w:rsidRPr="00897D8A">
              <w:rPr>
                <w:rFonts w:ascii="仿宋_GB2312" w:eastAsia="仿宋_GB2312" w:hint="eastAsia"/>
                <w:szCs w:val="32"/>
              </w:rPr>
              <w:t>方专业</w:t>
            </w:r>
            <w:proofErr w:type="gramEnd"/>
            <w:r w:rsidRPr="00897D8A">
              <w:rPr>
                <w:rFonts w:ascii="仿宋_GB2312" w:eastAsia="仿宋_GB2312" w:hint="eastAsia"/>
                <w:szCs w:val="32"/>
              </w:rPr>
              <w:t>检测公司进行检测能力和/或检测项目的比对（+2分）</w:t>
            </w:r>
            <w:r w:rsidRPr="00897D8A">
              <w:rPr>
                <w:rFonts w:ascii="仿宋_GB2312" w:eastAsia="仿宋_GB2312" w:hint="eastAsia"/>
                <w:szCs w:val="32"/>
              </w:rPr>
              <w:br/>
              <w:t>●能提交比对结果，且比对结果证明改检测室有资质的，加2分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查看比对报告，核实是否有资质从事该项检测</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494"/>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7.4</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对不符合质量安全标准的肉菜等食用农产品要停止销售并予以销毁。</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7.4.1对提供不符合质量安全标准的肉菜是否按照规定停止销售，通报，召回，并采取无害化处理、销毁等措施，查看记录。（+2分）</w:t>
            </w:r>
            <w:r w:rsidRPr="00897D8A">
              <w:rPr>
                <w:rFonts w:ascii="仿宋_GB2312" w:eastAsia="仿宋_GB2312" w:hint="eastAsia"/>
                <w:szCs w:val="32"/>
              </w:rPr>
              <w:br w:type="page"/>
              <w:t>●有整套记录及销毁录像的，加2分</w:t>
            </w:r>
            <w:r w:rsidRPr="00897D8A">
              <w:rPr>
                <w:rFonts w:ascii="仿宋_GB2312" w:eastAsia="仿宋_GB2312" w:hint="eastAsia"/>
                <w:szCs w:val="32"/>
              </w:rPr>
              <w:br w:type="page"/>
              <w:t>●记录有部分缺失（比如相关人员签字等），或无法提供录像的，加1分</w:t>
            </w:r>
            <w:r w:rsidRPr="00897D8A">
              <w:rPr>
                <w:rFonts w:ascii="仿宋_GB2312" w:eastAsia="仿宋_GB2312" w:hint="eastAsia"/>
                <w:szCs w:val="32"/>
              </w:rPr>
              <w:br w:type="page"/>
              <w:t>●缺失严重的，不加分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查看记录；询问相关管理员进行核实</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《食用农产品市场销售质量安全监督管理办法》国食药监第20号令 第三十六条 </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68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7.4.2对提供不符合质量安全标准肉菜的供应商，种养殖基地，屠宰厂的处理记录：加大抽检或从合格供方名单中移除等系列措施。（+2分）</w:t>
            </w:r>
            <w:r w:rsidRPr="00897D8A">
              <w:rPr>
                <w:rFonts w:ascii="仿宋_GB2312" w:eastAsia="仿宋_GB2312" w:hint="eastAsia"/>
                <w:szCs w:val="32"/>
              </w:rPr>
              <w:br/>
              <w:t>●有处理报告，加1分</w:t>
            </w:r>
            <w:r w:rsidRPr="00897D8A">
              <w:rPr>
                <w:rFonts w:ascii="仿宋_GB2312" w:eastAsia="仿宋_GB2312" w:hint="eastAsia"/>
                <w:szCs w:val="32"/>
              </w:rPr>
              <w:br/>
              <w:t>●</w:t>
            </w:r>
            <w:proofErr w:type="gramStart"/>
            <w:r w:rsidRPr="00897D8A">
              <w:rPr>
                <w:rFonts w:ascii="仿宋_GB2312" w:eastAsia="仿宋_GB2312" w:hint="eastAsia"/>
                <w:szCs w:val="32"/>
              </w:rPr>
              <w:t>如是加大</w:t>
            </w:r>
            <w:proofErr w:type="gramEnd"/>
            <w:r w:rsidRPr="00897D8A">
              <w:rPr>
                <w:rFonts w:ascii="仿宋_GB2312" w:eastAsia="仿宋_GB2312" w:hint="eastAsia"/>
                <w:szCs w:val="32"/>
              </w:rPr>
              <w:t>抽检，能提交检测报告的，加1分；如是从合格供方名单中移去的，能提交更新后的合格供方名录，加1分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查看处理报告；现场进行核实是否继续采购</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roofErr w:type="gramStart"/>
            <w:r w:rsidRPr="00897D8A">
              <w:rPr>
                <w:rFonts w:ascii="仿宋_GB2312" w:eastAsia="仿宋_GB2312" w:hint="eastAsia"/>
                <w:szCs w:val="32"/>
              </w:rPr>
              <w:t>沪食安办</w:t>
            </w:r>
            <w:proofErr w:type="gramEnd"/>
            <w:r w:rsidRPr="00897D8A">
              <w:rPr>
                <w:rFonts w:ascii="仿宋_GB2312" w:eastAsia="仿宋_GB2312" w:hint="eastAsia"/>
                <w:szCs w:val="32"/>
              </w:rPr>
              <w:t>（2017）47号文（二）/ 7</w:t>
            </w: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440"/>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lastRenderedPageBreak/>
              <w:t>7.5</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认真受理和处置消费者投诉，梳理分析消费者反映的质量安全问题，完善质量安全管理体系。</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7.5.1建立消费者投诉处理机制，有专人接受，分析，处理投诉，整改，召回和/或赔偿措施，严重时还应向所在地食药</w:t>
            </w:r>
            <w:proofErr w:type="gramStart"/>
            <w:r w:rsidRPr="00897D8A">
              <w:rPr>
                <w:rFonts w:ascii="仿宋_GB2312" w:eastAsia="仿宋_GB2312" w:hint="eastAsia"/>
                <w:szCs w:val="32"/>
              </w:rPr>
              <w:t>监进行</w:t>
            </w:r>
            <w:proofErr w:type="gramEnd"/>
            <w:r w:rsidRPr="00897D8A">
              <w:rPr>
                <w:rFonts w:ascii="仿宋_GB2312" w:eastAsia="仿宋_GB2312" w:hint="eastAsia"/>
                <w:szCs w:val="32"/>
              </w:rPr>
              <w:t>通报；形成文件并记录齐全（+2分）</w:t>
            </w:r>
            <w:r w:rsidRPr="00897D8A">
              <w:rPr>
                <w:rFonts w:ascii="仿宋_GB2312" w:eastAsia="仿宋_GB2312" w:hint="eastAsia"/>
                <w:szCs w:val="32"/>
              </w:rPr>
              <w:br/>
              <w:t>●有消费者投诉处理程序的，加1分</w:t>
            </w:r>
            <w:r w:rsidRPr="00897D8A">
              <w:rPr>
                <w:rFonts w:ascii="仿宋_GB2312" w:eastAsia="仿宋_GB2312" w:hint="eastAsia"/>
                <w:szCs w:val="32"/>
              </w:rPr>
              <w:br/>
              <w:t>●能形成记录和定期汇总表的，加1分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查看制度、委任书、投诉汇总表，并选取1份投诉，请企业提交全套记录进行核实</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123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7.5.2对消费者投诉进行定期评估，分析并形成后续的整改预防报告。查看记录是否齐全（+2分）</w:t>
            </w:r>
            <w:r w:rsidRPr="00897D8A">
              <w:rPr>
                <w:rFonts w:ascii="仿宋_GB2312" w:eastAsia="仿宋_GB2312" w:hint="eastAsia"/>
                <w:szCs w:val="32"/>
              </w:rPr>
              <w:br/>
              <w:t>●有定期分析，评估报告的，加1分</w:t>
            </w:r>
            <w:r w:rsidRPr="00897D8A">
              <w:rPr>
                <w:rFonts w:ascii="仿宋_GB2312" w:eastAsia="仿宋_GB2312" w:hint="eastAsia"/>
                <w:szCs w:val="32"/>
              </w:rPr>
              <w:br/>
              <w:t>●有整改措施报告的，加1分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查看评估表，选取一份查看全套资料</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c>
          <w:tcPr>
            <w:tcW w:w="2653"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 xml:space="preserve">　</w:t>
            </w:r>
          </w:p>
        </w:tc>
      </w:tr>
      <w:tr w:rsidR="00260165" w:rsidRPr="00897D8A" w:rsidTr="00BB5661">
        <w:trPr>
          <w:trHeight w:val="402"/>
        </w:trPr>
        <w:tc>
          <w:tcPr>
            <w:tcW w:w="17600" w:type="dxa"/>
            <w:gridSpan w:val="8"/>
            <w:shd w:val="clear" w:color="auto" w:fill="auto"/>
            <w:vAlign w:val="center"/>
            <w:hideMark/>
          </w:tcPr>
          <w:p w:rsidR="00260165" w:rsidRPr="00897D8A" w:rsidRDefault="00260165" w:rsidP="00BB5661">
            <w:pPr>
              <w:adjustRightInd w:val="0"/>
              <w:snapToGrid w:val="0"/>
              <w:spacing w:line="240" w:lineRule="atLeast"/>
              <w:rPr>
                <w:rFonts w:ascii="仿宋_GB2312" w:eastAsia="仿宋_GB2312"/>
                <w:b/>
                <w:bCs/>
                <w:szCs w:val="32"/>
              </w:rPr>
            </w:pPr>
            <w:r w:rsidRPr="00897D8A">
              <w:rPr>
                <w:rFonts w:ascii="仿宋_GB2312" w:eastAsia="仿宋_GB2312" w:hint="eastAsia"/>
                <w:b/>
                <w:bCs/>
                <w:szCs w:val="32"/>
              </w:rPr>
              <w:t>8、信息公示全面（9分）</w:t>
            </w:r>
          </w:p>
        </w:tc>
      </w:tr>
      <w:tr w:rsidR="00260165" w:rsidRPr="00897D8A" w:rsidTr="00BB5661">
        <w:trPr>
          <w:trHeight w:val="1110"/>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8.1</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在门店的显著位置和门户网站首页公开创建“放心肉菜示范超市”活动的标准和承诺，设置意见箱或意见栏。</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8.1.1在门店的显著位置，张贴“放心肉菜示范超市”活动的标准和承诺。是否有设置意见箱和意见栏，并有专人收集和维护（+1分）</w:t>
            </w:r>
            <w:r w:rsidRPr="00897D8A">
              <w:rPr>
                <w:rFonts w:ascii="仿宋_GB2312" w:eastAsia="仿宋_GB2312" w:hint="eastAsia"/>
                <w:szCs w:val="32"/>
              </w:rPr>
              <w:br/>
              <w:t>●有意见箱/意见栏，加0.5分</w:t>
            </w:r>
            <w:r w:rsidRPr="00897D8A">
              <w:rPr>
                <w:rFonts w:ascii="仿宋_GB2312" w:eastAsia="仿宋_GB2312" w:hint="eastAsia"/>
                <w:szCs w:val="32"/>
              </w:rPr>
              <w:br/>
              <w:t>●信息汇总表，加0.5分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现场查看、抽查记录</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1</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p>
        </w:tc>
        <w:tc>
          <w:tcPr>
            <w:tcW w:w="2653" w:type="dxa"/>
            <w:vMerge w:val="restart"/>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proofErr w:type="gramStart"/>
            <w:r w:rsidRPr="00897D8A">
              <w:rPr>
                <w:rFonts w:ascii="仿宋_GB2312" w:eastAsia="仿宋_GB2312" w:hint="eastAsia"/>
                <w:szCs w:val="32"/>
              </w:rPr>
              <w:t>沪食安办</w:t>
            </w:r>
            <w:proofErr w:type="gramEnd"/>
            <w:r w:rsidRPr="00897D8A">
              <w:rPr>
                <w:rFonts w:ascii="仿宋_GB2312" w:eastAsia="仿宋_GB2312" w:hint="eastAsia"/>
                <w:szCs w:val="32"/>
              </w:rPr>
              <w:t>（2017）47号文（二）/ 8</w:t>
            </w:r>
          </w:p>
        </w:tc>
        <w:tc>
          <w:tcPr>
            <w:tcW w:w="771"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p>
        </w:tc>
      </w:tr>
      <w:tr w:rsidR="00260165" w:rsidRPr="00897D8A" w:rsidTr="00BB5661">
        <w:trPr>
          <w:trHeight w:val="138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8.1.2通过相关网站或手机APP等互联网技术，在门户网站首页发布“放心肉菜示范超市”活动的标准和承诺；有无意见反馈通道，并有专人维护（+2分）</w:t>
            </w:r>
            <w:r w:rsidRPr="00897D8A">
              <w:rPr>
                <w:rFonts w:ascii="仿宋_GB2312" w:eastAsia="仿宋_GB2312" w:hint="eastAsia"/>
                <w:szCs w:val="32"/>
              </w:rPr>
              <w:br/>
              <w:t>●登录APP或网站，有相关信息，加1分</w:t>
            </w:r>
            <w:r w:rsidRPr="00897D8A">
              <w:rPr>
                <w:rFonts w:ascii="仿宋_GB2312" w:eastAsia="仿宋_GB2312" w:hint="eastAsia"/>
                <w:szCs w:val="32"/>
              </w:rPr>
              <w:br/>
              <w:t>●有信息汇总表，加1分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请负责人进行演示</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2</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p>
        </w:tc>
        <w:tc>
          <w:tcPr>
            <w:tcW w:w="2653" w:type="dxa"/>
            <w:vMerge/>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p>
        </w:tc>
      </w:tr>
      <w:tr w:rsidR="00260165" w:rsidRPr="00897D8A" w:rsidTr="00BB5661">
        <w:trPr>
          <w:trHeight w:val="1680"/>
        </w:trPr>
        <w:tc>
          <w:tcPr>
            <w:tcW w:w="1362"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8.2</w:t>
            </w:r>
          </w:p>
        </w:tc>
        <w:tc>
          <w:tcPr>
            <w:tcW w:w="2466" w:type="dxa"/>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设置公示</w:t>
            </w:r>
            <w:proofErr w:type="gramStart"/>
            <w:r w:rsidRPr="00897D8A">
              <w:rPr>
                <w:rFonts w:ascii="仿宋_GB2312" w:eastAsia="仿宋_GB2312" w:hint="eastAsia"/>
                <w:szCs w:val="32"/>
              </w:rPr>
              <w:t>牌公开</w:t>
            </w:r>
            <w:proofErr w:type="gramEnd"/>
            <w:r w:rsidRPr="00897D8A">
              <w:rPr>
                <w:rFonts w:ascii="仿宋_GB2312" w:eastAsia="仿宋_GB2312" w:hint="eastAsia"/>
                <w:szCs w:val="32"/>
              </w:rPr>
              <w:t>肉菜产品供应商、产地，种养殖企业以及种养殖过程质量安全管理记录等方面的信息。</w:t>
            </w: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8.2.1在显著位置，设置显示屏或公示牌，公开肉菜供方名称，产地，种养殖企业及种养殖过程质量安全管理记录、检测报告的信息，</w:t>
            </w:r>
            <w:proofErr w:type="gramStart"/>
            <w:r w:rsidRPr="00897D8A">
              <w:rPr>
                <w:rFonts w:ascii="仿宋_GB2312" w:eastAsia="仿宋_GB2312" w:hint="eastAsia"/>
                <w:szCs w:val="32"/>
              </w:rPr>
              <w:t>且信息</w:t>
            </w:r>
            <w:proofErr w:type="gramEnd"/>
            <w:r w:rsidRPr="00897D8A">
              <w:rPr>
                <w:rFonts w:ascii="仿宋_GB2312" w:eastAsia="仿宋_GB2312" w:hint="eastAsia"/>
                <w:szCs w:val="32"/>
              </w:rPr>
              <w:t>正确并及时更新</w:t>
            </w:r>
            <w:r w:rsidRPr="00897D8A">
              <w:rPr>
                <w:rFonts w:ascii="仿宋_GB2312" w:eastAsia="仿宋_GB2312" w:hint="eastAsia"/>
                <w:szCs w:val="32"/>
              </w:rPr>
              <w:br/>
              <w:t>●有30%~50%的供应商张贴信息+1分</w:t>
            </w:r>
            <w:r w:rsidRPr="00897D8A">
              <w:rPr>
                <w:rFonts w:ascii="仿宋_GB2312" w:eastAsia="仿宋_GB2312" w:hint="eastAsia"/>
                <w:szCs w:val="32"/>
              </w:rPr>
              <w:br/>
              <w:t>●50%~80%的供应商+2分</w:t>
            </w:r>
            <w:r w:rsidRPr="00897D8A">
              <w:rPr>
                <w:rFonts w:ascii="仿宋_GB2312" w:eastAsia="仿宋_GB2312" w:hint="eastAsia"/>
                <w:szCs w:val="32"/>
              </w:rPr>
              <w:br/>
            </w:r>
            <w:r w:rsidRPr="00897D8A">
              <w:rPr>
                <w:rFonts w:ascii="仿宋_GB2312" w:eastAsia="仿宋_GB2312" w:hint="eastAsia"/>
                <w:szCs w:val="32"/>
              </w:rPr>
              <w:lastRenderedPageBreak/>
              <w:t>●100%的+3分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lastRenderedPageBreak/>
              <w:t>现场查看核实</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3</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p>
        </w:tc>
        <w:tc>
          <w:tcPr>
            <w:tcW w:w="2653" w:type="dxa"/>
            <w:vMerge/>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p>
        </w:tc>
      </w:tr>
      <w:tr w:rsidR="00260165" w:rsidRPr="00897D8A" w:rsidTr="00BB5661">
        <w:trPr>
          <w:trHeight w:val="1560"/>
        </w:trPr>
        <w:tc>
          <w:tcPr>
            <w:tcW w:w="1362"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c>
          <w:tcPr>
            <w:tcW w:w="2466" w:type="dxa"/>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p>
        </w:tc>
        <w:tc>
          <w:tcPr>
            <w:tcW w:w="5944"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8.2.2通过网站或手机APP等互联网技术，公布并及时更新上述内容</w:t>
            </w:r>
            <w:r w:rsidRPr="00897D8A">
              <w:rPr>
                <w:rFonts w:ascii="仿宋_GB2312" w:eastAsia="仿宋_GB2312" w:hint="eastAsia"/>
                <w:szCs w:val="32"/>
              </w:rPr>
              <w:br/>
              <w:t>●30%~50%的供应商公布信息+1分</w:t>
            </w:r>
            <w:r w:rsidRPr="00897D8A">
              <w:rPr>
                <w:rFonts w:ascii="仿宋_GB2312" w:eastAsia="仿宋_GB2312" w:hint="eastAsia"/>
                <w:szCs w:val="32"/>
              </w:rPr>
              <w:br/>
              <w:t>●50%~80%的供应商+2分</w:t>
            </w:r>
            <w:r w:rsidRPr="00897D8A">
              <w:rPr>
                <w:rFonts w:ascii="仿宋_GB2312" w:eastAsia="仿宋_GB2312" w:hint="eastAsia"/>
                <w:szCs w:val="32"/>
              </w:rPr>
              <w:br/>
              <w:t>●100%的+3分</w:t>
            </w:r>
          </w:p>
        </w:tc>
        <w:tc>
          <w:tcPr>
            <w:tcW w:w="2938" w:type="dxa"/>
            <w:shd w:val="clear" w:color="auto" w:fill="auto"/>
            <w:hideMark/>
          </w:tcPr>
          <w:p w:rsidR="00260165" w:rsidRPr="00897D8A" w:rsidRDefault="00260165" w:rsidP="00BB5661">
            <w:pPr>
              <w:adjustRightInd w:val="0"/>
              <w:snapToGrid w:val="0"/>
              <w:spacing w:line="240" w:lineRule="atLeast"/>
              <w:jc w:val="left"/>
              <w:rPr>
                <w:rFonts w:ascii="仿宋_GB2312" w:eastAsia="仿宋_GB2312"/>
                <w:szCs w:val="32"/>
              </w:rPr>
            </w:pPr>
            <w:r w:rsidRPr="00897D8A">
              <w:rPr>
                <w:rFonts w:ascii="仿宋_GB2312" w:eastAsia="仿宋_GB2312" w:hint="eastAsia"/>
                <w:szCs w:val="32"/>
              </w:rPr>
              <w:t>请负责人进行演示</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r w:rsidRPr="00897D8A">
              <w:rPr>
                <w:rFonts w:ascii="仿宋_GB2312" w:eastAsia="仿宋_GB2312" w:hint="eastAsia"/>
                <w:szCs w:val="32"/>
              </w:rPr>
              <w:t>3</w:t>
            </w:r>
          </w:p>
        </w:tc>
        <w:tc>
          <w:tcPr>
            <w:tcW w:w="733"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p>
        </w:tc>
        <w:tc>
          <w:tcPr>
            <w:tcW w:w="2653" w:type="dxa"/>
            <w:vMerge/>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p>
        </w:tc>
        <w:tc>
          <w:tcPr>
            <w:tcW w:w="771" w:type="dxa"/>
            <w:shd w:val="clear" w:color="auto" w:fill="auto"/>
            <w:hideMark/>
          </w:tcPr>
          <w:p w:rsidR="00260165" w:rsidRPr="00897D8A" w:rsidRDefault="00260165" w:rsidP="00BB5661">
            <w:pPr>
              <w:adjustRightInd w:val="0"/>
              <w:snapToGrid w:val="0"/>
              <w:spacing w:line="240" w:lineRule="atLeast"/>
              <w:jc w:val="center"/>
              <w:rPr>
                <w:rFonts w:ascii="仿宋_GB2312" w:eastAsia="仿宋_GB2312"/>
                <w:szCs w:val="32"/>
              </w:rPr>
            </w:pPr>
          </w:p>
        </w:tc>
      </w:tr>
      <w:tr w:rsidR="00260165" w:rsidRPr="00897D8A" w:rsidTr="00BB5661">
        <w:trPr>
          <w:trHeight w:val="960"/>
        </w:trPr>
        <w:tc>
          <w:tcPr>
            <w:tcW w:w="17600" w:type="dxa"/>
            <w:gridSpan w:val="8"/>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总分/结论：</w:t>
            </w:r>
          </w:p>
        </w:tc>
      </w:tr>
      <w:tr w:rsidR="00260165" w:rsidRPr="00897D8A" w:rsidTr="00BB5661">
        <w:trPr>
          <w:trHeight w:val="675"/>
        </w:trPr>
        <w:tc>
          <w:tcPr>
            <w:tcW w:w="17600" w:type="dxa"/>
            <w:gridSpan w:val="8"/>
            <w:vMerge w:val="restart"/>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r w:rsidRPr="00897D8A">
              <w:rPr>
                <w:rFonts w:ascii="仿宋_GB2312" w:eastAsia="仿宋_GB2312" w:hint="eastAsia"/>
                <w:b/>
                <w:bCs/>
                <w:szCs w:val="32"/>
              </w:rPr>
              <w:t>评审组成员（签字）：</w:t>
            </w:r>
          </w:p>
        </w:tc>
      </w:tr>
      <w:tr w:rsidR="00260165" w:rsidRPr="00897D8A" w:rsidTr="00BB5661">
        <w:trPr>
          <w:trHeight w:val="389"/>
        </w:trPr>
        <w:tc>
          <w:tcPr>
            <w:tcW w:w="17600" w:type="dxa"/>
            <w:gridSpan w:val="8"/>
            <w:vMerge/>
            <w:shd w:val="clear" w:color="auto" w:fill="auto"/>
            <w:hideMark/>
          </w:tcPr>
          <w:p w:rsidR="00260165" w:rsidRPr="00897D8A" w:rsidRDefault="00260165" w:rsidP="00BB5661">
            <w:pPr>
              <w:adjustRightInd w:val="0"/>
              <w:snapToGrid w:val="0"/>
              <w:spacing w:line="240" w:lineRule="atLeast"/>
              <w:jc w:val="left"/>
              <w:rPr>
                <w:rFonts w:ascii="仿宋_GB2312" w:eastAsia="仿宋_GB2312"/>
                <w:b/>
                <w:bCs/>
                <w:szCs w:val="32"/>
              </w:rPr>
            </w:pPr>
          </w:p>
        </w:tc>
      </w:tr>
    </w:tbl>
    <w:p w:rsidR="00260165" w:rsidRPr="00897D8A" w:rsidRDefault="00260165" w:rsidP="00260165">
      <w:pPr>
        <w:adjustRightInd w:val="0"/>
        <w:snapToGrid w:val="0"/>
        <w:spacing w:afterLines="20" w:after="117"/>
        <w:jc w:val="left"/>
        <w:rPr>
          <w:rFonts w:ascii="仿宋_GB2312" w:eastAsia="仿宋_GB2312" w:hint="eastAsia"/>
          <w:szCs w:val="32"/>
        </w:rPr>
      </w:pPr>
    </w:p>
    <w:p w:rsidR="00260165" w:rsidRPr="00897D8A" w:rsidRDefault="00260165" w:rsidP="00260165">
      <w:pPr>
        <w:adjustRightInd w:val="0"/>
        <w:ind w:leftChars="1" w:left="2" w:firstLineChars="499" w:firstLine="1048"/>
        <w:rPr>
          <w:rFonts w:hint="eastAsia"/>
          <w:szCs w:val="32"/>
        </w:rPr>
      </w:pPr>
    </w:p>
    <w:p w:rsidR="00A53413" w:rsidRDefault="00A53413">
      <w:bookmarkStart w:id="0" w:name="_GoBack"/>
      <w:bookmarkEnd w:id="0"/>
    </w:p>
    <w:sectPr w:rsidR="00A53413" w:rsidSect="00701059">
      <w:pgSz w:w="16838" w:h="11906" w:orient="landscape" w:code="9"/>
      <w:pgMar w:top="1588" w:right="1474" w:bottom="1474" w:left="1588" w:header="851" w:footer="1020" w:gutter="0"/>
      <w:cols w:space="720"/>
      <w:docGrid w:type="lines" w:linePitch="587"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86AB3"/>
    <w:multiLevelType w:val="hybridMultilevel"/>
    <w:tmpl w:val="DB98F548"/>
    <w:lvl w:ilvl="0" w:tplc="87FA14A8">
      <w:numFmt w:val="bullet"/>
      <w:lvlText w:val="—"/>
      <w:lvlJc w:val="left"/>
      <w:pPr>
        <w:ind w:left="784" w:hanging="360"/>
      </w:pPr>
      <w:rPr>
        <w:rFonts w:ascii="宋体" w:eastAsia="宋体" w:hAnsi="宋体" w:cs="Times New Roman" w:hint="eastAsia"/>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165"/>
    <w:rsid w:val="00260165"/>
    <w:rsid w:val="009345D6"/>
    <w:rsid w:val="00A53413"/>
    <w:rsid w:val="00B161E8"/>
    <w:rsid w:val="00D3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unhideWhenUsed="1"/>
    <w:lsdException w:name="footer" w:semiHidden="1" w:uiPriority="99" w:unhideWhenUsed="1"/>
    <w:lsdException w:name="caption" w:locked="1" w:semiHidden="1" w:unhideWhenUsed="1" w:qFormat="1"/>
    <w:lsdException w:name="Title" w:locked="1" w:qFormat="1"/>
    <w:lsdException w:name="Default Paragraph Font" w:semiHidden="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0165"/>
    <w:pPr>
      <w:widowControl w:val="0"/>
      <w:jc w:val="both"/>
    </w:pPr>
    <w:rPr>
      <w:rFonts w:ascii="Times New Roman" w:hAnsi="Times New Roman"/>
      <w:sz w:val="21"/>
      <w:szCs w:val="24"/>
    </w:rPr>
  </w:style>
  <w:style w:type="paragraph" w:styleId="1">
    <w:name w:val="heading 1"/>
    <w:basedOn w:val="a"/>
    <w:next w:val="a"/>
    <w:link w:val="1Char"/>
    <w:qFormat/>
    <w:locked/>
    <w:rsid w:val="00260165"/>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locked/>
    <w:rsid w:val="00260165"/>
    <w:pPr>
      <w:keepNext/>
      <w:keepLines/>
      <w:pageBreakBefore/>
      <w:spacing w:line="240" w:lineRule="atLeast"/>
      <w:outlineLvl w:val="2"/>
    </w:pPr>
    <w:rPr>
      <w:rFonts w:eastAsia="仿宋_GB2312"/>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
    <w:name w:val="样式1"/>
    <w:basedOn w:val="a3"/>
    <w:link w:val="1Char0"/>
    <w:qFormat/>
    <w:rsid w:val="009345D6"/>
    <w:rPr>
      <w:rFonts w:cstheme="minorBidi"/>
      <w:bCs/>
    </w:rPr>
  </w:style>
  <w:style w:type="character" w:customStyle="1" w:styleId="1Char0">
    <w:name w:val="样式1 Char"/>
    <w:link w:val="10"/>
    <w:rsid w:val="009345D6"/>
    <w:rPr>
      <w:rFonts w:ascii="宋体" w:hAnsi="宋体"/>
      <w:bCs/>
      <w:color w:val="000000"/>
      <w:kern w:val="0"/>
      <w:sz w:val="24"/>
      <w:szCs w:val="24"/>
    </w:rPr>
  </w:style>
  <w:style w:type="paragraph" w:styleId="a3">
    <w:name w:val="Normal (Web)"/>
    <w:basedOn w:val="a"/>
    <w:rsid w:val="00B161E8"/>
    <w:rPr>
      <w:sz w:val="24"/>
    </w:rPr>
  </w:style>
  <w:style w:type="paragraph" w:styleId="a4">
    <w:name w:val="header"/>
    <w:basedOn w:val="a"/>
    <w:link w:val="Char"/>
    <w:rsid w:val="00B161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161E8"/>
    <w:rPr>
      <w:rFonts w:ascii="Calibri" w:hAnsi="Calibri"/>
      <w:sz w:val="18"/>
      <w:szCs w:val="18"/>
    </w:rPr>
  </w:style>
  <w:style w:type="paragraph" w:styleId="a5">
    <w:name w:val="footer"/>
    <w:basedOn w:val="a"/>
    <w:link w:val="Char0"/>
    <w:uiPriority w:val="99"/>
    <w:rsid w:val="00B161E8"/>
    <w:pPr>
      <w:tabs>
        <w:tab w:val="center" w:pos="4153"/>
        <w:tab w:val="right" w:pos="8306"/>
      </w:tabs>
      <w:snapToGrid w:val="0"/>
      <w:jc w:val="left"/>
    </w:pPr>
    <w:rPr>
      <w:sz w:val="18"/>
      <w:szCs w:val="18"/>
    </w:rPr>
  </w:style>
  <w:style w:type="character" w:customStyle="1" w:styleId="Char0">
    <w:name w:val="页脚 Char"/>
    <w:basedOn w:val="a0"/>
    <w:link w:val="a5"/>
    <w:uiPriority w:val="99"/>
    <w:rsid w:val="00B161E8"/>
    <w:rPr>
      <w:rFonts w:ascii="Calibri" w:hAnsi="Calibri"/>
      <w:sz w:val="18"/>
      <w:szCs w:val="18"/>
    </w:rPr>
  </w:style>
  <w:style w:type="character" w:styleId="a6">
    <w:name w:val="page number"/>
    <w:basedOn w:val="a0"/>
    <w:rsid w:val="00B161E8"/>
  </w:style>
  <w:style w:type="paragraph" w:styleId="a7">
    <w:name w:val="Date"/>
    <w:basedOn w:val="a"/>
    <w:next w:val="a"/>
    <w:link w:val="Char1"/>
    <w:rsid w:val="00B161E8"/>
    <w:pPr>
      <w:ind w:leftChars="2500" w:left="100"/>
    </w:pPr>
  </w:style>
  <w:style w:type="character" w:customStyle="1" w:styleId="Char1">
    <w:name w:val="日期 Char"/>
    <w:basedOn w:val="a0"/>
    <w:link w:val="a7"/>
    <w:rsid w:val="00B161E8"/>
    <w:rPr>
      <w:rFonts w:ascii="Calibri" w:hAnsi="Calibri"/>
      <w:sz w:val="21"/>
      <w:szCs w:val="22"/>
    </w:rPr>
  </w:style>
  <w:style w:type="character" w:styleId="a8">
    <w:name w:val="Hyperlink"/>
    <w:rsid w:val="00B161E8"/>
    <w:rPr>
      <w:color w:val="0000FF" w:themeColor="hyperlink"/>
      <w:u w:val="single"/>
    </w:rPr>
  </w:style>
  <w:style w:type="paragraph" w:styleId="a9">
    <w:name w:val="Balloon Text"/>
    <w:basedOn w:val="a"/>
    <w:link w:val="Char2"/>
    <w:semiHidden/>
    <w:rsid w:val="00B161E8"/>
    <w:rPr>
      <w:sz w:val="18"/>
      <w:szCs w:val="18"/>
    </w:rPr>
  </w:style>
  <w:style w:type="character" w:customStyle="1" w:styleId="Char2">
    <w:name w:val="批注框文本 Char"/>
    <w:basedOn w:val="a0"/>
    <w:link w:val="a9"/>
    <w:semiHidden/>
    <w:rsid w:val="00B161E8"/>
    <w:rPr>
      <w:rFonts w:ascii="Calibri" w:hAnsi="Calibri"/>
      <w:sz w:val="18"/>
      <w:szCs w:val="18"/>
    </w:rPr>
  </w:style>
  <w:style w:type="table" w:styleId="aa">
    <w:name w:val="Table Grid"/>
    <w:basedOn w:val="a1"/>
    <w:rsid w:val="00B161E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sid w:val="00260165"/>
    <w:rPr>
      <w:rFonts w:ascii="Times New Roman" w:hAnsi="Times New Roman"/>
      <w:b/>
      <w:bCs/>
      <w:kern w:val="44"/>
      <w:sz w:val="44"/>
      <w:szCs w:val="44"/>
    </w:rPr>
  </w:style>
  <w:style w:type="character" w:customStyle="1" w:styleId="3Char">
    <w:name w:val="标题 3 Char"/>
    <w:basedOn w:val="a0"/>
    <w:link w:val="3"/>
    <w:rsid w:val="00260165"/>
    <w:rPr>
      <w:rFonts w:ascii="Times New Roman" w:eastAsia="仿宋_GB2312" w:hAnsi="Times New Roman"/>
      <w:bCs/>
      <w:sz w:val="32"/>
      <w:szCs w:val="32"/>
    </w:rPr>
  </w:style>
  <w:style w:type="character" w:styleId="ab">
    <w:name w:val="Book Title"/>
    <w:uiPriority w:val="33"/>
    <w:qFormat/>
    <w:rsid w:val="00260165"/>
    <w:rPr>
      <w:b/>
      <w:bCs/>
      <w:smallCaps/>
      <w:spacing w:val="5"/>
    </w:rPr>
  </w:style>
  <w:style w:type="paragraph" w:customStyle="1" w:styleId="ac">
    <w:name w:val="标题_附件"/>
    <w:basedOn w:val="a"/>
    <w:next w:val="ad"/>
    <w:link w:val="Char3"/>
    <w:qFormat/>
    <w:rsid w:val="00260165"/>
    <w:pPr>
      <w:adjustRightInd w:val="0"/>
      <w:spacing w:line="400" w:lineRule="exact"/>
    </w:pPr>
    <w:rPr>
      <w:rFonts w:ascii="仿宋_GB2312" w:eastAsia="仿宋_GB2312"/>
      <w:sz w:val="32"/>
      <w:szCs w:val="32"/>
      <w:lang w:val="x-none" w:eastAsia="x-none"/>
    </w:rPr>
  </w:style>
  <w:style w:type="paragraph" w:styleId="ad">
    <w:name w:val="Plain Text"/>
    <w:basedOn w:val="a"/>
    <w:link w:val="Char4"/>
    <w:rsid w:val="00260165"/>
    <w:rPr>
      <w:rFonts w:ascii="宋体" w:hAnsi="Courier New" w:cs="Courier New"/>
      <w:szCs w:val="21"/>
    </w:rPr>
  </w:style>
  <w:style w:type="character" w:customStyle="1" w:styleId="Char4">
    <w:name w:val="纯文本 Char"/>
    <w:basedOn w:val="a0"/>
    <w:link w:val="ad"/>
    <w:rsid w:val="00260165"/>
    <w:rPr>
      <w:rFonts w:ascii="宋体" w:hAnsi="Courier New" w:cs="Courier New"/>
      <w:sz w:val="21"/>
      <w:szCs w:val="21"/>
    </w:rPr>
  </w:style>
  <w:style w:type="character" w:customStyle="1" w:styleId="Char3">
    <w:name w:val="标题_附件 Char"/>
    <w:link w:val="ac"/>
    <w:rsid w:val="00260165"/>
    <w:rPr>
      <w:rFonts w:ascii="仿宋_GB2312" w:eastAsia="仿宋_GB2312" w:hAnsi="Times New Roman"/>
      <w:sz w:val="32"/>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unhideWhenUsed="1"/>
    <w:lsdException w:name="footer" w:semiHidden="1" w:uiPriority="99" w:unhideWhenUsed="1"/>
    <w:lsdException w:name="caption" w:locked="1" w:semiHidden="1" w:unhideWhenUsed="1" w:qFormat="1"/>
    <w:lsdException w:name="Title" w:locked="1" w:qFormat="1"/>
    <w:lsdException w:name="Default Paragraph Font" w:semiHidden="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0165"/>
    <w:pPr>
      <w:widowControl w:val="0"/>
      <w:jc w:val="both"/>
    </w:pPr>
    <w:rPr>
      <w:rFonts w:ascii="Times New Roman" w:hAnsi="Times New Roman"/>
      <w:sz w:val="21"/>
      <w:szCs w:val="24"/>
    </w:rPr>
  </w:style>
  <w:style w:type="paragraph" w:styleId="1">
    <w:name w:val="heading 1"/>
    <w:basedOn w:val="a"/>
    <w:next w:val="a"/>
    <w:link w:val="1Char"/>
    <w:qFormat/>
    <w:locked/>
    <w:rsid w:val="00260165"/>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locked/>
    <w:rsid w:val="00260165"/>
    <w:pPr>
      <w:keepNext/>
      <w:keepLines/>
      <w:pageBreakBefore/>
      <w:spacing w:line="240" w:lineRule="atLeast"/>
      <w:outlineLvl w:val="2"/>
    </w:pPr>
    <w:rPr>
      <w:rFonts w:eastAsia="仿宋_GB2312"/>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
    <w:name w:val="样式1"/>
    <w:basedOn w:val="a3"/>
    <w:link w:val="1Char0"/>
    <w:qFormat/>
    <w:rsid w:val="009345D6"/>
    <w:rPr>
      <w:rFonts w:cstheme="minorBidi"/>
      <w:bCs/>
    </w:rPr>
  </w:style>
  <w:style w:type="character" w:customStyle="1" w:styleId="1Char0">
    <w:name w:val="样式1 Char"/>
    <w:link w:val="10"/>
    <w:rsid w:val="009345D6"/>
    <w:rPr>
      <w:rFonts w:ascii="宋体" w:hAnsi="宋体"/>
      <w:bCs/>
      <w:color w:val="000000"/>
      <w:kern w:val="0"/>
      <w:sz w:val="24"/>
      <w:szCs w:val="24"/>
    </w:rPr>
  </w:style>
  <w:style w:type="paragraph" w:styleId="a3">
    <w:name w:val="Normal (Web)"/>
    <w:basedOn w:val="a"/>
    <w:rsid w:val="00B161E8"/>
    <w:rPr>
      <w:sz w:val="24"/>
    </w:rPr>
  </w:style>
  <w:style w:type="paragraph" w:styleId="a4">
    <w:name w:val="header"/>
    <w:basedOn w:val="a"/>
    <w:link w:val="Char"/>
    <w:rsid w:val="00B161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161E8"/>
    <w:rPr>
      <w:rFonts w:ascii="Calibri" w:hAnsi="Calibri"/>
      <w:sz w:val="18"/>
      <w:szCs w:val="18"/>
    </w:rPr>
  </w:style>
  <w:style w:type="paragraph" w:styleId="a5">
    <w:name w:val="footer"/>
    <w:basedOn w:val="a"/>
    <w:link w:val="Char0"/>
    <w:uiPriority w:val="99"/>
    <w:rsid w:val="00B161E8"/>
    <w:pPr>
      <w:tabs>
        <w:tab w:val="center" w:pos="4153"/>
        <w:tab w:val="right" w:pos="8306"/>
      </w:tabs>
      <w:snapToGrid w:val="0"/>
      <w:jc w:val="left"/>
    </w:pPr>
    <w:rPr>
      <w:sz w:val="18"/>
      <w:szCs w:val="18"/>
    </w:rPr>
  </w:style>
  <w:style w:type="character" w:customStyle="1" w:styleId="Char0">
    <w:name w:val="页脚 Char"/>
    <w:basedOn w:val="a0"/>
    <w:link w:val="a5"/>
    <w:uiPriority w:val="99"/>
    <w:rsid w:val="00B161E8"/>
    <w:rPr>
      <w:rFonts w:ascii="Calibri" w:hAnsi="Calibri"/>
      <w:sz w:val="18"/>
      <w:szCs w:val="18"/>
    </w:rPr>
  </w:style>
  <w:style w:type="character" w:styleId="a6">
    <w:name w:val="page number"/>
    <w:basedOn w:val="a0"/>
    <w:rsid w:val="00B161E8"/>
  </w:style>
  <w:style w:type="paragraph" w:styleId="a7">
    <w:name w:val="Date"/>
    <w:basedOn w:val="a"/>
    <w:next w:val="a"/>
    <w:link w:val="Char1"/>
    <w:rsid w:val="00B161E8"/>
    <w:pPr>
      <w:ind w:leftChars="2500" w:left="100"/>
    </w:pPr>
  </w:style>
  <w:style w:type="character" w:customStyle="1" w:styleId="Char1">
    <w:name w:val="日期 Char"/>
    <w:basedOn w:val="a0"/>
    <w:link w:val="a7"/>
    <w:rsid w:val="00B161E8"/>
    <w:rPr>
      <w:rFonts w:ascii="Calibri" w:hAnsi="Calibri"/>
      <w:sz w:val="21"/>
      <w:szCs w:val="22"/>
    </w:rPr>
  </w:style>
  <w:style w:type="character" w:styleId="a8">
    <w:name w:val="Hyperlink"/>
    <w:rsid w:val="00B161E8"/>
    <w:rPr>
      <w:color w:val="0000FF" w:themeColor="hyperlink"/>
      <w:u w:val="single"/>
    </w:rPr>
  </w:style>
  <w:style w:type="paragraph" w:styleId="a9">
    <w:name w:val="Balloon Text"/>
    <w:basedOn w:val="a"/>
    <w:link w:val="Char2"/>
    <w:semiHidden/>
    <w:rsid w:val="00B161E8"/>
    <w:rPr>
      <w:sz w:val="18"/>
      <w:szCs w:val="18"/>
    </w:rPr>
  </w:style>
  <w:style w:type="character" w:customStyle="1" w:styleId="Char2">
    <w:name w:val="批注框文本 Char"/>
    <w:basedOn w:val="a0"/>
    <w:link w:val="a9"/>
    <w:semiHidden/>
    <w:rsid w:val="00B161E8"/>
    <w:rPr>
      <w:rFonts w:ascii="Calibri" w:hAnsi="Calibri"/>
      <w:sz w:val="18"/>
      <w:szCs w:val="18"/>
    </w:rPr>
  </w:style>
  <w:style w:type="table" w:styleId="aa">
    <w:name w:val="Table Grid"/>
    <w:basedOn w:val="a1"/>
    <w:rsid w:val="00B161E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sid w:val="00260165"/>
    <w:rPr>
      <w:rFonts w:ascii="Times New Roman" w:hAnsi="Times New Roman"/>
      <w:b/>
      <w:bCs/>
      <w:kern w:val="44"/>
      <w:sz w:val="44"/>
      <w:szCs w:val="44"/>
    </w:rPr>
  </w:style>
  <w:style w:type="character" w:customStyle="1" w:styleId="3Char">
    <w:name w:val="标题 3 Char"/>
    <w:basedOn w:val="a0"/>
    <w:link w:val="3"/>
    <w:rsid w:val="00260165"/>
    <w:rPr>
      <w:rFonts w:ascii="Times New Roman" w:eastAsia="仿宋_GB2312" w:hAnsi="Times New Roman"/>
      <w:bCs/>
      <w:sz w:val="32"/>
      <w:szCs w:val="32"/>
    </w:rPr>
  </w:style>
  <w:style w:type="character" w:styleId="ab">
    <w:name w:val="Book Title"/>
    <w:uiPriority w:val="33"/>
    <w:qFormat/>
    <w:rsid w:val="00260165"/>
    <w:rPr>
      <w:b/>
      <w:bCs/>
      <w:smallCaps/>
      <w:spacing w:val="5"/>
    </w:rPr>
  </w:style>
  <w:style w:type="paragraph" w:customStyle="1" w:styleId="ac">
    <w:name w:val="标题_附件"/>
    <w:basedOn w:val="a"/>
    <w:next w:val="ad"/>
    <w:link w:val="Char3"/>
    <w:qFormat/>
    <w:rsid w:val="00260165"/>
    <w:pPr>
      <w:adjustRightInd w:val="0"/>
      <w:spacing w:line="400" w:lineRule="exact"/>
    </w:pPr>
    <w:rPr>
      <w:rFonts w:ascii="仿宋_GB2312" w:eastAsia="仿宋_GB2312"/>
      <w:sz w:val="32"/>
      <w:szCs w:val="32"/>
      <w:lang w:val="x-none" w:eastAsia="x-none"/>
    </w:rPr>
  </w:style>
  <w:style w:type="paragraph" w:styleId="ad">
    <w:name w:val="Plain Text"/>
    <w:basedOn w:val="a"/>
    <w:link w:val="Char4"/>
    <w:rsid w:val="00260165"/>
    <w:rPr>
      <w:rFonts w:ascii="宋体" w:hAnsi="Courier New" w:cs="Courier New"/>
      <w:szCs w:val="21"/>
    </w:rPr>
  </w:style>
  <w:style w:type="character" w:customStyle="1" w:styleId="Char4">
    <w:name w:val="纯文本 Char"/>
    <w:basedOn w:val="a0"/>
    <w:link w:val="ad"/>
    <w:rsid w:val="00260165"/>
    <w:rPr>
      <w:rFonts w:ascii="宋体" w:hAnsi="Courier New" w:cs="Courier New"/>
      <w:sz w:val="21"/>
      <w:szCs w:val="21"/>
    </w:rPr>
  </w:style>
  <w:style w:type="character" w:customStyle="1" w:styleId="Char3">
    <w:name w:val="标题_附件 Char"/>
    <w:link w:val="ac"/>
    <w:rsid w:val="00260165"/>
    <w:rPr>
      <w:rFonts w:ascii="仿宋_GB2312" w:eastAsia="仿宋_GB2312" w:hAnsi="Times New Roman"/>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4244</Words>
  <Characters>24195</Characters>
  <Application>Microsoft Office Word</Application>
  <DocSecurity>0</DocSecurity>
  <Lines>201</Lines>
  <Paragraphs>56</Paragraphs>
  <ScaleCrop>false</ScaleCrop>
  <Company/>
  <LinksUpToDate>false</LinksUpToDate>
  <CharactersWithSpaces>28383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2017-10-27T05:03:00Z</dcterms:created>
  <dcterms:modified xsi:type="dcterms:W3CDTF">2017-10-27T05:03:00Z</dcterms:modified>
</cp:coreProperties>
</file>