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462" w:rsidRPr="00D426B0" w:rsidRDefault="008C0462" w:rsidP="008C0462">
      <w:pPr>
        <w:widowControl/>
        <w:jc w:val="left"/>
        <w:rPr>
          <w:rFonts w:ascii="黑体" w:eastAsia="黑体" w:hAnsi="宋体" w:hint="eastAsia"/>
          <w:b/>
          <w:color w:val="000000"/>
          <w:sz w:val="32"/>
          <w:szCs w:val="32"/>
        </w:rPr>
      </w:pPr>
      <w:r w:rsidRPr="00D426B0">
        <w:rPr>
          <w:rFonts w:ascii="黑体" w:eastAsia="黑体" w:hAnsi="宋体" w:hint="eastAsia"/>
          <w:color w:val="000000"/>
          <w:sz w:val="32"/>
          <w:szCs w:val="32"/>
        </w:rPr>
        <w:t>附件1</w:t>
      </w:r>
    </w:p>
    <w:p w:rsidR="008C0462" w:rsidRPr="00D426B0" w:rsidRDefault="008C0462" w:rsidP="008C0462">
      <w:pPr>
        <w:spacing w:line="560" w:lineRule="exact"/>
        <w:ind w:leftChars="-1" w:left="-2"/>
        <w:jc w:val="center"/>
        <w:rPr>
          <w:rFonts w:ascii="方正小标宋简体" w:eastAsia="方正小标宋简体" w:hint="eastAsia"/>
          <w:color w:val="000000"/>
          <w:sz w:val="36"/>
        </w:rPr>
      </w:pPr>
      <w:r w:rsidRPr="00D426B0">
        <w:rPr>
          <w:rFonts w:ascii="方正小标宋简体" w:eastAsia="方正小标宋简体" w:hint="eastAsia"/>
          <w:color w:val="000000"/>
          <w:sz w:val="36"/>
        </w:rPr>
        <w:t>即食蔬果基本生产工艺和设备</w:t>
      </w:r>
    </w:p>
    <w:p w:rsidR="008C0462" w:rsidRDefault="008C0462" w:rsidP="008C0462">
      <w:pPr>
        <w:spacing w:line="600" w:lineRule="exact"/>
        <w:ind w:firstLine="482"/>
        <w:jc w:val="center"/>
        <w:rPr>
          <w:rFonts w:eastAsia="仿宋"/>
          <w:b/>
          <w:sz w:val="24"/>
        </w:rPr>
      </w:pPr>
    </w:p>
    <w:tbl>
      <w:tblPr>
        <w:tblW w:w="8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2665"/>
        <w:gridCol w:w="5163"/>
      </w:tblGrid>
      <w:tr w:rsidR="008C0462" w:rsidTr="00BB5661">
        <w:trPr>
          <w:trHeight w:val="606"/>
          <w:jc w:val="center"/>
        </w:trPr>
        <w:tc>
          <w:tcPr>
            <w:tcW w:w="839" w:type="dxa"/>
            <w:vAlign w:val="center"/>
          </w:tcPr>
          <w:p w:rsidR="008C0462" w:rsidRPr="00D426B0" w:rsidRDefault="008C0462" w:rsidP="00BB5661">
            <w:pPr>
              <w:spacing w:line="60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D426B0">
              <w:rPr>
                <w:rFonts w:eastAsia="仿宋_GB2312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665" w:type="dxa"/>
            <w:vAlign w:val="center"/>
          </w:tcPr>
          <w:p w:rsidR="008C0462" w:rsidRPr="00D426B0" w:rsidRDefault="008C0462" w:rsidP="00BB5661">
            <w:pPr>
              <w:spacing w:line="60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D426B0">
              <w:rPr>
                <w:rFonts w:eastAsia="仿宋_GB2312" w:hint="eastAsia"/>
                <w:b/>
                <w:color w:val="000000"/>
                <w:sz w:val="28"/>
                <w:szCs w:val="28"/>
              </w:rPr>
              <w:t>基本生产工艺</w:t>
            </w:r>
          </w:p>
        </w:tc>
        <w:tc>
          <w:tcPr>
            <w:tcW w:w="5163" w:type="dxa"/>
            <w:vAlign w:val="center"/>
          </w:tcPr>
          <w:p w:rsidR="008C0462" w:rsidRPr="00D426B0" w:rsidRDefault="008C0462" w:rsidP="00BB5661">
            <w:pPr>
              <w:spacing w:line="60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</w:rPr>
            </w:pPr>
            <w:r w:rsidRPr="00D426B0">
              <w:rPr>
                <w:rFonts w:eastAsia="仿宋_GB2312" w:hint="eastAsia"/>
                <w:b/>
                <w:color w:val="000000"/>
                <w:sz w:val="28"/>
                <w:szCs w:val="28"/>
              </w:rPr>
              <w:t>生产设备</w:t>
            </w:r>
          </w:p>
        </w:tc>
      </w:tr>
      <w:tr w:rsidR="008C0462" w:rsidTr="00BB5661">
        <w:trPr>
          <w:trHeight w:val="591"/>
          <w:jc w:val="center"/>
        </w:trPr>
        <w:tc>
          <w:tcPr>
            <w:tcW w:w="839" w:type="dxa"/>
            <w:vAlign w:val="center"/>
          </w:tcPr>
          <w:p w:rsidR="008C0462" w:rsidRPr="00D426B0" w:rsidRDefault="008C0462" w:rsidP="00BB5661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26B0"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5" w:type="dxa"/>
            <w:vAlign w:val="center"/>
          </w:tcPr>
          <w:p w:rsidR="008C0462" w:rsidRPr="00D426B0" w:rsidRDefault="008C0462" w:rsidP="00BB5661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26B0">
              <w:rPr>
                <w:rFonts w:eastAsia="仿宋_GB2312" w:hint="eastAsia"/>
                <w:color w:val="000000"/>
                <w:sz w:val="28"/>
                <w:szCs w:val="28"/>
              </w:rPr>
              <w:t>预处理</w:t>
            </w:r>
          </w:p>
        </w:tc>
        <w:tc>
          <w:tcPr>
            <w:tcW w:w="5163" w:type="dxa"/>
            <w:vAlign w:val="center"/>
          </w:tcPr>
          <w:p w:rsidR="008C0462" w:rsidRPr="00D426B0" w:rsidRDefault="008C0462" w:rsidP="00BB5661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8C0462" w:rsidTr="00BB5661">
        <w:trPr>
          <w:trHeight w:val="606"/>
          <w:jc w:val="center"/>
        </w:trPr>
        <w:tc>
          <w:tcPr>
            <w:tcW w:w="839" w:type="dxa"/>
            <w:vAlign w:val="center"/>
          </w:tcPr>
          <w:p w:rsidR="008C0462" w:rsidRPr="00D426B0" w:rsidRDefault="008C0462" w:rsidP="00BB5661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26B0">
              <w:rPr>
                <w:rFonts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65" w:type="dxa"/>
            <w:vAlign w:val="center"/>
          </w:tcPr>
          <w:p w:rsidR="008C0462" w:rsidRPr="00D426B0" w:rsidRDefault="008C0462" w:rsidP="00BB5661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26B0">
              <w:rPr>
                <w:rFonts w:eastAsia="仿宋_GB2312" w:hint="eastAsia"/>
                <w:color w:val="000000"/>
                <w:sz w:val="28"/>
                <w:szCs w:val="28"/>
              </w:rPr>
              <w:t>清洗</w:t>
            </w:r>
          </w:p>
        </w:tc>
        <w:tc>
          <w:tcPr>
            <w:tcW w:w="5163" w:type="dxa"/>
            <w:vAlign w:val="center"/>
          </w:tcPr>
          <w:p w:rsidR="008C0462" w:rsidRPr="00D426B0" w:rsidRDefault="008C0462" w:rsidP="00BB5661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26B0">
              <w:rPr>
                <w:rFonts w:eastAsia="仿宋_GB2312" w:hint="eastAsia"/>
                <w:color w:val="000000"/>
                <w:sz w:val="28"/>
                <w:szCs w:val="28"/>
              </w:rPr>
              <w:t>不锈钢水槽、清洗机等</w:t>
            </w:r>
          </w:p>
        </w:tc>
      </w:tr>
      <w:tr w:rsidR="008C0462" w:rsidTr="00BB5661">
        <w:trPr>
          <w:trHeight w:val="606"/>
          <w:jc w:val="center"/>
        </w:trPr>
        <w:tc>
          <w:tcPr>
            <w:tcW w:w="839" w:type="dxa"/>
            <w:vAlign w:val="center"/>
          </w:tcPr>
          <w:p w:rsidR="008C0462" w:rsidRPr="00D426B0" w:rsidRDefault="008C0462" w:rsidP="00BB5661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26B0">
              <w:rPr>
                <w:rFonts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65" w:type="dxa"/>
            <w:vAlign w:val="center"/>
          </w:tcPr>
          <w:p w:rsidR="008C0462" w:rsidRPr="00D426B0" w:rsidRDefault="008C0462" w:rsidP="00BB5661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26B0">
              <w:rPr>
                <w:rFonts w:eastAsia="仿宋_GB2312" w:hint="eastAsia"/>
                <w:color w:val="000000"/>
                <w:sz w:val="28"/>
                <w:szCs w:val="28"/>
              </w:rPr>
              <w:t>切配</w:t>
            </w:r>
          </w:p>
        </w:tc>
        <w:tc>
          <w:tcPr>
            <w:tcW w:w="5163" w:type="dxa"/>
            <w:vAlign w:val="center"/>
          </w:tcPr>
          <w:p w:rsidR="008C0462" w:rsidRPr="00D426B0" w:rsidRDefault="008C0462" w:rsidP="00BB5661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26B0">
              <w:rPr>
                <w:rFonts w:eastAsia="仿宋_GB2312" w:hint="eastAsia"/>
                <w:color w:val="000000"/>
                <w:sz w:val="28"/>
                <w:szCs w:val="28"/>
              </w:rPr>
              <w:t>切块机、去皮机、切菜机等</w:t>
            </w:r>
          </w:p>
        </w:tc>
      </w:tr>
      <w:tr w:rsidR="008C0462" w:rsidTr="00BB5661">
        <w:trPr>
          <w:trHeight w:val="606"/>
          <w:jc w:val="center"/>
        </w:trPr>
        <w:tc>
          <w:tcPr>
            <w:tcW w:w="839" w:type="dxa"/>
            <w:vAlign w:val="center"/>
          </w:tcPr>
          <w:p w:rsidR="008C0462" w:rsidRPr="00D426B0" w:rsidRDefault="008C0462" w:rsidP="00BB5661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26B0">
              <w:rPr>
                <w:rFonts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65" w:type="dxa"/>
            <w:vAlign w:val="center"/>
          </w:tcPr>
          <w:p w:rsidR="008C0462" w:rsidRPr="00D426B0" w:rsidRDefault="008C0462" w:rsidP="00BB5661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26B0">
              <w:rPr>
                <w:rFonts w:eastAsia="仿宋_GB2312" w:hint="eastAsia"/>
                <w:color w:val="000000"/>
                <w:sz w:val="28"/>
                <w:szCs w:val="28"/>
              </w:rPr>
              <w:t>消毒漂洗</w:t>
            </w:r>
          </w:p>
        </w:tc>
        <w:tc>
          <w:tcPr>
            <w:tcW w:w="5163" w:type="dxa"/>
            <w:vAlign w:val="center"/>
          </w:tcPr>
          <w:p w:rsidR="008C0462" w:rsidRPr="00D426B0" w:rsidRDefault="008C0462" w:rsidP="00BB5661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26B0">
              <w:rPr>
                <w:rFonts w:eastAsia="仿宋_GB2312" w:hint="eastAsia"/>
                <w:color w:val="000000"/>
                <w:sz w:val="28"/>
                <w:szCs w:val="28"/>
              </w:rPr>
              <w:t>不锈钢水槽、清洗机等</w:t>
            </w:r>
          </w:p>
        </w:tc>
      </w:tr>
      <w:tr w:rsidR="008C0462" w:rsidTr="00BB5661">
        <w:trPr>
          <w:trHeight w:val="606"/>
          <w:jc w:val="center"/>
        </w:trPr>
        <w:tc>
          <w:tcPr>
            <w:tcW w:w="839" w:type="dxa"/>
            <w:vAlign w:val="center"/>
          </w:tcPr>
          <w:p w:rsidR="008C0462" w:rsidRPr="00D426B0" w:rsidRDefault="008C0462" w:rsidP="00BB5661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26B0">
              <w:rPr>
                <w:rFonts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65" w:type="dxa"/>
            <w:vAlign w:val="center"/>
          </w:tcPr>
          <w:p w:rsidR="008C0462" w:rsidRPr="00D426B0" w:rsidRDefault="008C0462" w:rsidP="00BB5661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26B0">
              <w:rPr>
                <w:rFonts w:eastAsia="仿宋_GB2312" w:hint="eastAsia"/>
                <w:color w:val="000000"/>
                <w:sz w:val="28"/>
                <w:szCs w:val="28"/>
              </w:rPr>
              <w:t>（护色）</w:t>
            </w:r>
          </w:p>
        </w:tc>
        <w:tc>
          <w:tcPr>
            <w:tcW w:w="5163" w:type="dxa"/>
            <w:vAlign w:val="center"/>
          </w:tcPr>
          <w:p w:rsidR="008C0462" w:rsidRPr="00D426B0" w:rsidRDefault="008C0462" w:rsidP="00BB5661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8C0462" w:rsidTr="00BB5661">
        <w:trPr>
          <w:trHeight w:val="862"/>
          <w:jc w:val="center"/>
        </w:trPr>
        <w:tc>
          <w:tcPr>
            <w:tcW w:w="839" w:type="dxa"/>
            <w:vAlign w:val="center"/>
          </w:tcPr>
          <w:p w:rsidR="008C0462" w:rsidRPr="00D426B0" w:rsidRDefault="008C0462" w:rsidP="00BB5661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26B0">
              <w:rPr>
                <w:rFonts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65" w:type="dxa"/>
            <w:vAlign w:val="center"/>
          </w:tcPr>
          <w:p w:rsidR="008C0462" w:rsidRPr="00D426B0" w:rsidRDefault="008C0462" w:rsidP="00BB5661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26B0">
              <w:rPr>
                <w:rFonts w:eastAsia="仿宋_GB2312" w:hint="eastAsia"/>
                <w:color w:val="000000"/>
                <w:sz w:val="28"/>
                <w:szCs w:val="28"/>
              </w:rPr>
              <w:t>去除表面水</w:t>
            </w:r>
          </w:p>
        </w:tc>
        <w:tc>
          <w:tcPr>
            <w:tcW w:w="5163" w:type="dxa"/>
            <w:vAlign w:val="center"/>
          </w:tcPr>
          <w:p w:rsidR="008C0462" w:rsidRPr="00D426B0" w:rsidRDefault="008C0462" w:rsidP="00BB5661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26B0">
              <w:rPr>
                <w:rFonts w:eastAsia="仿宋_GB2312" w:hint="eastAsia"/>
                <w:color w:val="000000"/>
                <w:sz w:val="28"/>
                <w:szCs w:val="28"/>
              </w:rPr>
              <w:t>甩干机、离心机等</w:t>
            </w:r>
          </w:p>
        </w:tc>
      </w:tr>
      <w:tr w:rsidR="008C0462" w:rsidTr="00BB5661">
        <w:trPr>
          <w:trHeight w:val="621"/>
          <w:jc w:val="center"/>
        </w:trPr>
        <w:tc>
          <w:tcPr>
            <w:tcW w:w="839" w:type="dxa"/>
            <w:vAlign w:val="center"/>
          </w:tcPr>
          <w:p w:rsidR="008C0462" w:rsidRPr="00D426B0" w:rsidRDefault="008C0462" w:rsidP="00BB5661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26B0">
              <w:rPr>
                <w:rFonts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2665" w:type="dxa"/>
            <w:vAlign w:val="center"/>
          </w:tcPr>
          <w:p w:rsidR="008C0462" w:rsidRPr="00D426B0" w:rsidRDefault="008C0462" w:rsidP="00BB5661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26B0">
              <w:rPr>
                <w:rFonts w:eastAsia="仿宋_GB2312" w:hint="eastAsia"/>
                <w:color w:val="000000"/>
                <w:sz w:val="28"/>
                <w:szCs w:val="28"/>
              </w:rPr>
              <w:t>包装</w:t>
            </w:r>
          </w:p>
        </w:tc>
        <w:tc>
          <w:tcPr>
            <w:tcW w:w="5163" w:type="dxa"/>
            <w:vAlign w:val="center"/>
          </w:tcPr>
          <w:p w:rsidR="008C0462" w:rsidRPr="00D426B0" w:rsidRDefault="008C0462" w:rsidP="00BB5661">
            <w:pPr>
              <w:spacing w:line="240" w:lineRule="atLeas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26B0">
              <w:rPr>
                <w:rFonts w:eastAsia="仿宋_GB2312" w:hint="eastAsia"/>
                <w:color w:val="000000"/>
                <w:sz w:val="28"/>
                <w:szCs w:val="28"/>
              </w:rPr>
              <w:t>半自动或自动包装机等</w:t>
            </w:r>
          </w:p>
        </w:tc>
      </w:tr>
      <w:tr w:rsidR="008C0462" w:rsidTr="00BB5661">
        <w:trPr>
          <w:trHeight w:val="935"/>
          <w:jc w:val="center"/>
        </w:trPr>
        <w:tc>
          <w:tcPr>
            <w:tcW w:w="839" w:type="dxa"/>
            <w:vAlign w:val="center"/>
          </w:tcPr>
          <w:p w:rsidR="008C0462" w:rsidRPr="00D426B0" w:rsidRDefault="008C0462" w:rsidP="00BB5661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26B0">
              <w:rPr>
                <w:rFonts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65" w:type="dxa"/>
            <w:vAlign w:val="center"/>
          </w:tcPr>
          <w:p w:rsidR="008C0462" w:rsidRPr="00D426B0" w:rsidRDefault="008C0462" w:rsidP="00BB5661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26B0">
              <w:rPr>
                <w:rFonts w:eastAsia="仿宋_GB2312"/>
                <w:color w:val="000000"/>
                <w:sz w:val="28"/>
                <w:szCs w:val="28"/>
              </w:rPr>
              <w:t>成品金属</w:t>
            </w:r>
            <w:r w:rsidRPr="00D426B0">
              <w:rPr>
                <w:rFonts w:eastAsia="仿宋_GB2312" w:hint="eastAsia"/>
                <w:color w:val="000000"/>
                <w:sz w:val="28"/>
                <w:szCs w:val="28"/>
              </w:rPr>
              <w:t>异物</w:t>
            </w:r>
            <w:r w:rsidRPr="00D426B0">
              <w:rPr>
                <w:rFonts w:eastAsia="仿宋_GB2312"/>
                <w:color w:val="000000"/>
                <w:sz w:val="28"/>
                <w:szCs w:val="28"/>
              </w:rPr>
              <w:t>检测</w:t>
            </w:r>
          </w:p>
        </w:tc>
        <w:tc>
          <w:tcPr>
            <w:tcW w:w="5163" w:type="dxa"/>
            <w:vAlign w:val="center"/>
          </w:tcPr>
          <w:p w:rsidR="008C0462" w:rsidRPr="00D426B0" w:rsidRDefault="008C0462" w:rsidP="00BB5661">
            <w:pPr>
              <w:spacing w:line="240" w:lineRule="atLeas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426B0">
              <w:rPr>
                <w:rFonts w:eastAsia="仿宋_GB2312" w:hint="eastAsia"/>
                <w:color w:val="000000"/>
                <w:sz w:val="28"/>
                <w:szCs w:val="28"/>
              </w:rPr>
              <w:t>金属探测仪或</w:t>
            </w:r>
            <w:r w:rsidRPr="00D426B0">
              <w:rPr>
                <w:rFonts w:eastAsia="仿宋_GB2312" w:hint="eastAsia"/>
                <w:color w:val="000000"/>
                <w:sz w:val="28"/>
                <w:szCs w:val="28"/>
              </w:rPr>
              <w:t>X-</w:t>
            </w:r>
            <w:proofErr w:type="gramStart"/>
            <w:r w:rsidRPr="00D426B0">
              <w:rPr>
                <w:rFonts w:eastAsia="仿宋_GB2312" w:hint="eastAsia"/>
                <w:color w:val="000000"/>
                <w:sz w:val="28"/>
                <w:szCs w:val="28"/>
              </w:rPr>
              <w:t>光质量</w:t>
            </w:r>
            <w:proofErr w:type="gramEnd"/>
            <w:r w:rsidRPr="00D426B0">
              <w:rPr>
                <w:rFonts w:eastAsia="仿宋_GB2312" w:hint="eastAsia"/>
                <w:color w:val="000000"/>
                <w:sz w:val="28"/>
                <w:szCs w:val="28"/>
              </w:rPr>
              <w:t>检测仪</w:t>
            </w:r>
          </w:p>
        </w:tc>
      </w:tr>
    </w:tbl>
    <w:p w:rsidR="008C0462" w:rsidRDefault="008C0462" w:rsidP="008C0462">
      <w:pPr>
        <w:pStyle w:val="ab"/>
        <w:spacing w:after="100" w:afterAutospacing="1"/>
        <w:jc w:val="left"/>
        <w:rPr>
          <w:rFonts w:ascii="Times New Roman" w:eastAsia="仿宋_GB2312" w:hAnsi="Times New Roman"/>
          <w:b w:val="0"/>
          <w:bCs w:val="0"/>
          <w:kern w:val="2"/>
          <w:szCs w:val="24"/>
        </w:rPr>
      </w:pPr>
    </w:p>
    <w:p w:rsidR="008C0462" w:rsidRDefault="008C0462" w:rsidP="008C0462">
      <w:pPr>
        <w:pStyle w:val="ab"/>
        <w:spacing w:after="100" w:afterAutospacing="1"/>
        <w:jc w:val="left"/>
        <w:rPr>
          <w:b w:val="0"/>
          <w:szCs w:val="32"/>
        </w:rPr>
      </w:pPr>
    </w:p>
    <w:p w:rsidR="008C0462" w:rsidRDefault="008C0462" w:rsidP="008C0462">
      <w:pPr>
        <w:pStyle w:val="ab"/>
        <w:spacing w:after="100" w:afterAutospacing="1"/>
        <w:jc w:val="left"/>
        <w:rPr>
          <w:b w:val="0"/>
          <w:szCs w:val="32"/>
        </w:rPr>
      </w:pPr>
    </w:p>
    <w:p w:rsidR="008C0462" w:rsidRDefault="008C0462" w:rsidP="008C0462">
      <w:pPr>
        <w:pStyle w:val="ab"/>
        <w:spacing w:after="100" w:afterAutospacing="1"/>
        <w:jc w:val="left"/>
        <w:rPr>
          <w:b w:val="0"/>
          <w:szCs w:val="32"/>
        </w:rPr>
      </w:pPr>
    </w:p>
    <w:p w:rsidR="008C0462" w:rsidRDefault="008C0462" w:rsidP="008C0462">
      <w:pPr>
        <w:pStyle w:val="ab"/>
        <w:spacing w:after="100" w:afterAutospacing="1"/>
        <w:jc w:val="left"/>
        <w:rPr>
          <w:b w:val="0"/>
          <w:szCs w:val="32"/>
        </w:rPr>
      </w:pPr>
    </w:p>
    <w:p w:rsidR="008C0462" w:rsidRDefault="008C0462" w:rsidP="008C0462">
      <w:pPr>
        <w:pStyle w:val="ab"/>
        <w:spacing w:after="100" w:afterAutospacing="1"/>
        <w:jc w:val="left"/>
        <w:rPr>
          <w:b w:val="0"/>
          <w:szCs w:val="32"/>
        </w:rPr>
      </w:pPr>
    </w:p>
    <w:p w:rsidR="008C0462" w:rsidRDefault="008C0462" w:rsidP="008C0462">
      <w:pPr>
        <w:pStyle w:val="ab"/>
        <w:spacing w:after="100" w:afterAutospacing="1"/>
        <w:jc w:val="left"/>
        <w:rPr>
          <w:b w:val="0"/>
          <w:szCs w:val="32"/>
        </w:rPr>
      </w:pPr>
    </w:p>
    <w:p w:rsidR="008C0462" w:rsidRDefault="008C0462" w:rsidP="008C0462">
      <w:pPr>
        <w:pStyle w:val="ab"/>
        <w:spacing w:after="100" w:afterAutospacing="1"/>
        <w:jc w:val="left"/>
        <w:rPr>
          <w:b w:val="0"/>
          <w:szCs w:val="32"/>
        </w:rPr>
      </w:pPr>
    </w:p>
    <w:p w:rsidR="008C0462" w:rsidRPr="00D426B0" w:rsidRDefault="008C0462" w:rsidP="008C0462">
      <w:pPr>
        <w:pStyle w:val="ab"/>
        <w:spacing w:line="240" w:lineRule="auto"/>
        <w:jc w:val="left"/>
        <w:rPr>
          <w:rFonts w:hAnsi="宋体" w:hint="eastAsia"/>
          <w:b w:val="0"/>
          <w:szCs w:val="32"/>
        </w:rPr>
      </w:pPr>
      <w:r w:rsidRPr="00D426B0">
        <w:rPr>
          <w:rFonts w:hAnsi="宋体" w:hint="eastAsia"/>
          <w:b w:val="0"/>
          <w:szCs w:val="32"/>
        </w:rPr>
        <w:lastRenderedPageBreak/>
        <w:t>附件2</w:t>
      </w:r>
    </w:p>
    <w:p w:rsidR="008C0462" w:rsidRPr="00D426B0" w:rsidRDefault="008C0462" w:rsidP="008C0462">
      <w:pPr>
        <w:spacing w:line="500" w:lineRule="exact"/>
        <w:jc w:val="center"/>
        <w:rPr>
          <w:rFonts w:ascii="方正小标宋简体" w:eastAsia="方正小标宋简体" w:hint="eastAsia"/>
          <w:color w:val="000000"/>
          <w:sz w:val="36"/>
        </w:rPr>
      </w:pPr>
      <w:r w:rsidRPr="00D426B0">
        <w:rPr>
          <w:rFonts w:ascii="方正小标宋简体" w:eastAsia="方正小标宋简体" w:hint="eastAsia"/>
          <w:color w:val="000000"/>
          <w:sz w:val="36"/>
        </w:rPr>
        <w:t>即食蔬果生产企业原料检验、环境监测、过程监控</w:t>
      </w:r>
    </w:p>
    <w:p w:rsidR="008C0462" w:rsidRPr="00D426B0" w:rsidRDefault="008C0462" w:rsidP="008C0462">
      <w:pPr>
        <w:spacing w:after="240" w:line="500" w:lineRule="exact"/>
        <w:jc w:val="center"/>
        <w:rPr>
          <w:rFonts w:ascii="方正小标宋简体" w:eastAsia="方正小标宋简体" w:hint="eastAsia"/>
          <w:color w:val="000000"/>
          <w:sz w:val="36"/>
        </w:rPr>
      </w:pPr>
      <w:r w:rsidRPr="00D426B0">
        <w:rPr>
          <w:rFonts w:ascii="方正小标宋简体" w:eastAsia="方正小标宋简体" w:hint="eastAsia"/>
          <w:color w:val="000000"/>
          <w:sz w:val="36"/>
        </w:rPr>
        <w:t>和产品检验要求</w:t>
      </w:r>
    </w:p>
    <w:tbl>
      <w:tblPr>
        <w:tblW w:w="94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1784"/>
        <w:gridCol w:w="1985"/>
        <w:gridCol w:w="1276"/>
        <w:gridCol w:w="1984"/>
        <w:gridCol w:w="1913"/>
      </w:tblGrid>
      <w:tr w:rsidR="008C0462" w:rsidTr="00BB5661">
        <w:trPr>
          <w:trHeight w:val="397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监控项目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监控指标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监控方法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执行标准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监控频率</w:t>
            </w:r>
          </w:p>
        </w:tc>
      </w:tr>
      <w:tr w:rsidR="008C0462" w:rsidTr="00BB5661">
        <w:trPr>
          <w:trHeight w:val="397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line="200" w:lineRule="exact"/>
              <w:outlineLvl w:val="3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原料检验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蔬果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pStyle w:val="Default"/>
              <w:jc w:val="both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农残（有机磷、氨基甲酸酯类）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快速检测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阴性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pStyle w:val="Default"/>
              <w:jc w:val="both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批发采购的每批次产品</w:t>
            </w:r>
          </w:p>
        </w:tc>
      </w:tr>
      <w:tr w:rsidR="008C0462" w:rsidTr="00BB5661">
        <w:trPr>
          <w:trHeight w:val="700"/>
          <w:jc w:val="center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环境监测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水质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pStyle w:val="Default"/>
              <w:jc w:val="both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菌落总数、大肠菌群、余氯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/>
                <w:kern w:val="0"/>
                <w:sz w:val="18"/>
                <w:szCs w:val="18"/>
              </w:rPr>
            </w:pPr>
            <w:r w:rsidRPr="00210A1F">
              <w:rPr>
                <w:rFonts w:ascii="宋体" w:hAnsi="宋体" w:cs="宋体" w:hint="eastAsia"/>
                <w:kern w:val="0"/>
                <w:sz w:val="18"/>
                <w:szCs w:val="18"/>
              </w:rPr>
              <w:t>快速检测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或实验室检测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GB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5749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pStyle w:val="Default"/>
              <w:jc w:val="both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各个区域每周不得少于</w:t>
            </w:r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次</w:t>
            </w:r>
          </w:p>
        </w:tc>
      </w:tr>
      <w:tr w:rsidR="008C0462" w:rsidTr="00BB5661">
        <w:trPr>
          <w:trHeight w:val="891"/>
          <w:jc w:val="center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食品接触表面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pStyle w:val="Default"/>
              <w:jc w:val="both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菌落总数、大肠菌群等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快速检测或实验室检测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结合生产实际情况确定监控指标限值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pStyle w:val="Default"/>
              <w:jc w:val="both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验证清洁效果应在清洁消毒之后，其他每月不少于1次</w:t>
            </w:r>
          </w:p>
        </w:tc>
      </w:tr>
      <w:tr w:rsidR="008C0462" w:rsidTr="00BB5661">
        <w:trPr>
          <w:trHeight w:val="1063"/>
          <w:jc w:val="center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与食品或食品接触表面邻近的接触表面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pStyle w:val="Default"/>
              <w:jc w:val="both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t>菌落总数、大肠菌群等卫生状况指示微生物，必要时监控致</w:t>
            </w: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病菌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快速检测或实验室检测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结合生产实际情况确定监控指标限值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每月不少于1次</w:t>
            </w:r>
          </w:p>
        </w:tc>
      </w:tr>
      <w:tr w:rsidR="008C0462" w:rsidTr="00BB5661">
        <w:trPr>
          <w:trHeight w:val="596"/>
          <w:jc w:val="center"/>
        </w:trPr>
        <w:tc>
          <w:tcPr>
            <w:tcW w:w="47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加工区域内的环境空气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pStyle w:val="Default"/>
              <w:jc w:val="both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菌落总数、酵母或霉菌等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快速检测或实验室检测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结合生产实际情况确定监控指标限值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每月不少于1次</w:t>
            </w:r>
          </w:p>
        </w:tc>
      </w:tr>
      <w:tr w:rsidR="008C0462" w:rsidTr="00BB5661">
        <w:trPr>
          <w:trHeight w:val="522"/>
          <w:jc w:val="center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过程监控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生产车间环境温度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pStyle w:val="Default"/>
              <w:jc w:val="both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温度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温度计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5℃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每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小时1次</w:t>
            </w:r>
          </w:p>
        </w:tc>
      </w:tr>
      <w:tr w:rsidR="008C0462" w:rsidTr="00BB5661">
        <w:trPr>
          <w:trHeight w:val="522"/>
          <w:jc w:val="center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成品储存间温度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pStyle w:val="Default"/>
              <w:jc w:val="both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温度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温度计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1～5℃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每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小时1次</w:t>
            </w:r>
          </w:p>
        </w:tc>
      </w:tr>
      <w:tr w:rsidR="008C0462" w:rsidTr="00BB5661">
        <w:trPr>
          <w:trHeight w:val="480"/>
          <w:jc w:val="center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清洗消毒用水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pStyle w:val="Default"/>
              <w:jc w:val="both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温度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温度计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1～4℃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每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小时1次</w:t>
            </w:r>
          </w:p>
        </w:tc>
      </w:tr>
      <w:tr w:rsidR="008C0462" w:rsidTr="00BB5661">
        <w:trPr>
          <w:trHeight w:val="397"/>
          <w:jc w:val="center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产品检验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成品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pStyle w:val="Default"/>
              <w:jc w:val="both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感官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自检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jc w:val="left"/>
              <w:outlineLvl w:val="3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企业标准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每批次</w:t>
            </w:r>
          </w:p>
        </w:tc>
      </w:tr>
      <w:tr w:rsidR="008C0462" w:rsidTr="00BB5661">
        <w:trPr>
          <w:trHeight w:val="213"/>
          <w:jc w:val="center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pStyle w:val="Default"/>
              <w:jc w:val="both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标签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自检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jc w:val="left"/>
              <w:outlineLvl w:val="3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企业标准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每批次</w:t>
            </w:r>
          </w:p>
        </w:tc>
      </w:tr>
      <w:tr w:rsidR="008C0462" w:rsidTr="00BB5661">
        <w:trPr>
          <w:trHeight w:val="240"/>
          <w:jc w:val="center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pStyle w:val="Default"/>
              <w:jc w:val="both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净含量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自检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jc w:val="left"/>
              <w:outlineLvl w:val="3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企业标准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每批次</w:t>
            </w:r>
          </w:p>
        </w:tc>
      </w:tr>
      <w:tr w:rsidR="008C0462" w:rsidTr="00BB5661">
        <w:trPr>
          <w:trHeight w:val="397"/>
          <w:jc w:val="center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pStyle w:val="Default"/>
              <w:jc w:val="both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菌落总数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自检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jc w:val="left"/>
              <w:outlineLvl w:val="3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企业标准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每批次</w:t>
            </w:r>
          </w:p>
        </w:tc>
      </w:tr>
      <w:tr w:rsidR="008C0462" w:rsidTr="00BB5661">
        <w:trPr>
          <w:trHeight w:val="174"/>
          <w:jc w:val="center"/>
        </w:trPr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pStyle w:val="Default"/>
              <w:jc w:val="both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大肠菌群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自检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jc w:val="left"/>
              <w:outlineLvl w:val="3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企业标准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/>
                <w:kern w:val="0"/>
                <w:sz w:val="18"/>
                <w:szCs w:val="18"/>
              </w:rPr>
            </w:pPr>
            <w:r w:rsidRPr="00185B1B">
              <w:rPr>
                <w:rFonts w:ascii="宋体" w:hAnsi="宋体" w:cs="宋体" w:hint="eastAsia"/>
                <w:kern w:val="0"/>
                <w:sz w:val="18"/>
                <w:szCs w:val="18"/>
              </w:rPr>
              <w:t>每批次</w:t>
            </w:r>
          </w:p>
        </w:tc>
      </w:tr>
      <w:tr w:rsidR="008C0462" w:rsidTr="00BB5661">
        <w:trPr>
          <w:trHeight w:val="2160"/>
          <w:jc w:val="center"/>
        </w:trPr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pStyle w:val="Default"/>
              <w:jc w:val="both"/>
              <w:rPr>
                <w:rFonts w:ascii="宋体" w:eastAsia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致病菌</w:t>
            </w:r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沙门氏菌、金黄色葡萄球菌、大肠埃希氏菌O157:H7、单核细胞增生李斯</w:t>
            </w:r>
            <w:proofErr w:type="gramStart"/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特</w:t>
            </w:r>
            <w:proofErr w:type="gramEnd"/>
            <w:r>
              <w:rPr>
                <w:rFonts w:ascii="宋体" w:eastAsia="宋体" w:hAnsi="宋体" w:cs="宋体" w:hint="eastAsia"/>
                <w:color w:val="auto"/>
                <w:sz w:val="18"/>
                <w:szCs w:val="18"/>
              </w:rPr>
              <w:t>菌</w:t>
            </w:r>
            <w:r>
              <w:rPr>
                <w:rFonts w:ascii="宋体" w:eastAsia="宋体" w:hAnsi="宋体" w:cs="宋体"/>
                <w:color w:val="auto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实验室检测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jc w:val="left"/>
              <w:outlineLvl w:val="3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沙门氏菌、金黄色葡萄球菌、大肠埃希氏菌O157:H7依据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GB29921，</w:t>
            </w:r>
            <w:r>
              <w:rPr>
                <w:rFonts w:ascii="宋体" w:hAnsi="宋体" w:cs="宋体" w:hint="eastAsia"/>
                <w:sz w:val="18"/>
                <w:szCs w:val="18"/>
              </w:rPr>
              <w:t>单核细胞增生李斯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特菌不得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检出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462" w:rsidRDefault="008C0462" w:rsidP="00BB5661">
            <w:pPr>
              <w:numPr>
                <w:ilvl w:val="3"/>
                <w:numId w:val="0"/>
              </w:numPr>
              <w:spacing w:beforeLines="50" w:before="156"/>
              <w:outlineLvl w:val="3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企业自定</w:t>
            </w:r>
          </w:p>
        </w:tc>
      </w:tr>
    </w:tbl>
    <w:p w:rsidR="008C0462" w:rsidRPr="00EF1CF7" w:rsidRDefault="008C0462" w:rsidP="008C0462">
      <w:pPr>
        <w:spacing w:line="360" w:lineRule="exact"/>
        <w:ind w:rightChars="37" w:right="78"/>
        <w:rPr>
          <w:rFonts w:ascii="仿宋_GB2312" w:eastAsia="仿宋_GB2312" w:hAnsi="宋体" w:hint="eastAsia"/>
          <w:b/>
          <w:sz w:val="32"/>
          <w:szCs w:val="32"/>
        </w:rPr>
      </w:pPr>
    </w:p>
    <w:p w:rsidR="00A53413" w:rsidRDefault="00A53413">
      <w:bookmarkStart w:id="0" w:name="_GoBack"/>
      <w:bookmarkEnd w:id="0"/>
    </w:p>
    <w:sectPr w:rsidR="00A53413" w:rsidSect="00C93121">
      <w:footerReference w:type="even" r:id="rId5"/>
      <w:footerReference w:type="default" r:id="rId6"/>
      <w:pgSz w:w="11906" w:h="16838"/>
      <w:pgMar w:top="1418" w:right="1531" w:bottom="1418" w:left="1531" w:header="851" w:footer="113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F7" w:rsidRPr="00EF1CF7" w:rsidRDefault="008C0462" w:rsidP="00C93121">
    <w:pPr>
      <w:pStyle w:val="a5"/>
      <w:ind w:left="424"/>
      <w:rPr>
        <w:rFonts w:ascii="宋体" w:hAnsi="宋体" w:hint="eastAsia"/>
        <w:sz w:val="28"/>
        <w:szCs w:val="28"/>
      </w:rPr>
    </w:pPr>
    <w:r w:rsidRPr="00C93121"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 w:rsidRPr="00EF1CF7">
      <w:rPr>
        <w:rFonts w:ascii="宋体" w:hAnsi="宋体"/>
        <w:sz w:val="28"/>
        <w:szCs w:val="28"/>
      </w:rPr>
      <w:fldChar w:fldCharType="begin"/>
    </w:r>
    <w:r w:rsidRPr="00EF1CF7">
      <w:rPr>
        <w:rFonts w:ascii="宋体" w:hAnsi="宋体"/>
        <w:sz w:val="28"/>
        <w:szCs w:val="28"/>
      </w:rPr>
      <w:instrText>PAGE   \* MERGEFORMAT</w:instrText>
    </w:r>
    <w:r w:rsidRPr="00EF1CF7">
      <w:rPr>
        <w:rFonts w:ascii="宋体" w:hAnsi="宋体"/>
        <w:sz w:val="28"/>
        <w:szCs w:val="28"/>
      </w:rPr>
      <w:fldChar w:fldCharType="separate"/>
    </w:r>
    <w:r w:rsidRPr="006B427C">
      <w:rPr>
        <w:rFonts w:ascii="宋体" w:hAnsi="宋体"/>
        <w:noProof/>
        <w:sz w:val="28"/>
        <w:szCs w:val="28"/>
        <w:lang w:val="zh-CN"/>
      </w:rPr>
      <w:t>8</w:t>
    </w:r>
    <w:r w:rsidRPr="00EF1CF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EF1CF7" w:rsidRDefault="008C046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F7" w:rsidRPr="00EF1CF7" w:rsidRDefault="008C0462" w:rsidP="00C93121">
    <w:pPr>
      <w:pStyle w:val="a5"/>
      <w:wordWrap w:val="0"/>
      <w:ind w:rightChars="161" w:right="338"/>
      <w:jc w:val="right"/>
      <w:rPr>
        <w:rFonts w:ascii="宋体" w:hAnsi="宋体" w:hint="eastAsia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Pr="00EF1CF7">
      <w:rPr>
        <w:rFonts w:ascii="宋体" w:hAnsi="宋体"/>
        <w:sz w:val="28"/>
        <w:szCs w:val="28"/>
      </w:rPr>
      <w:fldChar w:fldCharType="begin"/>
    </w:r>
    <w:r w:rsidRPr="00EF1CF7">
      <w:rPr>
        <w:rFonts w:ascii="宋体" w:hAnsi="宋体"/>
        <w:sz w:val="28"/>
        <w:szCs w:val="28"/>
      </w:rPr>
      <w:instrText>PAGE   \* MERGEFORMAT</w:instrText>
    </w:r>
    <w:r w:rsidRPr="00EF1CF7">
      <w:rPr>
        <w:rFonts w:ascii="宋体" w:hAnsi="宋体"/>
        <w:sz w:val="28"/>
        <w:szCs w:val="28"/>
      </w:rPr>
      <w:fldChar w:fldCharType="separate"/>
    </w:r>
    <w:r w:rsidRPr="008C0462">
      <w:rPr>
        <w:rFonts w:ascii="宋体" w:hAnsi="宋体"/>
        <w:noProof/>
        <w:sz w:val="28"/>
        <w:szCs w:val="28"/>
        <w:lang w:val="zh-CN"/>
      </w:rPr>
      <w:t>2</w:t>
    </w:r>
    <w:r w:rsidRPr="00EF1CF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EF1CF7" w:rsidRDefault="008C0462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462"/>
    <w:rsid w:val="008C0462"/>
    <w:rsid w:val="009345D6"/>
    <w:rsid w:val="00A53413"/>
    <w:rsid w:val="00B161E8"/>
    <w:rsid w:val="00D3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1" w:unhideWhenUsed="1"/>
    <w:lsdException w:name="footer" w:semiHidden="1" w:uiPriority="99" w:unhideWhenUsed="1"/>
    <w:lsdException w:name="caption" w:locked="1" w:semiHidden="1" w:unhideWhenUsed="1" w:qFormat="1"/>
    <w:lsdException w:name="Title" w:locked="1" w:qFormat="1"/>
    <w:lsdException w:name="Default Paragraph Font" w:semiHidden="1" w:unhideWhenUsed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0462"/>
    <w:pPr>
      <w:widowControl w:val="0"/>
      <w:jc w:val="both"/>
    </w:pPr>
    <w:rPr>
      <w:rFonts w:ascii="Times New Roman" w:hAnsi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3"/>
    <w:link w:val="1Char"/>
    <w:qFormat/>
    <w:rsid w:val="009345D6"/>
    <w:rPr>
      <w:rFonts w:cstheme="minorBidi"/>
      <w:bCs/>
    </w:rPr>
  </w:style>
  <w:style w:type="character" w:customStyle="1" w:styleId="1Char">
    <w:name w:val="样式1 Char"/>
    <w:link w:val="1"/>
    <w:rsid w:val="009345D6"/>
    <w:rPr>
      <w:rFonts w:ascii="宋体" w:hAnsi="宋体"/>
      <w:bCs/>
      <w:color w:val="000000"/>
      <w:kern w:val="0"/>
      <w:sz w:val="24"/>
      <w:szCs w:val="24"/>
    </w:rPr>
  </w:style>
  <w:style w:type="paragraph" w:styleId="a3">
    <w:name w:val="Normal (Web)"/>
    <w:basedOn w:val="a"/>
    <w:rsid w:val="00B161E8"/>
    <w:rPr>
      <w:sz w:val="24"/>
    </w:rPr>
  </w:style>
  <w:style w:type="paragraph" w:styleId="a4">
    <w:name w:val="header"/>
    <w:basedOn w:val="a"/>
    <w:link w:val="Char"/>
    <w:rsid w:val="00B16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4"/>
    <w:rsid w:val="00B161E8"/>
    <w:rPr>
      <w:rFonts w:ascii="Calibri" w:hAnsi="Calibri"/>
      <w:sz w:val="18"/>
      <w:szCs w:val="18"/>
    </w:rPr>
  </w:style>
  <w:style w:type="paragraph" w:styleId="a5">
    <w:name w:val="footer"/>
    <w:basedOn w:val="a"/>
    <w:link w:val="Char0"/>
    <w:uiPriority w:val="99"/>
    <w:rsid w:val="00B161E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61E8"/>
    <w:rPr>
      <w:rFonts w:ascii="Calibri" w:hAnsi="Calibri"/>
      <w:sz w:val="18"/>
      <w:szCs w:val="18"/>
    </w:rPr>
  </w:style>
  <w:style w:type="character" w:styleId="a6">
    <w:name w:val="page number"/>
    <w:basedOn w:val="a0"/>
    <w:rsid w:val="00B161E8"/>
  </w:style>
  <w:style w:type="paragraph" w:styleId="a7">
    <w:name w:val="Date"/>
    <w:basedOn w:val="a"/>
    <w:next w:val="a"/>
    <w:link w:val="Char1"/>
    <w:rsid w:val="00B161E8"/>
    <w:pPr>
      <w:ind w:leftChars="2500" w:left="100"/>
    </w:pPr>
    <w:rPr>
      <w:rFonts w:ascii="Calibri" w:hAnsi="Calibri"/>
      <w:sz w:val="20"/>
      <w:szCs w:val="20"/>
    </w:rPr>
  </w:style>
  <w:style w:type="character" w:customStyle="1" w:styleId="Char1">
    <w:name w:val="日期 Char"/>
    <w:basedOn w:val="a0"/>
    <w:link w:val="a7"/>
    <w:rsid w:val="00B161E8"/>
    <w:rPr>
      <w:rFonts w:ascii="Calibri" w:hAnsi="Calibri"/>
      <w:sz w:val="21"/>
      <w:szCs w:val="22"/>
    </w:rPr>
  </w:style>
  <w:style w:type="character" w:styleId="a8">
    <w:name w:val="Hyperlink"/>
    <w:rsid w:val="00B161E8"/>
    <w:rPr>
      <w:color w:val="0000FF" w:themeColor="hyperlink"/>
      <w:u w:val="single"/>
    </w:rPr>
  </w:style>
  <w:style w:type="paragraph" w:styleId="a9">
    <w:name w:val="Balloon Text"/>
    <w:basedOn w:val="a"/>
    <w:link w:val="Char2"/>
    <w:semiHidden/>
    <w:rsid w:val="00B161E8"/>
    <w:rPr>
      <w:rFonts w:ascii="Calibri" w:hAnsi="Calibri"/>
      <w:sz w:val="18"/>
      <w:szCs w:val="18"/>
    </w:rPr>
  </w:style>
  <w:style w:type="character" w:customStyle="1" w:styleId="Char2">
    <w:name w:val="批注框文本 Char"/>
    <w:basedOn w:val="a0"/>
    <w:link w:val="a9"/>
    <w:semiHidden/>
    <w:rsid w:val="00B161E8"/>
    <w:rPr>
      <w:rFonts w:ascii="Calibri" w:hAnsi="Calibri"/>
      <w:sz w:val="18"/>
      <w:szCs w:val="18"/>
    </w:rPr>
  </w:style>
  <w:style w:type="table" w:styleId="aa">
    <w:name w:val="Table Grid"/>
    <w:basedOn w:val="a1"/>
    <w:rsid w:val="00B161E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0462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paragraph" w:customStyle="1" w:styleId="ab">
    <w:name w:val="表头"/>
    <w:basedOn w:val="a"/>
    <w:qFormat/>
    <w:rsid w:val="008C0462"/>
    <w:pPr>
      <w:widowControl/>
      <w:spacing w:line="440" w:lineRule="exact"/>
      <w:jc w:val="center"/>
    </w:pPr>
    <w:rPr>
      <w:rFonts w:ascii="黑体" w:eastAsia="黑体" w:hAnsi="黑体"/>
      <w:b/>
      <w:bCs/>
      <w:color w:val="000000"/>
      <w:kern w:val="0"/>
      <w:sz w:val="3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1" w:unhideWhenUsed="1"/>
    <w:lsdException w:name="footer" w:semiHidden="1" w:uiPriority="99" w:unhideWhenUsed="1"/>
    <w:lsdException w:name="caption" w:locked="1" w:semiHidden="1" w:unhideWhenUsed="1" w:qFormat="1"/>
    <w:lsdException w:name="Title" w:locked="1" w:qFormat="1"/>
    <w:lsdException w:name="Default Paragraph Font" w:semiHidden="1" w:unhideWhenUsed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0462"/>
    <w:pPr>
      <w:widowControl w:val="0"/>
      <w:jc w:val="both"/>
    </w:pPr>
    <w:rPr>
      <w:rFonts w:ascii="Times New Roman" w:hAnsi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3"/>
    <w:link w:val="1Char"/>
    <w:qFormat/>
    <w:rsid w:val="009345D6"/>
    <w:rPr>
      <w:rFonts w:cstheme="minorBidi"/>
      <w:bCs/>
    </w:rPr>
  </w:style>
  <w:style w:type="character" w:customStyle="1" w:styleId="1Char">
    <w:name w:val="样式1 Char"/>
    <w:link w:val="1"/>
    <w:rsid w:val="009345D6"/>
    <w:rPr>
      <w:rFonts w:ascii="宋体" w:hAnsi="宋体"/>
      <w:bCs/>
      <w:color w:val="000000"/>
      <w:kern w:val="0"/>
      <w:sz w:val="24"/>
      <w:szCs w:val="24"/>
    </w:rPr>
  </w:style>
  <w:style w:type="paragraph" w:styleId="a3">
    <w:name w:val="Normal (Web)"/>
    <w:basedOn w:val="a"/>
    <w:rsid w:val="00B161E8"/>
    <w:rPr>
      <w:sz w:val="24"/>
    </w:rPr>
  </w:style>
  <w:style w:type="paragraph" w:styleId="a4">
    <w:name w:val="header"/>
    <w:basedOn w:val="a"/>
    <w:link w:val="Char"/>
    <w:rsid w:val="00B16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4"/>
    <w:rsid w:val="00B161E8"/>
    <w:rPr>
      <w:rFonts w:ascii="Calibri" w:hAnsi="Calibri"/>
      <w:sz w:val="18"/>
      <w:szCs w:val="18"/>
    </w:rPr>
  </w:style>
  <w:style w:type="paragraph" w:styleId="a5">
    <w:name w:val="footer"/>
    <w:basedOn w:val="a"/>
    <w:link w:val="Char0"/>
    <w:uiPriority w:val="99"/>
    <w:rsid w:val="00B161E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61E8"/>
    <w:rPr>
      <w:rFonts w:ascii="Calibri" w:hAnsi="Calibri"/>
      <w:sz w:val="18"/>
      <w:szCs w:val="18"/>
    </w:rPr>
  </w:style>
  <w:style w:type="character" w:styleId="a6">
    <w:name w:val="page number"/>
    <w:basedOn w:val="a0"/>
    <w:rsid w:val="00B161E8"/>
  </w:style>
  <w:style w:type="paragraph" w:styleId="a7">
    <w:name w:val="Date"/>
    <w:basedOn w:val="a"/>
    <w:next w:val="a"/>
    <w:link w:val="Char1"/>
    <w:rsid w:val="00B161E8"/>
    <w:pPr>
      <w:ind w:leftChars="2500" w:left="100"/>
    </w:pPr>
    <w:rPr>
      <w:rFonts w:ascii="Calibri" w:hAnsi="Calibri"/>
      <w:sz w:val="20"/>
      <w:szCs w:val="20"/>
    </w:rPr>
  </w:style>
  <w:style w:type="character" w:customStyle="1" w:styleId="Char1">
    <w:name w:val="日期 Char"/>
    <w:basedOn w:val="a0"/>
    <w:link w:val="a7"/>
    <w:rsid w:val="00B161E8"/>
    <w:rPr>
      <w:rFonts w:ascii="Calibri" w:hAnsi="Calibri"/>
      <w:sz w:val="21"/>
      <w:szCs w:val="22"/>
    </w:rPr>
  </w:style>
  <w:style w:type="character" w:styleId="a8">
    <w:name w:val="Hyperlink"/>
    <w:rsid w:val="00B161E8"/>
    <w:rPr>
      <w:color w:val="0000FF" w:themeColor="hyperlink"/>
      <w:u w:val="single"/>
    </w:rPr>
  </w:style>
  <w:style w:type="paragraph" w:styleId="a9">
    <w:name w:val="Balloon Text"/>
    <w:basedOn w:val="a"/>
    <w:link w:val="Char2"/>
    <w:semiHidden/>
    <w:rsid w:val="00B161E8"/>
    <w:rPr>
      <w:rFonts w:ascii="Calibri" w:hAnsi="Calibri"/>
      <w:sz w:val="18"/>
      <w:szCs w:val="18"/>
    </w:rPr>
  </w:style>
  <w:style w:type="character" w:customStyle="1" w:styleId="Char2">
    <w:name w:val="批注框文本 Char"/>
    <w:basedOn w:val="a0"/>
    <w:link w:val="a9"/>
    <w:semiHidden/>
    <w:rsid w:val="00B161E8"/>
    <w:rPr>
      <w:rFonts w:ascii="Calibri" w:hAnsi="Calibri"/>
      <w:sz w:val="18"/>
      <w:szCs w:val="18"/>
    </w:rPr>
  </w:style>
  <w:style w:type="table" w:styleId="aa">
    <w:name w:val="Table Grid"/>
    <w:basedOn w:val="a1"/>
    <w:rsid w:val="00B161E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0462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paragraph" w:customStyle="1" w:styleId="ab">
    <w:name w:val="表头"/>
    <w:basedOn w:val="a"/>
    <w:qFormat/>
    <w:rsid w:val="008C0462"/>
    <w:pPr>
      <w:widowControl/>
      <w:spacing w:line="440" w:lineRule="exact"/>
      <w:jc w:val="center"/>
    </w:pPr>
    <w:rPr>
      <w:rFonts w:ascii="黑体" w:eastAsia="黑体" w:hAnsi="黑体"/>
      <w:b/>
      <w:bCs/>
      <w:color w:val="000000"/>
      <w:kern w:val="0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wuyanna</dc:creator>
  <cp:lastModifiedBy>wuyanna</cp:lastModifiedBy>
  <cp:revision>1</cp:revision>
  <dcterms:created xsi:type="dcterms:W3CDTF">2017-10-27T05:01:00Z</dcterms:created>
  <dcterms:modified xsi:type="dcterms:W3CDTF">2017-10-27T05:02:00Z</dcterms:modified>
</cp:coreProperties>
</file>