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44"/>
          <w:szCs w:val="44"/>
        </w:rPr>
      </w:pPr>
    </w:p>
    <w:p>
      <w:pPr>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上海市旅行社行业价格行为指南</w:t>
      </w:r>
    </w:p>
    <w:p>
      <w:pPr>
        <w:ind w:firstLine="600"/>
        <w:rPr>
          <w:rFonts w:ascii="仿宋" w:hAnsi="仿宋" w:eastAsia="仿宋"/>
          <w:color w:val="000000" w:themeColor="text1"/>
          <w:sz w:val="30"/>
          <w:szCs w:val="30"/>
          <w14:textFill>
            <w14:solidFill>
              <w14:schemeClr w14:val="tx1"/>
            </w14:solidFill>
          </w14:textFill>
        </w:rPr>
      </w:pPr>
    </w:p>
    <w:p>
      <w:pPr>
        <w:jc w:val="center"/>
        <w:rPr>
          <w:rFonts w:ascii="仿宋" w:hAnsi="仿宋" w:eastAsia="仿宋"/>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第一部分  总  则</w:t>
      </w:r>
    </w:p>
    <w:p>
      <w:pPr>
        <w:ind w:firstLine="600"/>
        <w:rPr>
          <w:rFonts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为进一步引导旅行社</w:t>
      </w:r>
      <w:bookmarkStart w:id="1" w:name="_GoBack"/>
      <w:bookmarkEnd w:id="1"/>
      <w:r>
        <w:rPr>
          <w:rFonts w:hint="eastAsia" w:ascii="仿宋" w:hAnsi="仿宋" w:eastAsia="仿宋" w:cs="仿宋"/>
          <w:color w:val="000000" w:themeColor="text1"/>
          <w:sz w:val="30"/>
          <w:szCs w:val="30"/>
          <w:shd w:val="clear" w:color="auto" w:fill="FFFFFF"/>
          <w14:textFill>
            <w14:solidFill>
              <w14:schemeClr w14:val="tx1"/>
            </w14:solidFill>
          </w14:textFill>
        </w:rPr>
        <w:t>行业规范价格行为，维护行业价格秩序和公平竞争，保障旅行社、消费者的合法权益和社会公共利益，依据《中华人民共和国价格法》《中华人民共和国消费者权益保护法》《价格违法行为行政处罚规定》《禁止价格欺诈行为的规定》《关于商品和服务实行明码标价的规定》等规定，制定本指南。</w:t>
      </w:r>
    </w:p>
    <w:p>
      <w:pPr>
        <w:ind w:firstLine="600"/>
        <w:rPr>
          <w:rFonts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本指南适用于旅行社线下门店、线上网站、微信微店等销售渠道，线上旅游交易平台运营商参考适用。本指南在遵循现有法律、行政法规、规章及规范性文件的原则宗旨和具体规定的基础上，主要运用提示、建议等方式，指导旅行社做好价格自律工作，从源头上避免价格违法行为的发生，维护市场价格秩序，保护公共利益；指南倡导价格诚信，要求经营者守法经营、标价透明、促销合规、交易公平；此外，指南服务于消费者权益的保护，指导消费者识别侵害自身权益的违法行为，提示防范措施、维权手段和途径，指引消费者运用法律武器保护自身合法价格权益。</w:t>
      </w:r>
    </w:p>
    <w:p>
      <w:pPr>
        <w:rPr>
          <w:rFonts w:ascii="仿宋" w:hAnsi="仿宋" w:eastAsia="仿宋"/>
          <w:b/>
          <w:bCs/>
          <w:color w:val="000000" w:themeColor="text1"/>
          <w:sz w:val="30"/>
          <w:szCs w:val="30"/>
          <w14:textFill>
            <w14:solidFill>
              <w14:schemeClr w14:val="tx1"/>
            </w14:solidFill>
          </w14:textFill>
        </w:rPr>
      </w:pPr>
    </w:p>
    <w:p>
      <w:pPr>
        <w:rPr>
          <w:rFonts w:ascii="仿宋" w:hAnsi="仿宋" w:eastAsia="仿宋"/>
          <w:b/>
          <w:bCs/>
          <w:color w:val="000000" w:themeColor="text1"/>
          <w:sz w:val="30"/>
          <w:szCs w:val="30"/>
          <w14:textFill>
            <w14:solidFill>
              <w14:schemeClr w14:val="tx1"/>
            </w14:solidFill>
          </w14:textFill>
        </w:rPr>
      </w:pPr>
    </w:p>
    <w:p>
      <w:pPr>
        <w:rPr>
          <w:rFonts w:ascii="仿宋" w:hAnsi="仿宋" w:eastAsia="仿宋"/>
          <w:b/>
          <w:bCs/>
          <w:color w:val="000000" w:themeColor="text1"/>
          <w:sz w:val="30"/>
          <w:szCs w:val="30"/>
          <w14:textFill>
            <w14:solidFill>
              <w14:schemeClr w14:val="tx1"/>
            </w14:solidFill>
          </w14:textFill>
        </w:rPr>
      </w:pPr>
    </w:p>
    <w:p>
      <w:pPr>
        <w:jc w:val="center"/>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第二部分  明码标价</w:t>
      </w:r>
    </w:p>
    <w:p>
      <w:pPr>
        <w:ind w:left="602"/>
        <w:rPr>
          <w:rFonts w:ascii="仿宋" w:hAnsi="仿宋" w:eastAsia="仿宋"/>
          <w:b/>
          <w:bCs/>
          <w:color w:val="000000" w:themeColor="text1"/>
          <w:sz w:val="30"/>
          <w:szCs w:val="30"/>
          <w14:textFill>
            <w14:solidFill>
              <w14:schemeClr w14:val="tx1"/>
            </w14:solidFill>
          </w14:textFill>
        </w:rPr>
      </w:pPr>
    </w:p>
    <w:p>
      <w:pPr>
        <w:ind w:left="60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一、明码标价的总体要求</w:t>
      </w:r>
    </w:p>
    <w:p>
      <w:pPr>
        <w:ind w:firstLine="600"/>
        <w:rPr>
          <w:rFonts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旅行社实行明码标价，应当遵循公开、公平和诚实信用的原则，做到价格标示内容真实明确，字迹清晰、标示醒目，并明确所标示的价格对应的服务内容，价格变动时应当及时调整。旅行社应当避免出现在明码标价之外加价、收取任何未予标明的费用的情形。</w:t>
      </w:r>
    </w:p>
    <w:p>
      <w:pPr>
        <w:ind w:left="60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二、明码标价的具体要求</w:t>
      </w:r>
    </w:p>
    <w:p>
      <w:pPr>
        <w:ind w:firstLine="600" w:firstLineChars="200"/>
        <w:rPr>
          <w:rFonts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旅游产品的明码标价应当包含产品名称、产品价格、产品内容、行程信息、服务标准、主动提供的自费项目及其收费标准等。</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标价方式应当具有消费者方便和有效获悉的特征，具体包括：价目表（册）、电子屏幕（网络页面）、图片展示、标价签（电子标价签）、标价牌、报价单、音频视频以及其他有效展示形式。</w:t>
      </w:r>
    </w:p>
    <w:p>
      <w:pPr>
        <w:numPr>
          <w:ilvl w:val="0"/>
          <w:numId w:val="1"/>
        </w:numPr>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关于旅游产品名称</w:t>
      </w:r>
    </w:p>
    <w:p>
      <w:pPr>
        <w:ind w:firstLine="600"/>
        <w:rPr>
          <w:rFonts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旅游产品名称</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建议</w:t>
      </w:r>
      <w:r>
        <w:rPr>
          <w:rFonts w:hint="eastAsia" w:ascii="仿宋" w:hAnsi="仿宋" w:eastAsia="仿宋" w:cs="仿宋"/>
          <w:color w:val="000000" w:themeColor="text1"/>
          <w:sz w:val="30"/>
          <w:szCs w:val="30"/>
          <w:shd w:val="clear" w:color="auto" w:fill="FFFFFF"/>
          <w14:textFill>
            <w14:solidFill>
              <w14:schemeClr w14:val="tx1"/>
            </w14:solidFill>
          </w14:textFill>
        </w:rPr>
        <w:t>包含以下四个方面的内容：</w:t>
      </w:r>
    </w:p>
    <w:p>
      <w:pPr>
        <w:ind w:firstLine="600" w:firstLineChars="200"/>
        <w:rPr>
          <w:rFonts w:ascii="仿宋" w:hAnsi="仿宋" w:eastAsia="仿宋"/>
          <w:color w:val="000000" w:themeColor="text1"/>
          <w:sz w:val="30"/>
          <w:szCs w:val="30"/>
          <w:shd w:val="clear" w:color="auto" w:fill="FFFFFF"/>
          <w14:textFill>
            <w14:solidFill>
              <w14:schemeClr w14:val="tx1"/>
            </w14:solidFill>
          </w14:textFill>
        </w:rPr>
      </w:pPr>
      <w:r>
        <w:rPr>
          <w:rFonts w:ascii="仿宋" w:hAnsi="仿宋" w:eastAsia="仿宋" w:cs="仿宋"/>
          <w:color w:val="000000" w:themeColor="text1"/>
          <w:sz w:val="30"/>
          <w:szCs w:val="30"/>
          <w:shd w:val="clear" w:color="auto" w:fill="FFFFFF"/>
          <w14:textFill>
            <w14:solidFill>
              <w14:schemeClr w14:val="tx1"/>
            </w14:solidFill>
          </w14:textFill>
        </w:rPr>
        <w:t>1</w:t>
      </w:r>
      <w:r>
        <w:rPr>
          <w:rFonts w:hint="eastAsia" w:ascii="仿宋" w:hAnsi="仿宋" w:eastAsia="仿宋" w:cs="仿宋"/>
          <w:color w:val="000000" w:themeColor="text1"/>
          <w:sz w:val="30"/>
          <w:szCs w:val="30"/>
          <w:shd w:val="clear" w:color="auto" w:fill="FFFFFF"/>
          <w14:textFill>
            <w14:solidFill>
              <w14:schemeClr w14:val="tx1"/>
            </w14:solidFill>
          </w14:textFill>
        </w:rPr>
        <w:t>、旅游出发地及目的地；</w:t>
      </w:r>
    </w:p>
    <w:p>
      <w:pPr>
        <w:ind w:firstLine="600" w:firstLineChars="200"/>
        <w:rPr>
          <w:rFonts w:ascii="仿宋" w:hAnsi="仿宋" w:eastAsia="仿宋"/>
          <w:color w:val="000000" w:themeColor="text1"/>
          <w:sz w:val="30"/>
          <w:szCs w:val="30"/>
          <w:shd w:val="clear" w:color="auto" w:fill="FFFFFF"/>
          <w14:textFill>
            <w14:solidFill>
              <w14:schemeClr w14:val="tx1"/>
            </w14:solidFill>
          </w14:textFill>
        </w:rPr>
      </w:pPr>
      <w:r>
        <w:rPr>
          <w:rFonts w:ascii="仿宋" w:hAnsi="仿宋" w:eastAsia="仿宋" w:cs="仿宋"/>
          <w:color w:val="000000" w:themeColor="text1"/>
          <w:sz w:val="30"/>
          <w:szCs w:val="30"/>
          <w:shd w:val="clear" w:color="auto" w:fill="FFFFFF"/>
          <w14:textFill>
            <w14:solidFill>
              <w14:schemeClr w14:val="tx1"/>
            </w14:solidFill>
          </w14:textFill>
        </w:rPr>
        <w:t>2</w:t>
      </w:r>
      <w:r>
        <w:rPr>
          <w:rFonts w:hint="eastAsia" w:ascii="仿宋" w:hAnsi="仿宋" w:eastAsia="仿宋" w:cs="仿宋"/>
          <w:color w:val="000000" w:themeColor="text1"/>
          <w:sz w:val="30"/>
          <w:szCs w:val="30"/>
          <w:shd w:val="clear" w:color="auto" w:fill="FFFFFF"/>
          <w14:textFill>
            <w14:solidFill>
              <w14:schemeClr w14:val="tx1"/>
            </w14:solidFill>
          </w14:textFill>
        </w:rPr>
        <w:t>、旅游时长；</w:t>
      </w:r>
    </w:p>
    <w:p>
      <w:pPr>
        <w:ind w:firstLine="600" w:firstLineChars="200"/>
        <w:rPr>
          <w:rFonts w:ascii="仿宋" w:hAnsi="仿宋" w:eastAsia="仿宋"/>
          <w:color w:val="000000" w:themeColor="text1"/>
          <w:sz w:val="30"/>
          <w:szCs w:val="30"/>
          <w:shd w:val="clear" w:color="auto" w:fill="FFFFFF"/>
          <w14:textFill>
            <w14:solidFill>
              <w14:schemeClr w14:val="tx1"/>
            </w14:solidFill>
          </w14:textFill>
        </w:rPr>
      </w:pPr>
      <w:r>
        <w:rPr>
          <w:rFonts w:ascii="仿宋" w:hAnsi="仿宋" w:eastAsia="仿宋" w:cs="仿宋"/>
          <w:color w:val="000000" w:themeColor="text1"/>
          <w:sz w:val="30"/>
          <w:szCs w:val="30"/>
          <w:shd w:val="clear" w:color="auto" w:fill="FFFFFF"/>
          <w14:textFill>
            <w14:solidFill>
              <w14:schemeClr w14:val="tx1"/>
            </w14:solidFill>
          </w14:textFill>
        </w:rPr>
        <w:t>3</w:t>
      </w:r>
      <w:r>
        <w:rPr>
          <w:rFonts w:hint="eastAsia" w:ascii="仿宋" w:hAnsi="仿宋" w:eastAsia="仿宋" w:cs="仿宋"/>
          <w:color w:val="000000" w:themeColor="text1"/>
          <w:sz w:val="30"/>
          <w:szCs w:val="30"/>
          <w:shd w:val="clear" w:color="auto" w:fill="FFFFFF"/>
          <w14:textFill>
            <w14:solidFill>
              <w14:schemeClr w14:val="tx1"/>
            </w14:solidFill>
          </w14:textFill>
        </w:rPr>
        <w:t>、旅游方式（如自由行、跟团游等）；</w:t>
      </w:r>
    </w:p>
    <w:p>
      <w:pPr>
        <w:ind w:firstLine="600" w:firstLineChars="200"/>
        <w:rPr>
          <w:rFonts w:ascii="仿宋" w:hAnsi="仿宋" w:eastAsia="仿宋"/>
          <w:color w:val="000000" w:themeColor="text1"/>
          <w:sz w:val="30"/>
          <w:szCs w:val="30"/>
          <w:shd w:val="clear" w:color="auto" w:fill="FFFFFF"/>
          <w14:textFill>
            <w14:solidFill>
              <w14:schemeClr w14:val="tx1"/>
            </w14:solidFill>
          </w14:textFill>
        </w:rPr>
      </w:pPr>
      <w:r>
        <w:rPr>
          <w:rFonts w:ascii="仿宋" w:hAnsi="仿宋" w:eastAsia="仿宋" w:cs="仿宋"/>
          <w:color w:val="000000" w:themeColor="text1"/>
          <w:sz w:val="30"/>
          <w:szCs w:val="30"/>
          <w:shd w:val="clear" w:color="auto" w:fill="FFFFFF"/>
          <w14:textFill>
            <w14:solidFill>
              <w14:schemeClr w14:val="tx1"/>
            </w14:solidFill>
          </w14:textFill>
        </w:rPr>
        <w:t>4</w:t>
      </w:r>
      <w:r>
        <w:rPr>
          <w:rFonts w:hint="eastAsia" w:ascii="仿宋" w:hAnsi="仿宋" w:eastAsia="仿宋" w:cs="仿宋"/>
          <w:color w:val="000000" w:themeColor="text1"/>
          <w:sz w:val="30"/>
          <w:szCs w:val="30"/>
          <w:shd w:val="clear" w:color="auto" w:fill="FFFFFF"/>
          <w14:textFill>
            <w14:solidFill>
              <w14:schemeClr w14:val="tx1"/>
            </w14:solidFill>
          </w14:textFill>
        </w:rPr>
        <w:t>、其他（包括但不限于产品等级评定、产品主要特色等）。</w:t>
      </w:r>
    </w:p>
    <w:p>
      <w:pPr>
        <w:numPr>
          <w:ilvl w:val="255"/>
          <w:numId w:val="0"/>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shd w:val="clear" w:color="auto" w:fill="FFFFFF"/>
          <w14:textFill>
            <w14:solidFill>
              <w14:schemeClr w14:val="tx1"/>
            </w14:solidFill>
          </w14:textFill>
        </w:rPr>
        <w:t>（二）</w:t>
      </w:r>
      <w:r>
        <w:rPr>
          <w:rFonts w:hint="eastAsia" w:ascii="仿宋" w:hAnsi="仿宋" w:eastAsia="仿宋" w:cs="仿宋"/>
          <w:b/>
          <w:bCs/>
          <w:color w:val="000000" w:themeColor="text1"/>
          <w:sz w:val="30"/>
          <w:szCs w:val="30"/>
          <w14:textFill>
            <w14:solidFill>
              <w14:schemeClr w14:val="tx1"/>
            </w14:solidFill>
          </w14:textFill>
        </w:rPr>
        <w:t>关于价格及计价单位</w:t>
      </w:r>
    </w:p>
    <w:p>
      <w:pPr>
        <w:ind w:firstLine="600" w:firstLineChars="200"/>
        <w:rPr>
          <w:rFonts w:hint="eastAsia" w:ascii="仿宋" w:hAnsi="仿宋" w:eastAsia="仿宋" w:cs="仿宋"/>
          <w:color w:val="000000" w:themeColor="text1"/>
          <w:sz w:val="30"/>
          <w:szCs w:val="30"/>
          <w:shd w:val="clear" w:color="auto" w:fill="FFFFFF"/>
          <w:lang w:eastAsia="zh-CN"/>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当前旅行社行业通常采取“起价+日历价”的方式标示价格</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w:t>
      </w:r>
    </w:p>
    <w:p>
      <w:pPr>
        <w:ind w:firstLine="602" w:firstLineChars="200"/>
        <w:rPr>
          <w:rFonts w:ascii="仿宋" w:hAnsi="仿宋" w:eastAsia="仿宋" w:cs="仿宋"/>
          <w:color w:val="000000" w:themeColor="text1"/>
          <w:sz w:val="30"/>
          <w:szCs w:val="30"/>
          <w14:textFill>
            <w14:solidFill>
              <w14:schemeClr w14:val="tx1"/>
            </w14:solidFill>
          </w14:textFill>
        </w:rPr>
      </w:pPr>
      <w:r>
        <w:rPr>
          <w:rFonts w:ascii="仿宋" w:hAnsi="仿宋" w:eastAsia="仿宋" w:cs="仿宋"/>
          <w:b/>
          <w:bCs/>
          <w:color w:val="000000" w:themeColor="text1"/>
          <w:sz w:val="30"/>
          <w:szCs w:val="30"/>
          <w14:textFill>
            <w14:solidFill>
              <w14:schemeClr w14:val="tx1"/>
            </w14:solidFill>
          </w14:textFill>
        </w:rPr>
        <w:t>1</w:t>
      </w:r>
      <w:r>
        <w:rPr>
          <w:rFonts w:hint="eastAsia" w:ascii="仿宋" w:hAnsi="仿宋" w:eastAsia="仿宋" w:cs="仿宋"/>
          <w:b/>
          <w:bCs/>
          <w:color w:val="000000" w:themeColor="text1"/>
          <w:sz w:val="30"/>
          <w:szCs w:val="30"/>
          <w14:textFill>
            <w14:solidFill>
              <w14:schemeClr w14:val="tx1"/>
            </w14:solidFill>
          </w14:textFill>
        </w:rPr>
        <w:t>、起价：</w:t>
      </w:r>
      <w:r>
        <w:rPr>
          <w:rFonts w:hint="eastAsia" w:ascii="仿宋" w:hAnsi="仿宋" w:eastAsia="仿宋" w:cs="仿宋"/>
          <w:color w:val="000000" w:themeColor="text1"/>
          <w:sz w:val="30"/>
          <w:szCs w:val="30"/>
          <w14:textFill>
            <w14:solidFill>
              <w14:schemeClr w14:val="tx1"/>
            </w14:solidFill>
          </w14:textFill>
        </w:rPr>
        <w:t>该旅游产品向消费者公示的最低价格，一般表述为“</w:t>
      </w:r>
      <w:r>
        <w:rPr>
          <w:rFonts w:ascii="仿宋" w:hAnsi="仿宋" w:eastAsia="仿宋" w:cs="仿宋"/>
          <w:color w:val="000000" w:themeColor="text1"/>
          <w:sz w:val="30"/>
          <w:szCs w:val="30"/>
          <w14:textFill>
            <w14:solidFill>
              <w14:schemeClr w14:val="tx1"/>
            </w14:solidFill>
          </w14:textFill>
        </w:rPr>
        <w:t>XXX</w:t>
      </w:r>
      <w:r>
        <w:rPr>
          <w:rFonts w:hint="eastAsia" w:ascii="仿宋" w:hAnsi="仿宋" w:eastAsia="仿宋" w:cs="仿宋"/>
          <w:color w:val="000000" w:themeColor="text1"/>
          <w:sz w:val="30"/>
          <w:szCs w:val="30"/>
          <w14:textFill>
            <w14:solidFill>
              <w14:schemeClr w14:val="tx1"/>
            </w14:solidFill>
          </w14:textFill>
        </w:rPr>
        <w:t>元起”。该起价</w:t>
      </w:r>
      <w:r>
        <w:rPr>
          <w:rFonts w:hint="eastAsia" w:ascii="仿宋" w:hAnsi="仿宋" w:eastAsia="仿宋" w:cs="仿宋"/>
          <w:color w:val="000000" w:themeColor="text1"/>
          <w:sz w:val="30"/>
          <w:szCs w:val="30"/>
          <w:lang w:val="en-US" w:eastAsia="zh-CN"/>
          <w14:textFill>
            <w14:solidFill>
              <w14:schemeClr w14:val="tx1"/>
            </w14:solidFill>
          </w14:textFill>
        </w:rPr>
        <w:t>对应具体日期，</w:t>
      </w:r>
      <w:r>
        <w:rPr>
          <w:rFonts w:hint="eastAsia" w:ascii="仿宋" w:hAnsi="仿宋" w:eastAsia="仿宋" w:cs="仿宋"/>
          <w:color w:val="000000" w:themeColor="text1"/>
          <w:sz w:val="30"/>
          <w:szCs w:val="30"/>
          <w14:textFill>
            <w14:solidFill>
              <w14:schemeClr w14:val="tx1"/>
            </w14:solidFill>
          </w14:textFill>
        </w:rPr>
        <w:t>应当能够实际成交，消费者有权要求旅行社以该价格提供旅游产品，起价所对应的日期的产品销售完毕或者起价变动时旅行社应当及时调整。</w:t>
      </w:r>
    </w:p>
    <w:p>
      <w:pPr>
        <w:ind w:firstLine="602" w:firstLineChars="200"/>
        <w:rPr>
          <w:rFonts w:ascii="仿宋" w:hAnsi="仿宋" w:eastAsia="仿宋"/>
          <w:color w:val="000000" w:themeColor="text1"/>
          <w:sz w:val="30"/>
          <w:szCs w:val="30"/>
          <w14:textFill>
            <w14:solidFill>
              <w14:schemeClr w14:val="tx1"/>
            </w14:solidFill>
          </w14:textFill>
        </w:rPr>
      </w:pPr>
      <w:r>
        <w:rPr>
          <w:rFonts w:ascii="仿宋" w:hAnsi="仿宋" w:eastAsia="仿宋" w:cs="仿宋"/>
          <w:b/>
          <w:bCs/>
          <w:color w:val="000000" w:themeColor="text1"/>
          <w:sz w:val="30"/>
          <w:szCs w:val="30"/>
          <w14:textFill>
            <w14:solidFill>
              <w14:schemeClr w14:val="tx1"/>
            </w14:solidFill>
          </w14:textFill>
        </w:rPr>
        <w:t>2</w:t>
      </w:r>
      <w:r>
        <w:rPr>
          <w:rFonts w:hint="eastAsia" w:ascii="仿宋" w:hAnsi="仿宋" w:eastAsia="仿宋" w:cs="仿宋"/>
          <w:b/>
          <w:bCs/>
          <w:color w:val="000000" w:themeColor="text1"/>
          <w:sz w:val="30"/>
          <w:szCs w:val="30"/>
          <w14:textFill>
            <w14:solidFill>
              <w14:schemeClr w14:val="tx1"/>
            </w14:solidFill>
          </w14:textFill>
        </w:rPr>
        <w:t>、日历价：</w:t>
      </w:r>
      <w:r>
        <w:rPr>
          <w:rFonts w:hint="eastAsia" w:ascii="仿宋" w:hAnsi="仿宋" w:eastAsia="仿宋" w:cs="仿宋"/>
          <w:color w:val="000000" w:themeColor="text1"/>
          <w:sz w:val="30"/>
          <w:szCs w:val="30"/>
          <w14:textFill>
            <w14:solidFill>
              <w14:schemeClr w14:val="tx1"/>
            </w14:solidFill>
          </w14:textFill>
        </w:rPr>
        <w:t>对出行日期不同、价格不同的旅游产品，除“起价”外，旅行社还</w:t>
      </w:r>
      <w:r>
        <w:rPr>
          <w:rFonts w:hint="eastAsia" w:ascii="仿宋" w:hAnsi="仿宋" w:eastAsia="仿宋" w:cs="仿宋"/>
          <w:color w:val="000000" w:themeColor="text1"/>
          <w:sz w:val="30"/>
          <w:szCs w:val="30"/>
          <w:lang w:val="en-US" w:eastAsia="zh-CN"/>
          <w14:textFill>
            <w14:solidFill>
              <w14:schemeClr w14:val="tx1"/>
            </w14:solidFill>
          </w14:textFill>
        </w:rPr>
        <w:t>可以</w:t>
      </w:r>
      <w:r>
        <w:rPr>
          <w:rFonts w:hint="eastAsia" w:ascii="仿宋" w:hAnsi="仿宋" w:eastAsia="仿宋" w:cs="仿宋"/>
          <w:color w:val="000000" w:themeColor="text1"/>
          <w:sz w:val="30"/>
          <w:szCs w:val="30"/>
          <w14:textFill>
            <w14:solidFill>
              <w14:schemeClr w14:val="tx1"/>
            </w14:solidFill>
          </w14:textFill>
        </w:rPr>
        <w:t>设置日历价格或者针对特定日期单独标价，相应日期的价格，应当是能够实际成交的价格，消费者有权要求旅行社以该价格提供旅游产品，产品销售完毕或者价格变动时旅行社应当及时调整。</w:t>
      </w:r>
    </w:p>
    <w:p>
      <w:pPr>
        <w:widowControl/>
        <w:adjustRightInd w:val="0"/>
        <w:ind w:firstLine="602" w:firstLineChars="200"/>
        <w:rPr>
          <w:rFonts w:ascii="仿宋" w:hAnsi="仿宋" w:eastAsia="仿宋"/>
          <w:color w:val="000000" w:themeColor="text1"/>
          <w:sz w:val="30"/>
          <w:szCs w:val="30"/>
          <w14:textFill>
            <w14:solidFill>
              <w14:schemeClr w14:val="tx1"/>
            </w14:solidFill>
          </w14:textFill>
        </w:rPr>
      </w:pPr>
      <w:r>
        <w:rPr>
          <w:rFonts w:ascii="仿宋" w:hAnsi="仿宋" w:eastAsia="仿宋" w:cs="仿宋"/>
          <w:b/>
          <w:bCs/>
          <w:color w:val="000000" w:themeColor="text1"/>
          <w:sz w:val="30"/>
          <w:szCs w:val="30"/>
          <w14:textFill>
            <w14:solidFill>
              <w14:schemeClr w14:val="tx1"/>
            </w14:solidFill>
          </w14:textFill>
        </w:rPr>
        <w:t>3</w:t>
      </w:r>
      <w:r>
        <w:rPr>
          <w:rFonts w:hint="eastAsia" w:ascii="仿宋" w:hAnsi="仿宋" w:eastAsia="仿宋" w:cs="仿宋"/>
          <w:b/>
          <w:bCs/>
          <w:color w:val="000000" w:themeColor="text1"/>
          <w:sz w:val="30"/>
          <w:szCs w:val="30"/>
          <w14:textFill>
            <w14:solidFill>
              <w14:schemeClr w14:val="tx1"/>
            </w14:solidFill>
          </w14:textFill>
        </w:rPr>
        <w:t>、多处标价：</w:t>
      </w:r>
      <w:r>
        <w:rPr>
          <w:rFonts w:hint="eastAsia" w:ascii="仿宋" w:hAnsi="仿宋" w:eastAsia="仿宋" w:cs="仿宋"/>
          <w:color w:val="000000" w:themeColor="text1"/>
          <w:sz w:val="30"/>
          <w:szCs w:val="30"/>
          <w14:textFill>
            <w14:solidFill>
              <w14:schemeClr w14:val="tx1"/>
            </w14:solidFill>
          </w14:textFill>
        </w:rPr>
        <w:t>对于同一个旅游产品，如果在多个页面（促销页面、网站首页、具体产品销售页面等）标示价格，应确保多个页面的价格标示一致。</w:t>
      </w:r>
      <w:bookmarkStart w:id="0" w:name="_Hlk497297170"/>
      <w:bookmarkEnd w:id="0"/>
    </w:p>
    <w:p>
      <w:pPr>
        <w:widowControl/>
        <w:ind w:firstLine="602" w:firstLineChars="200"/>
        <w:jc w:val="left"/>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（三）关于旅游产品内容、行程信息</w:t>
      </w:r>
    </w:p>
    <w:p>
      <w:pPr>
        <w:widowControl/>
        <w:adjustRightInd w:val="0"/>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、旅行社销售旅游产品，应当</w:t>
      </w:r>
      <w:r>
        <w:rPr>
          <w:rFonts w:hint="eastAsia" w:ascii="仿宋" w:hAnsi="仿宋" w:eastAsia="仿宋" w:cs="仿宋"/>
          <w:color w:val="000000" w:themeColor="text1"/>
          <w:sz w:val="30"/>
          <w:szCs w:val="30"/>
          <w:lang w:val="en-US" w:eastAsia="zh-CN"/>
          <w14:textFill>
            <w14:solidFill>
              <w14:schemeClr w14:val="tx1"/>
            </w14:solidFill>
          </w14:textFill>
        </w:rPr>
        <w:t>明示</w:t>
      </w:r>
      <w:r>
        <w:rPr>
          <w:rFonts w:hint="eastAsia" w:ascii="仿宋" w:hAnsi="仿宋" w:eastAsia="仿宋" w:cs="仿宋"/>
          <w:color w:val="000000" w:themeColor="text1"/>
          <w:sz w:val="30"/>
          <w:szCs w:val="30"/>
          <w14:textFill>
            <w14:solidFill>
              <w14:schemeClr w14:val="tx1"/>
            </w14:solidFill>
          </w14:textFill>
        </w:rPr>
        <w:t>相关产品的主要内容、行程信息、服务标准等，包括游玩时间、游玩景点以及交通方式、餐饮、住宿标准等，除特殊情形外，实际安排应当符合列示的行程，并通过签订旅游合同确认。</w:t>
      </w:r>
    </w:p>
    <w:p>
      <w:pPr>
        <w:widowControl/>
        <w:ind w:firstLine="600" w:firstLineChars="200"/>
        <w:jc w:val="left"/>
        <w:rPr>
          <w:rFonts w:ascii="仿宋" w:hAnsi="仿宋" w:eastAsia="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、对于消费者可以自由选择的保险、机票、酒店等，以及消费者自理项目和旅行社</w:t>
      </w:r>
      <w:r>
        <w:rPr>
          <w:rFonts w:hint="eastAsia" w:ascii="仿宋" w:hAnsi="仿宋" w:eastAsia="仿宋" w:cs="仿宋"/>
          <w:color w:val="000000" w:themeColor="text1"/>
          <w:sz w:val="30"/>
          <w:szCs w:val="30"/>
          <w:shd w:val="clear" w:color="auto" w:fill="FFFFFF"/>
          <w14:textFill>
            <w14:solidFill>
              <w14:schemeClr w14:val="tx1"/>
            </w14:solidFill>
          </w14:textFill>
        </w:rPr>
        <w:t>主动提供的自费项目等，</w:t>
      </w:r>
      <w:r>
        <w:rPr>
          <w:rFonts w:hint="eastAsia" w:ascii="仿宋" w:hAnsi="仿宋" w:eastAsia="仿宋" w:cs="仿宋"/>
          <w:color w:val="000000" w:themeColor="text1"/>
          <w:sz w:val="30"/>
          <w:szCs w:val="30"/>
          <w14:textFill>
            <w14:solidFill>
              <w14:schemeClr w14:val="tx1"/>
            </w14:solidFill>
          </w14:textFill>
        </w:rPr>
        <w:t>旅行社应当</w:t>
      </w:r>
      <w:r>
        <w:rPr>
          <w:rFonts w:hint="eastAsia" w:ascii="仿宋" w:hAnsi="仿宋" w:eastAsia="仿宋" w:cs="仿宋"/>
          <w:color w:val="000000" w:themeColor="text1"/>
          <w:sz w:val="30"/>
          <w:szCs w:val="30"/>
          <w:lang w:val="en-US" w:eastAsia="zh-CN"/>
          <w14:textFill>
            <w14:solidFill>
              <w14:schemeClr w14:val="tx1"/>
            </w14:solidFill>
          </w14:textFill>
        </w:rPr>
        <w:t>明</w:t>
      </w:r>
      <w:r>
        <w:rPr>
          <w:rFonts w:hint="eastAsia" w:ascii="仿宋" w:hAnsi="仿宋" w:eastAsia="仿宋" w:cs="仿宋"/>
          <w:color w:val="000000" w:themeColor="text1"/>
          <w:sz w:val="30"/>
          <w:szCs w:val="30"/>
          <w14:textFill>
            <w14:solidFill>
              <w14:schemeClr w14:val="tx1"/>
            </w14:solidFill>
          </w14:textFill>
        </w:rPr>
        <w:t>示，不得在标价之外加价、收取任何未予标明的费用。</w:t>
      </w:r>
    </w:p>
    <w:p>
      <w:pPr>
        <w:ind w:firstLine="600"/>
        <w:rPr>
          <w:rFonts w:ascii="仿宋" w:hAnsi="仿宋" w:eastAsia="仿宋"/>
          <w:color w:val="000000" w:themeColor="text1"/>
          <w:sz w:val="30"/>
          <w:szCs w:val="30"/>
          <w:shd w:val="clear" w:color="auto" w:fill="FFFFFF"/>
          <w14:textFill>
            <w14:solidFill>
              <w14:schemeClr w14:val="tx1"/>
            </w14:solidFill>
          </w14:textFill>
        </w:rPr>
      </w:pPr>
      <w:r>
        <w:rPr>
          <w:rFonts w:ascii="仿宋" w:hAnsi="仿宋" w:eastAsia="仿宋" w:cs="仿宋"/>
          <w:color w:val="000000" w:themeColor="text1"/>
          <w:sz w:val="30"/>
          <w:szCs w:val="30"/>
          <w:shd w:val="clear" w:color="auto" w:fill="FFFFFF"/>
          <w14:textFill>
            <w14:solidFill>
              <w14:schemeClr w14:val="tx1"/>
            </w14:solidFill>
          </w14:textFill>
        </w:rPr>
        <w:t>3</w:t>
      </w:r>
      <w:r>
        <w:rPr>
          <w:rFonts w:hint="eastAsia" w:ascii="仿宋" w:hAnsi="仿宋" w:eastAsia="仿宋" w:cs="仿宋"/>
          <w:color w:val="000000" w:themeColor="text1"/>
          <w:sz w:val="30"/>
          <w:szCs w:val="30"/>
          <w:shd w:val="clear" w:color="auto" w:fill="FFFFFF"/>
          <w14:textFill>
            <w14:solidFill>
              <w14:schemeClr w14:val="tx1"/>
            </w14:solidFill>
          </w14:textFill>
        </w:rPr>
        <w:t>、一项服务可分解为多个项目和标准的，旅行社应当标明细分项目及其收费标准，不得混合标价。</w:t>
      </w:r>
    </w:p>
    <w:p>
      <w:pPr>
        <w:jc w:val="center"/>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第三部分  价格促销</w:t>
      </w:r>
    </w:p>
    <w:p>
      <w:pPr>
        <w:ind w:left="602"/>
        <w:rPr>
          <w:rFonts w:ascii="仿宋" w:hAnsi="仿宋" w:eastAsia="仿宋"/>
          <w:b/>
          <w:bCs/>
          <w:color w:val="000000" w:themeColor="text1"/>
          <w:sz w:val="30"/>
          <w:szCs w:val="30"/>
          <w14:textFill>
            <w14:solidFill>
              <w14:schemeClr w14:val="tx1"/>
            </w14:solidFill>
          </w14:textFill>
        </w:rPr>
      </w:pPr>
    </w:p>
    <w:p>
      <w:pPr>
        <w:ind w:left="602"/>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一、价格促销的总体要求</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应当诚信经营，加强自律，自觉维护公平有序的市场价格环境，开展价格促销活动应当真实、准确、清晰、易懂，避免使用含糊不清、容易引起误解的语言、文字、数字、图片或者视频等进行价格标示，杜绝虚假价格促销、虚假优惠让利。</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旅行社以商业广告、产品说明、销售推介、实物样品或者通知、声明、店堂告示等方式，对旅游产品价格作出的承诺应完全履行。鼓励经营者开展个性化价格诚信承诺，自觉</w:t>
      </w:r>
      <w:r>
        <w:rPr>
          <w:rFonts w:hint="eastAsia" w:ascii="仿宋" w:hAnsi="仿宋" w:eastAsia="仿宋" w:cs="仿宋"/>
          <w:color w:val="000000" w:themeColor="text1"/>
          <w:sz w:val="30"/>
          <w:szCs w:val="30"/>
          <w:lang w:val="en-US" w:eastAsia="zh-CN"/>
          <w14:textFill>
            <w14:solidFill>
              <w14:schemeClr w14:val="tx1"/>
            </w14:solidFill>
          </w14:textFill>
        </w:rPr>
        <w:t>避免</w:t>
      </w:r>
      <w:r>
        <w:rPr>
          <w:rFonts w:hint="eastAsia" w:ascii="仿宋" w:hAnsi="仿宋" w:eastAsia="仿宋" w:cs="仿宋"/>
          <w:color w:val="000000" w:themeColor="text1"/>
          <w:sz w:val="30"/>
          <w:szCs w:val="30"/>
          <w14:textFill>
            <w14:solidFill>
              <w14:schemeClr w14:val="tx1"/>
            </w14:solidFill>
          </w14:textFill>
        </w:rPr>
        <w:t>强制捆绑标价和隐形消费，自觉</w:t>
      </w:r>
      <w:r>
        <w:rPr>
          <w:rFonts w:hint="eastAsia" w:ascii="仿宋" w:hAnsi="仿宋" w:eastAsia="仿宋" w:cs="仿宋"/>
          <w:color w:val="000000" w:themeColor="text1"/>
          <w:sz w:val="30"/>
          <w:szCs w:val="30"/>
          <w:lang w:val="en-US" w:eastAsia="zh-CN"/>
          <w14:textFill>
            <w14:solidFill>
              <w14:schemeClr w14:val="tx1"/>
            </w14:solidFill>
          </w14:textFill>
        </w:rPr>
        <w:t>避免</w:t>
      </w:r>
      <w:r>
        <w:rPr>
          <w:rFonts w:hint="eastAsia" w:ascii="仿宋" w:hAnsi="仿宋" w:eastAsia="仿宋" w:cs="仿宋"/>
          <w:color w:val="000000" w:themeColor="text1"/>
          <w:sz w:val="30"/>
          <w:szCs w:val="30"/>
          <w14:textFill>
            <w14:solidFill>
              <w14:schemeClr w14:val="tx1"/>
            </w14:solidFill>
          </w14:textFill>
        </w:rPr>
        <w:t>缩短旅游时间、景点项目等变相涨价，自觉</w:t>
      </w:r>
      <w:r>
        <w:rPr>
          <w:rFonts w:hint="eastAsia" w:ascii="仿宋" w:hAnsi="仿宋" w:eastAsia="仿宋" w:cs="仿宋"/>
          <w:color w:val="000000" w:themeColor="text1"/>
          <w:sz w:val="30"/>
          <w:szCs w:val="30"/>
          <w:lang w:val="en-US" w:eastAsia="zh-CN"/>
          <w14:textFill>
            <w14:solidFill>
              <w14:schemeClr w14:val="tx1"/>
            </w14:solidFill>
          </w14:textFill>
        </w:rPr>
        <w:t>避免</w:t>
      </w:r>
      <w:r>
        <w:rPr>
          <w:rFonts w:hint="eastAsia" w:ascii="仿宋" w:hAnsi="仿宋" w:eastAsia="仿宋" w:cs="仿宋"/>
          <w:color w:val="000000" w:themeColor="text1"/>
          <w:sz w:val="30"/>
          <w:szCs w:val="30"/>
          <w14:textFill>
            <w14:solidFill>
              <w14:schemeClr w14:val="tx1"/>
            </w14:solidFill>
          </w14:textFill>
        </w:rPr>
        <w:t>强制或者变相强制购物或增加游览项目并收费，自觉</w:t>
      </w:r>
      <w:r>
        <w:rPr>
          <w:rFonts w:hint="eastAsia" w:ascii="仿宋" w:hAnsi="仿宋" w:eastAsia="仿宋" w:cs="仿宋"/>
          <w:color w:val="000000" w:themeColor="text1"/>
          <w:sz w:val="30"/>
          <w:szCs w:val="30"/>
          <w:lang w:val="en-US" w:eastAsia="zh-CN"/>
          <w14:textFill>
            <w14:solidFill>
              <w14:schemeClr w14:val="tx1"/>
            </w14:solidFill>
          </w14:textFill>
        </w:rPr>
        <w:t>避免</w:t>
      </w:r>
      <w:r>
        <w:rPr>
          <w:rFonts w:hint="eastAsia" w:ascii="仿宋" w:hAnsi="仿宋" w:eastAsia="仿宋" w:cs="仿宋"/>
          <w:color w:val="000000" w:themeColor="text1"/>
          <w:sz w:val="30"/>
          <w:szCs w:val="30"/>
          <w14:textFill>
            <w14:solidFill>
              <w14:schemeClr w14:val="tx1"/>
            </w14:solidFill>
          </w14:textFill>
        </w:rPr>
        <w:t>零负团费等不合理的低价游，积极做到价格公开透明、服务质价相符，推动行业的持续健康发展。</w:t>
      </w:r>
    </w:p>
    <w:p>
      <w:pPr>
        <w:ind w:left="602"/>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二、价格促销方式</w:t>
      </w:r>
    </w:p>
    <w:p>
      <w:pPr>
        <w:widowControl/>
        <w:spacing w:line="240" w:lineRule="atLeast"/>
        <w:ind w:firstLine="602"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（一）原价</w:t>
      </w:r>
    </w:p>
    <w:p>
      <w:pPr>
        <w:ind w:firstLine="594" w:firstLineChars="198"/>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旅行社在价格促销活动中标注“原价”字样的，应当同时满足以下四个要件：</w:t>
      </w:r>
    </w:p>
    <w:p>
      <w:pPr>
        <w:ind w:firstLine="594" w:firstLineChars="198"/>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、时间要件：“本次促销活动”“前七日”内</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如果前七日内没有交易，以最近一次交易时间为准；</w:t>
      </w:r>
    </w:p>
    <w:p>
      <w:pPr>
        <w:ind w:firstLine="594" w:firstLineChars="198"/>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、地点要件：本交易场所；</w:t>
      </w:r>
    </w:p>
    <w:p>
      <w:pPr>
        <w:ind w:firstLine="594" w:firstLineChars="198"/>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、成交要件：达成交易且有交易票据；</w:t>
      </w:r>
    </w:p>
    <w:p>
      <w:pPr>
        <w:ind w:firstLine="594" w:firstLineChars="198"/>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、价格要件：原价应当是符合上述要件的全部价格中的最低交易价格。</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w:t>
      </w:r>
      <w:r>
        <w:rPr>
          <w:rFonts w:hint="eastAsia" w:ascii="仿宋" w:hAnsi="仿宋" w:eastAsia="仿宋" w:cs="仿宋"/>
          <w:color w:val="000000" w:themeColor="text1"/>
          <w:sz w:val="30"/>
          <w:szCs w:val="30"/>
          <w14:textFill>
            <w14:solidFill>
              <w14:schemeClr w14:val="tx1"/>
            </w14:solidFill>
          </w14:textFill>
        </w:rPr>
        <w:t>旅游产品均</w:t>
      </w:r>
      <w:r>
        <w:rPr>
          <w:rFonts w:hint="eastAsia" w:ascii="仿宋" w:hAnsi="仿宋" w:eastAsia="仿宋" w:cs="仿宋"/>
          <w:color w:val="000000" w:themeColor="text1"/>
          <w:sz w:val="30"/>
          <w:szCs w:val="30"/>
          <w:lang w:val="en-US" w:eastAsia="zh-CN"/>
          <w14:textFill>
            <w14:solidFill>
              <w14:schemeClr w14:val="tx1"/>
            </w14:solidFill>
          </w14:textFill>
        </w:rPr>
        <w:t>标示</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strike/>
          <w:color w:val="000000" w:themeColor="text1"/>
          <w:sz w:val="30"/>
          <w:szCs w:val="30"/>
          <w14:textFill>
            <w14:solidFill>
              <w14:schemeClr w14:val="tx1"/>
            </w14:solidFill>
          </w14:textFill>
        </w:rPr>
        <w:t>原价2499</w:t>
      </w:r>
      <w:r>
        <w:rPr>
          <w:rFonts w:hint="eastAsia" w:ascii="仿宋" w:hAnsi="仿宋" w:eastAsia="仿宋" w:cs="仿宋"/>
          <w:strike/>
          <w:color w:val="000000" w:themeColor="text1"/>
          <w:sz w:val="30"/>
          <w:szCs w:val="30"/>
          <w14:textFill>
            <w14:solidFill>
              <w14:schemeClr w14:val="tx1"/>
            </w14:solidFill>
          </w14:textFill>
        </w:rPr>
        <w:t>元</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则该2499元必须同时符合以上四个要件</w:t>
      </w:r>
      <w:r>
        <w:rPr>
          <w:rFonts w:hint="eastAsia" w:ascii="仿宋" w:hAnsi="仿宋" w:eastAsia="仿宋" w:cs="仿宋"/>
          <w:color w:val="000000" w:themeColor="text1"/>
          <w:sz w:val="30"/>
          <w:szCs w:val="30"/>
          <w14:textFill>
            <w14:solidFill>
              <w14:schemeClr w14:val="tx1"/>
            </w14:solidFill>
          </w14:textFill>
        </w:rPr>
        <w:t>。虚构捏造未曾交易过的价格作为原价，或者临时提高售价作为原价，再在该基础上降价的，均涉嫌价格违法。</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（二）价格比较</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旅行社采用与其他旅行社或者其他销售业态进行价格比较的方式开展促销活动，需遵守以下规则：被比较的旅游产品相同，交易条件一致；准确标明被比较价格的含义；标示的被比较价格真实有依据；避免将当前售价与市场价、参考价等无从考证的价格表示进行比较。</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在进行价格比较时，可以同时标明当前售价（或起价）与被比较价格的折扣幅度或者价差幅度，所标示的幅度应与实际的幅度一致，实际幅度存在多位小数需要四舍五入的，需按照有利于消费者的幅度标示。</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如：某旅游产品同时有</w:t>
      </w:r>
      <w:r>
        <w:rPr>
          <w:rFonts w:hint="eastAsia" w:ascii="仿宋" w:hAnsi="仿宋" w:eastAsia="仿宋" w:cs="仿宋"/>
          <w:color w:val="000000" w:themeColor="text1"/>
          <w:sz w:val="30"/>
          <w:szCs w:val="30"/>
          <w14:textFill>
            <w14:solidFill>
              <w14:schemeClr w14:val="tx1"/>
            </w14:solidFill>
          </w14:textFill>
        </w:rPr>
        <w:t>起价“739</w:t>
      </w:r>
      <w:r>
        <w:rPr>
          <w:rFonts w:hint="eastAsia" w:ascii="仿宋" w:hAnsi="仿宋" w:eastAsia="仿宋" w:cs="仿宋"/>
          <w:color w:val="000000" w:themeColor="text1"/>
          <w:sz w:val="30"/>
          <w:szCs w:val="30"/>
          <w14:textFill>
            <w14:solidFill>
              <w14:schemeClr w14:val="tx1"/>
            </w14:solidFill>
          </w14:textFill>
        </w:rPr>
        <w:t>元起/</w:t>
      </w:r>
      <w:r>
        <w:rPr>
          <w:rFonts w:hint="eastAsia" w:ascii="仿宋" w:hAnsi="仿宋" w:eastAsia="仿宋" w:cs="仿宋"/>
          <w:color w:val="000000" w:themeColor="text1"/>
          <w:sz w:val="30"/>
          <w:szCs w:val="30"/>
          <w14:textFill>
            <w14:solidFill>
              <w14:schemeClr w14:val="tx1"/>
            </w14:solidFill>
          </w14:textFill>
        </w:rPr>
        <w:t>人”、划线价格“</w:t>
      </w:r>
      <w:r>
        <w:rPr>
          <w:rFonts w:hint="eastAsia" w:ascii="仿宋" w:hAnsi="仿宋" w:eastAsia="仿宋" w:cs="仿宋"/>
          <w:strike/>
          <w:color w:val="000000" w:themeColor="text1"/>
          <w:sz w:val="30"/>
          <w:szCs w:val="30"/>
          <w14:textFill>
            <w14:solidFill>
              <w14:schemeClr w14:val="tx1"/>
            </w14:solidFill>
          </w14:textFill>
        </w:rPr>
        <w:t>1399</w:t>
      </w:r>
      <w:r>
        <w:rPr>
          <w:rFonts w:hint="eastAsia" w:ascii="仿宋" w:hAnsi="仿宋" w:eastAsia="仿宋" w:cs="仿宋"/>
          <w:strike/>
          <w:color w:val="000000" w:themeColor="text1"/>
          <w:sz w:val="30"/>
          <w:szCs w:val="30"/>
          <w14:textFill>
            <w14:solidFill>
              <w14:schemeClr w14:val="tx1"/>
            </w14:solidFill>
          </w14:textFill>
        </w:rPr>
        <w:t>元</w:t>
      </w:r>
      <w:r>
        <w:rPr>
          <w:rFonts w:hint="eastAsia" w:ascii="仿宋" w:hAnsi="仿宋" w:eastAsia="仿宋" w:cs="仿宋"/>
          <w:color w:val="000000" w:themeColor="text1"/>
          <w:sz w:val="30"/>
          <w:szCs w:val="30"/>
          <w14:textFill>
            <w14:solidFill>
              <w14:schemeClr w14:val="tx1"/>
            </w14:solidFill>
          </w14:textFill>
        </w:rPr>
        <w:t>”和折扣幅度“5.3</w:t>
      </w:r>
      <w:r>
        <w:rPr>
          <w:rFonts w:hint="eastAsia" w:ascii="仿宋" w:hAnsi="仿宋" w:eastAsia="仿宋" w:cs="仿宋"/>
          <w:color w:val="000000" w:themeColor="text1"/>
          <w:sz w:val="30"/>
          <w:szCs w:val="30"/>
          <w14:textFill>
            <w14:solidFill>
              <w14:schemeClr w14:val="tx1"/>
            </w14:solidFill>
          </w14:textFill>
        </w:rPr>
        <w:t>折起”三种标示。其中，起价应符合本指南第二部分有关明码标价的规定；划线价格（即被比较价格）应真实有依据，并附有价格说明；折扣幅度应与由起价同划线价格计算得出的实际折扣相符（</w:t>
      </w:r>
      <w:r>
        <w:rPr>
          <w:rFonts w:hint="eastAsia" w:ascii="仿宋" w:hAnsi="仿宋" w:eastAsia="仿宋" w:cs="仿宋"/>
          <w:color w:val="000000" w:themeColor="text1"/>
          <w:sz w:val="30"/>
          <w:szCs w:val="30"/>
          <w:lang w:val="en-US" w:eastAsia="zh-CN"/>
          <w14:textFill>
            <w14:solidFill>
              <w14:schemeClr w14:val="tx1"/>
            </w14:solidFill>
          </w14:textFill>
        </w:rPr>
        <w:t>本例中</w:t>
      </w:r>
      <w:r>
        <w:rPr>
          <w:rFonts w:hint="eastAsia" w:ascii="仿宋" w:hAnsi="仿宋" w:eastAsia="仿宋" w:cs="仿宋"/>
          <w:color w:val="000000" w:themeColor="text1"/>
          <w:sz w:val="30"/>
          <w:szCs w:val="30"/>
          <w14:textFill>
            <w14:solidFill>
              <w14:schemeClr w14:val="tx1"/>
            </w14:solidFill>
          </w14:textFill>
        </w:rPr>
        <w:t>起价同划线价格比较计算得出的实际折扣为无限小数约为5.28</w:t>
      </w:r>
      <w:r>
        <w:rPr>
          <w:rFonts w:hint="eastAsia" w:ascii="仿宋" w:hAnsi="仿宋" w:eastAsia="仿宋" w:cs="仿宋"/>
          <w:color w:val="000000" w:themeColor="text1"/>
          <w:sz w:val="30"/>
          <w:szCs w:val="30"/>
          <w14:textFill>
            <w14:solidFill>
              <w14:schemeClr w14:val="tx1"/>
            </w14:solidFill>
          </w14:textFill>
        </w:rPr>
        <w:t>折，四舍五入可以标示为5.3</w:t>
      </w:r>
      <w:r>
        <w:rPr>
          <w:rFonts w:hint="eastAsia" w:ascii="仿宋" w:hAnsi="仿宋" w:eastAsia="仿宋" w:cs="仿宋"/>
          <w:color w:val="000000" w:themeColor="text1"/>
          <w:sz w:val="30"/>
          <w:szCs w:val="30"/>
          <w14:textFill>
            <w14:solidFill>
              <w14:schemeClr w14:val="tx1"/>
            </w14:solidFill>
          </w14:textFill>
        </w:rPr>
        <w:t>折起，不应当标示为更低的不利于消费者的5.2</w:t>
      </w:r>
      <w:r>
        <w:rPr>
          <w:rFonts w:hint="eastAsia" w:ascii="仿宋" w:hAnsi="仿宋" w:eastAsia="仿宋" w:cs="仿宋"/>
          <w:color w:val="000000" w:themeColor="text1"/>
          <w:sz w:val="30"/>
          <w:szCs w:val="30"/>
          <w14:textFill>
            <w14:solidFill>
              <w14:schemeClr w14:val="tx1"/>
            </w14:solidFill>
          </w14:textFill>
        </w:rPr>
        <w:t>折起。）</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特别提醒消费者注意，被比较划线价格与原价不同，该价格的来源和依据可能多种多样，旅行社必须标明其含意</w:t>
      </w:r>
      <w:r>
        <w:rPr>
          <w:rFonts w:hint="eastAsia" w:ascii="仿宋" w:hAnsi="仿宋" w:eastAsia="仿宋" w:cs="仿宋"/>
          <w:color w:val="000000" w:themeColor="text1"/>
          <w:sz w:val="30"/>
          <w:szCs w:val="30"/>
          <w:lang w:val="en-US" w:eastAsia="zh-CN"/>
          <w14:textFill>
            <w14:solidFill>
              <w14:schemeClr w14:val="tx1"/>
            </w14:solidFill>
          </w14:textFill>
        </w:rPr>
        <w:t>并有依据</w:t>
      </w:r>
      <w:r>
        <w:rPr>
          <w:rFonts w:hint="eastAsia" w:ascii="仿宋" w:hAnsi="仿宋" w:eastAsia="仿宋" w:cs="仿宋"/>
          <w:color w:val="000000" w:themeColor="text1"/>
          <w:sz w:val="30"/>
          <w:szCs w:val="30"/>
          <w14:textFill>
            <w14:solidFill>
              <w14:schemeClr w14:val="tx1"/>
            </w14:solidFill>
          </w14:textFill>
        </w:rPr>
        <w:t>，保障消费者的知情权。</w:t>
      </w:r>
    </w:p>
    <w:p>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、若未标示被比较价格，仅标明折扣幅度或价差幅度，则打折和降价应当在法定原价基础上进行，通过实际成交价及折扣幅度或价差幅度计算出的促销前价格不得高于原价。</w:t>
      </w:r>
    </w:p>
    <w:p>
      <w:pPr>
        <w:widowControl/>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如：标示“5折优惠，折后1299元起”</w:t>
      </w:r>
      <w:r>
        <w:rPr>
          <w:rFonts w:hint="eastAsia" w:ascii="仿宋" w:hAnsi="仿宋" w:eastAsia="仿宋" w:cs="仿宋"/>
          <w:color w:val="000000" w:themeColor="text1"/>
          <w:sz w:val="30"/>
          <w:szCs w:val="30"/>
          <w14:textFill>
            <w14:solidFill>
              <w14:schemeClr w14:val="tx1"/>
            </w14:solidFill>
          </w14:textFill>
        </w:rPr>
        <w:t>，则依照实际成交价及折扣幅度或价差幅度计算出的促销前价格应</w:t>
      </w:r>
      <w:r>
        <w:rPr>
          <w:rFonts w:hint="eastAsia" w:ascii="仿宋" w:hAnsi="仿宋" w:eastAsia="仿宋" w:cs="仿宋"/>
          <w:color w:val="000000" w:themeColor="text1"/>
          <w:sz w:val="30"/>
          <w:szCs w:val="30"/>
          <w14:textFill>
            <w14:solidFill>
              <w14:schemeClr w14:val="tx1"/>
            </w14:solidFill>
          </w14:textFill>
        </w:rPr>
        <w:t>为25</w:t>
      </w:r>
      <w:r>
        <w:rPr>
          <w:rFonts w:hint="eastAsia" w:ascii="仿宋" w:hAnsi="仿宋" w:eastAsia="仿宋" w:cs="仿宋"/>
          <w:color w:val="000000" w:themeColor="text1"/>
          <w:sz w:val="30"/>
          <w:szCs w:val="30"/>
          <w:lang w:val="en-US" w:eastAsia="zh-CN"/>
          <w14:textFill>
            <w14:solidFill>
              <w14:schemeClr w14:val="tx1"/>
            </w14:solidFill>
          </w14:textFill>
        </w:rPr>
        <w:t>98</w:t>
      </w:r>
      <w:r>
        <w:rPr>
          <w:rFonts w:hint="eastAsia" w:ascii="仿宋" w:hAnsi="仿宋" w:eastAsia="仿宋" w:cs="仿宋"/>
          <w:color w:val="000000" w:themeColor="text1"/>
          <w:sz w:val="30"/>
          <w:szCs w:val="30"/>
          <w14:textFill>
            <w14:solidFill>
              <w14:schemeClr w14:val="tx1"/>
            </w14:solidFill>
          </w14:textFill>
        </w:rPr>
        <w:t>元。</w:t>
      </w:r>
      <w:r>
        <w:rPr>
          <w:rFonts w:hint="eastAsia" w:ascii="仿宋" w:hAnsi="仿宋" w:eastAsia="仿宋" w:cs="仿宋"/>
          <w:color w:val="000000" w:themeColor="text1"/>
          <w:sz w:val="30"/>
          <w:szCs w:val="30"/>
          <w:lang w:val="en-US" w:eastAsia="zh-CN"/>
          <w14:textFill>
            <w14:solidFill>
              <w14:schemeClr w14:val="tx1"/>
            </w14:solidFill>
          </w14:textFill>
        </w:rPr>
        <w:t>若该</w:t>
      </w:r>
      <w:r>
        <w:rPr>
          <w:rFonts w:hint="eastAsia" w:ascii="仿宋" w:hAnsi="仿宋" w:eastAsia="仿宋" w:cs="仿宋"/>
          <w:color w:val="000000" w:themeColor="text1"/>
          <w:sz w:val="30"/>
          <w:szCs w:val="30"/>
          <w:lang w:val="en-US" w:eastAsia="zh-CN"/>
          <w14:textFill>
            <w14:solidFill>
              <w14:schemeClr w14:val="tx1"/>
            </w14:solidFill>
          </w14:textFill>
        </w:rPr>
        <w:t>2598元不能同时满足“原价”所要求的四个要件</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则</w:t>
      </w:r>
      <w:r>
        <w:rPr>
          <w:rFonts w:hint="eastAsia" w:ascii="仿宋" w:hAnsi="仿宋" w:eastAsia="仿宋" w:cs="仿宋"/>
          <w:color w:val="000000" w:themeColor="text1"/>
          <w:sz w:val="30"/>
          <w:szCs w:val="30"/>
          <w14:textFill>
            <w14:solidFill>
              <w14:schemeClr w14:val="tx1"/>
            </w14:solidFill>
          </w14:textFill>
        </w:rPr>
        <w:t>该行为涉嫌价格违法。</w:t>
      </w:r>
    </w:p>
    <w:p>
      <w:pPr>
        <w:widowControl/>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（三）特价及尾单</w:t>
      </w:r>
    </w:p>
    <w:p>
      <w:pPr>
        <w:widowControl/>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旅行社在价格促销活动中使用“特价”“尾单”或其他相似的标示时，应当提供真实的依据，不得虚构事实诱骗消费者交易。标示可供销售的尾单数量应当真实，不应虚构尾单数量，误导引诱消费者抢购。</w:t>
      </w:r>
    </w:p>
    <w:p>
      <w:pPr>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（四）提前预定及早定优惠</w:t>
      </w:r>
    </w:p>
    <w:p>
      <w:pPr>
        <w:pStyle w:val="16"/>
        <w:ind w:firstLine="6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使用“早定早优惠”或其他相似的价格标示，若无特别说明，应当保证参加早定活动的消费者比之后购买相同产品且交易条件相同的其他消费者的价格更加优惠。</w:t>
      </w:r>
    </w:p>
    <w:p>
      <w:pPr>
        <w:pStyle w:val="16"/>
        <w:ind w:firstLine="602"/>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（五）价外馈赠</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旅行社以赠送方式进行价格促销，赠送物品或者服务（以下简称赠品）的，可以不标示赠品价格或者价值，如果赠品标示价格或者价值的，所标示的价格或者价值应当真实明确。赠品兑换带有价格附加条件的（如使用范围、兑换地点等），应当如实地全面地进行</w:t>
      </w:r>
      <w:r>
        <w:rPr>
          <w:rFonts w:hint="eastAsia" w:ascii="仿宋" w:hAnsi="仿宋" w:eastAsia="仿宋" w:cs="仿宋"/>
          <w:color w:val="000000" w:themeColor="text1"/>
          <w:sz w:val="30"/>
          <w:szCs w:val="30"/>
          <w:lang w:val="en-US" w:eastAsia="zh-CN"/>
          <w14:textFill>
            <w14:solidFill>
              <w14:schemeClr w14:val="tx1"/>
            </w14:solidFill>
          </w14:textFill>
        </w:rPr>
        <w:t>明示</w:t>
      </w:r>
      <w:r>
        <w:rPr>
          <w:rFonts w:hint="eastAsia" w:ascii="仿宋" w:hAnsi="仿宋" w:eastAsia="仿宋" w:cs="仿宋"/>
          <w:color w:val="000000" w:themeColor="text1"/>
          <w:sz w:val="30"/>
          <w:szCs w:val="30"/>
          <w14:textFill>
            <w14:solidFill>
              <w14:schemeClr w14:val="tx1"/>
            </w14:solidFill>
          </w14:textFill>
        </w:rPr>
        <w:t>。</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、采用赠券方式销售旅游产品的，需标明赠券的使用范围和使用期限等规则以及其他附加性条件。</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、销售旅游产品附带赠送商品或者服务的，其价格不得高于同时期不含赠送的相同产品的价格。</w:t>
      </w:r>
    </w:p>
    <w:p>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w:t>
      </w:r>
      <w:r>
        <w:rPr>
          <w:rFonts w:hint="eastAsia" w:ascii="仿宋" w:hAnsi="仿宋" w:eastAsia="仿宋" w:cs="仿宋"/>
          <w:color w:val="000000" w:themeColor="text1"/>
          <w:sz w:val="30"/>
          <w:szCs w:val="30"/>
          <w14:textFill>
            <w14:solidFill>
              <w14:schemeClr w14:val="tx1"/>
            </w14:solidFill>
          </w14:textFill>
        </w:rPr>
        <w:t>某旅行社同时销售含</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赠送</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游船项目</w:t>
      </w:r>
      <w:r>
        <w:rPr>
          <w:rFonts w:hint="eastAsia" w:ascii="仿宋" w:hAnsi="仿宋" w:eastAsia="仿宋" w:cs="仿宋"/>
          <w:color w:val="000000" w:themeColor="text1"/>
          <w:sz w:val="30"/>
          <w:szCs w:val="30"/>
          <w14:textFill>
            <w14:solidFill>
              <w14:schemeClr w14:val="tx1"/>
            </w14:solidFill>
          </w14:textFill>
        </w:rPr>
        <w:t>和不含</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赠送</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的</w:t>
      </w:r>
      <w:r>
        <w:rPr>
          <w:rFonts w:hint="eastAsia" w:ascii="仿宋" w:hAnsi="仿宋" w:eastAsia="仿宋" w:cs="仿宋"/>
          <w:color w:val="000000" w:themeColor="text1"/>
          <w:sz w:val="30"/>
          <w:szCs w:val="30"/>
          <w:lang w:val="en-US" w:eastAsia="zh-CN"/>
          <w14:textFill>
            <w14:solidFill>
              <w14:schemeClr w14:val="tx1"/>
            </w14:solidFill>
          </w14:textFill>
        </w:rPr>
        <w:t>项目</w:t>
      </w:r>
      <w:r>
        <w:rPr>
          <w:rFonts w:hint="eastAsia" w:ascii="仿宋" w:hAnsi="仿宋" w:eastAsia="仿宋" w:cs="仿宋"/>
          <w:color w:val="000000" w:themeColor="text1"/>
          <w:sz w:val="30"/>
          <w:szCs w:val="30"/>
          <w14:textFill>
            <w14:solidFill>
              <w14:schemeClr w14:val="tx1"/>
            </w14:solidFill>
          </w14:textFill>
        </w:rPr>
        <w:t>两个产品，除赠送“</w:t>
      </w:r>
      <w:r>
        <w:rPr>
          <w:rFonts w:hint="eastAsia" w:ascii="仿宋" w:hAnsi="仿宋" w:eastAsia="仿宋" w:cs="仿宋"/>
          <w:color w:val="000000" w:themeColor="text1"/>
          <w:sz w:val="30"/>
          <w:szCs w:val="30"/>
          <w:lang w:val="en-US" w:eastAsia="zh-CN"/>
          <w14:textFill>
            <w14:solidFill>
              <w14:schemeClr w14:val="tx1"/>
            </w14:solidFill>
          </w14:textFill>
        </w:rPr>
        <w:t>游船项目</w:t>
      </w:r>
      <w:r>
        <w:rPr>
          <w:rFonts w:hint="eastAsia" w:ascii="仿宋" w:hAnsi="仿宋" w:eastAsia="仿宋" w:cs="仿宋"/>
          <w:color w:val="000000" w:themeColor="text1"/>
          <w:sz w:val="30"/>
          <w:szCs w:val="30"/>
          <w14:textFill>
            <w14:solidFill>
              <w14:schemeClr w14:val="tx1"/>
            </w14:solidFill>
          </w14:textFill>
        </w:rPr>
        <w:t>”外，</w:t>
      </w:r>
      <w:r>
        <w:rPr>
          <w:rFonts w:hint="eastAsia" w:ascii="仿宋" w:hAnsi="仿宋" w:eastAsia="仿宋" w:cs="仿宋"/>
          <w:color w:val="000000" w:themeColor="text1"/>
          <w:sz w:val="30"/>
          <w:szCs w:val="30"/>
          <w:lang w:val="en-US" w:eastAsia="zh-CN"/>
          <w14:textFill>
            <w14:solidFill>
              <w14:schemeClr w14:val="tx1"/>
            </w14:solidFill>
          </w14:textFill>
        </w:rPr>
        <w:t>两个</w:t>
      </w:r>
      <w:r>
        <w:rPr>
          <w:rFonts w:hint="eastAsia" w:ascii="仿宋" w:hAnsi="仿宋" w:eastAsia="仿宋" w:cs="仿宋"/>
          <w:color w:val="000000" w:themeColor="text1"/>
          <w:sz w:val="30"/>
          <w:szCs w:val="30"/>
          <w14:textFill>
            <w14:solidFill>
              <w14:schemeClr w14:val="tx1"/>
            </w14:solidFill>
          </w14:textFill>
        </w:rPr>
        <w:t>产品内容和交易条件完全相同，</w:t>
      </w:r>
      <w:r>
        <w:rPr>
          <w:rFonts w:hint="eastAsia" w:ascii="仿宋" w:hAnsi="仿宋" w:eastAsia="仿宋" w:cs="仿宋"/>
          <w:color w:val="000000" w:themeColor="text1"/>
          <w:sz w:val="30"/>
          <w:szCs w:val="30"/>
          <w:lang w:val="en-US" w:eastAsia="zh-CN"/>
          <w14:textFill>
            <w14:solidFill>
              <w14:schemeClr w14:val="tx1"/>
            </w14:solidFill>
          </w14:textFill>
        </w:rPr>
        <w:t>实际销售时，所谓含“赠送”的产品价格高于无赠送的产品</w:t>
      </w:r>
      <w:r>
        <w:rPr>
          <w:rFonts w:hint="eastAsia" w:ascii="仿宋" w:hAnsi="仿宋" w:eastAsia="仿宋" w:cs="仿宋"/>
          <w:color w:val="000000" w:themeColor="text1"/>
          <w:sz w:val="30"/>
          <w:szCs w:val="30"/>
          <w14:textFill>
            <w14:solidFill>
              <w14:schemeClr w14:val="tx1"/>
            </w14:solidFill>
          </w14:textFill>
        </w:rPr>
        <w:t>，所谓</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赠送</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实际上收取了费用，</w:t>
      </w:r>
      <w:r>
        <w:rPr>
          <w:rFonts w:hint="eastAsia" w:ascii="仿宋" w:hAnsi="仿宋" w:eastAsia="仿宋" w:cs="仿宋"/>
          <w:color w:val="000000" w:themeColor="text1"/>
          <w:sz w:val="30"/>
          <w:szCs w:val="30"/>
          <w14:textFill>
            <w14:solidFill>
              <w14:schemeClr w14:val="tx1"/>
            </w14:solidFill>
          </w14:textFill>
        </w:rPr>
        <w:t>并非真实赠送。</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（六）满立减、领劵减</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旅行社采取“满立减”“领劵减”等方式进行促销活动时，应如实标明“满立减”“领券减”等的抵扣规则。未标明规则的，应按有利于消费者的理解执行。</w:t>
      </w:r>
    </w:p>
    <w:p>
      <w:pPr>
        <w:pStyle w:val="17"/>
        <w:ind w:firstLine="6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w:t>
      </w:r>
      <w:r>
        <w:rPr>
          <w:rFonts w:hint="eastAsia" w:ascii="仿宋" w:hAnsi="仿宋" w:eastAsia="仿宋" w:cs="仿宋"/>
          <w:color w:val="000000" w:themeColor="text1"/>
          <w:sz w:val="30"/>
          <w:szCs w:val="30"/>
          <w14:textFill>
            <w14:solidFill>
              <w14:schemeClr w14:val="tx1"/>
            </w14:solidFill>
          </w14:textFill>
        </w:rPr>
        <w:t>应当区分“每满600</w:t>
      </w:r>
      <w:r>
        <w:rPr>
          <w:rFonts w:hint="eastAsia" w:ascii="仿宋" w:hAnsi="仿宋" w:eastAsia="仿宋" w:cs="仿宋"/>
          <w:color w:val="000000" w:themeColor="text1"/>
          <w:sz w:val="30"/>
          <w:szCs w:val="30"/>
          <w14:textFill>
            <w14:solidFill>
              <w14:schemeClr w14:val="tx1"/>
            </w14:solidFill>
          </w14:textFill>
        </w:rPr>
        <w:t>减20</w:t>
      </w:r>
      <w:r>
        <w:rPr>
          <w:rFonts w:hint="eastAsia" w:ascii="仿宋" w:hAnsi="仿宋" w:eastAsia="仿宋" w:cs="仿宋"/>
          <w:color w:val="000000" w:themeColor="text1"/>
          <w:sz w:val="30"/>
          <w:szCs w:val="30"/>
          <w14:textFill>
            <w14:solidFill>
              <w14:schemeClr w14:val="tx1"/>
            </w14:solidFill>
          </w14:textFill>
        </w:rPr>
        <w:t>”和“满600</w:t>
      </w:r>
      <w:r>
        <w:rPr>
          <w:rFonts w:hint="eastAsia" w:ascii="仿宋" w:hAnsi="仿宋" w:eastAsia="仿宋" w:cs="仿宋"/>
          <w:color w:val="000000" w:themeColor="text1"/>
          <w:sz w:val="30"/>
          <w:szCs w:val="30"/>
          <w14:textFill>
            <w14:solidFill>
              <w14:schemeClr w14:val="tx1"/>
            </w14:solidFill>
          </w14:textFill>
        </w:rPr>
        <w:t>共减20</w:t>
      </w:r>
      <w:r>
        <w:rPr>
          <w:rFonts w:hint="eastAsia" w:ascii="仿宋" w:hAnsi="仿宋" w:eastAsia="仿宋" w:cs="仿宋"/>
          <w:color w:val="000000" w:themeColor="text1"/>
          <w:sz w:val="30"/>
          <w:szCs w:val="30"/>
          <w14:textFill>
            <w14:solidFill>
              <w14:schemeClr w14:val="tx1"/>
            </w14:solidFill>
          </w14:textFill>
        </w:rPr>
        <w:t>”两种“满立减”方式，并准确标示清楚；应当明确“满立减”是否可与其他优惠同时使用。</w:t>
      </w:r>
    </w:p>
    <w:p>
      <w:pPr>
        <w:widowControl/>
        <w:ind w:firstLine="602" w:firstLineChars="20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（七）组合促销</w:t>
      </w:r>
    </w:p>
    <w:p>
      <w:pPr>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同时采用两种或两种以上模式开展组合促销时，不仅需要满足各种促销方式的标示要求，也需要标明促销方式适用的先后顺序。采用组合促销时，如果无法准确标注价格促销规则，应当按照有利于消费者的规则履行。</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三、价格促销档案管理</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旅行社开展价格促销活动应当建立健全内部价格管理档案，如实、准确、完整记录促销活动前、促销活动中的价格资料，妥善保存并依法接受监督检查。</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价格促销应当作到真实有依据，旅行社在价格执法部门进行价格监督检查时，</w:t>
      </w:r>
      <w:r>
        <w:rPr>
          <w:rFonts w:hint="eastAsia" w:ascii="仿宋" w:hAnsi="仿宋" w:eastAsia="仿宋" w:cs="仿宋"/>
          <w:color w:val="000000" w:themeColor="text1"/>
          <w:sz w:val="30"/>
          <w:szCs w:val="30"/>
          <w:lang w:val="en-US" w:eastAsia="zh-CN"/>
          <w14:textFill>
            <w14:solidFill>
              <w14:schemeClr w14:val="tx1"/>
            </w14:solidFill>
          </w14:textFill>
        </w:rPr>
        <w:t>应当</w:t>
      </w:r>
      <w:r>
        <w:rPr>
          <w:rFonts w:hint="eastAsia" w:ascii="仿宋" w:hAnsi="仿宋" w:eastAsia="仿宋" w:cs="仿宋"/>
          <w:color w:val="000000" w:themeColor="text1"/>
          <w:sz w:val="30"/>
          <w:szCs w:val="30"/>
          <w14:textFill>
            <w14:solidFill>
              <w14:schemeClr w14:val="tx1"/>
            </w14:solidFill>
          </w14:textFill>
        </w:rPr>
        <w:t>提供</w:t>
      </w:r>
      <w:r>
        <w:rPr>
          <w:rFonts w:hint="eastAsia" w:ascii="仿宋" w:hAnsi="仿宋" w:eastAsia="仿宋" w:cs="仿宋"/>
          <w:color w:val="000000" w:themeColor="text1"/>
          <w:sz w:val="30"/>
          <w:szCs w:val="30"/>
          <w:lang w:val="en-US" w:eastAsia="zh-CN"/>
          <w14:textFill>
            <w14:solidFill>
              <w14:schemeClr w14:val="tx1"/>
            </w14:solidFill>
          </w14:textFill>
        </w:rPr>
        <w:t>符合</w:t>
      </w:r>
      <w:r>
        <w:rPr>
          <w:rFonts w:hint="eastAsia" w:ascii="仿宋" w:hAnsi="仿宋" w:eastAsia="仿宋" w:cs="仿宋"/>
          <w:color w:val="000000" w:themeColor="text1"/>
          <w:sz w:val="30"/>
          <w:szCs w:val="30"/>
          <w14:textFill>
            <w14:solidFill>
              <w14:schemeClr w14:val="tx1"/>
            </w14:solidFill>
          </w14:textFill>
        </w:rPr>
        <w:t>真实</w:t>
      </w:r>
      <w:r>
        <w:rPr>
          <w:rFonts w:hint="eastAsia" w:ascii="仿宋" w:hAnsi="仿宋" w:eastAsia="仿宋" w:cs="仿宋"/>
          <w:color w:val="000000" w:themeColor="text1"/>
          <w:sz w:val="30"/>
          <w:szCs w:val="30"/>
          <w:lang w:val="en-US" w:eastAsia="zh-CN"/>
          <w14:textFill>
            <w14:solidFill>
              <w14:schemeClr w14:val="tx1"/>
            </w14:solidFill>
          </w14:textFill>
        </w:rPr>
        <w:t>性、</w:t>
      </w:r>
      <w:r>
        <w:rPr>
          <w:rFonts w:hint="eastAsia" w:ascii="仿宋" w:hAnsi="仿宋" w:eastAsia="仿宋" w:cs="仿宋"/>
          <w:color w:val="000000" w:themeColor="text1"/>
          <w:sz w:val="30"/>
          <w:szCs w:val="30"/>
          <w14:textFill>
            <w14:solidFill>
              <w14:schemeClr w14:val="tx1"/>
            </w14:solidFill>
          </w14:textFill>
        </w:rPr>
        <w:t>合法</w:t>
      </w:r>
      <w:r>
        <w:rPr>
          <w:rFonts w:hint="eastAsia" w:ascii="仿宋" w:hAnsi="仿宋" w:eastAsia="仿宋" w:cs="仿宋"/>
          <w:color w:val="000000" w:themeColor="text1"/>
          <w:sz w:val="30"/>
          <w:szCs w:val="30"/>
          <w:lang w:val="en-US" w:eastAsia="zh-CN"/>
          <w14:textFill>
            <w14:solidFill>
              <w14:schemeClr w14:val="tx1"/>
            </w14:solidFill>
          </w14:textFill>
        </w:rPr>
        <w:t>性、</w:t>
      </w:r>
      <w:r>
        <w:rPr>
          <w:rFonts w:hint="eastAsia" w:ascii="仿宋" w:hAnsi="仿宋" w:eastAsia="仿宋" w:cs="仿宋"/>
          <w:color w:val="000000" w:themeColor="text1"/>
          <w:sz w:val="30"/>
          <w:szCs w:val="30"/>
          <w14:textFill>
            <w14:solidFill>
              <w14:schemeClr w14:val="tx1"/>
            </w14:solidFill>
          </w14:textFill>
        </w:rPr>
        <w:t>关联</w:t>
      </w:r>
      <w:r>
        <w:rPr>
          <w:rFonts w:hint="eastAsia" w:ascii="仿宋" w:hAnsi="仿宋" w:eastAsia="仿宋" w:cs="仿宋"/>
          <w:color w:val="000000" w:themeColor="text1"/>
          <w:sz w:val="30"/>
          <w:szCs w:val="30"/>
          <w:lang w:val="en-US" w:eastAsia="zh-CN"/>
          <w14:textFill>
            <w14:solidFill>
              <w14:schemeClr w14:val="tx1"/>
            </w14:solidFill>
          </w14:textFill>
        </w:rPr>
        <w:t>性</w:t>
      </w:r>
      <w:r>
        <w:rPr>
          <w:rFonts w:hint="eastAsia" w:ascii="仿宋" w:hAnsi="仿宋" w:eastAsia="仿宋" w:cs="仿宋"/>
          <w:color w:val="000000" w:themeColor="text1"/>
          <w:sz w:val="30"/>
          <w:szCs w:val="30"/>
          <w14:textFill>
            <w14:solidFill>
              <w14:schemeClr w14:val="tx1"/>
            </w14:solidFill>
          </w14:textFill>
        </w:rPr>
        <w:t>的证明材料，包括但不限于所标示价格的出处和证据、购销合同或发票、旅游产品在本经营场所成交的交易票据等。</w:t>
      </w:r>
    </w:p>
    <w:p>
      <w:pPr>
        <w:ind w:firstLine="600" w:firstLineChars="200"/>
        <w:jc w:val="left"/>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线上旅游交易平台需加强对入驻商户的合规教育、设立明码标价模板、通过技术手段等规范价格促销行为并保留交易信息等。积极协助价格执法部门查处价格违法行为，提供涉嫌价格违法旅行社的登记信息、交易数据、实际经营场所等资料。</w:t>
      </w:r>
    </w:p>
    <w:p>
      <w:pP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第四部分  消费争议解决</w:t>
      </w:r>
    </w:p>
    <w:p>
      <w:pPr>
        <w:jc w:val="center"/>
        <w:rPr>
          <w:rFonts w:ascii="黑体" w:hAnsi="黑体" w:eastAsia="黑体"/>
          <w:color w:val="000000" w:themeColor="text1"/>
          <w:sz w:val="30"/>
          <w:szCs w:val="30"/>
          <w14:textFill>
            <w14:solidFill>
              <w14:schemeClr w14:val="tx1"/>
            </w14:solidFill>
          </w14:textFill>
        </w:rPr>
      </w:pP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一、协商和解</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旅行社需建立消费者争议解决机制，由独立部门或者专人负责消费者投诉、建议的接收、处理、答复，相关的处置时限、程序等应告知消费者。鼓励旅行社主动与消费者协商解决价格纠纷。</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二、举报投诉</w:t>
      </w:r>
    </w:p>
    <w:p>
      <w:pPr>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消费者在旅游过程中发现价格违法行为的，除与旅行社协商解决外，还可以通过12358</w:t>
      </w:r>
      <w:r>
        <w:rPr>
          <w:rFonts w:hint="eastAsia" w:ascii="仿宋" w:hAnsi="仿宋" w:eastAsia="仿宋" w:cs="仿宋"/>
          <w:color w:val="000000" w:themeColor="text1"/>
          <w:sz w:val="30"/>
          <w:szCs w:val="30"/>
          <w14:textFill>
            <w14:solidFill>
              <w14:schemeClr w14:val="tx1"/>
            </w14:solidFill>
          </w14:textFill>
        </w:rPr>
        <w:t>举报电话、信件、走访等形式提出举报，也可以通过互联网举报。</w:t>
      </w:r>
    </w:p>
    <w:p>
      <w:pPr>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消费者提出举报，应当提供明确的被举报旅行社的名称、地址和价格违法行为的具体事实，对提供相关证据的，价格执法部门</w:t>
      </w:r>
      <w:r>
        <w:rPr>
          <w:rFonts w:hint="eastAsia" w:ascii="仿宋" w:hAnsi="仿宋" w:eastAsia="仿宋" w:cs="仿宋"/>
          <w:color w:val="000000" w:themeColor="text1"/>
          <w:sz w:val="30"/>
          <w:szCs w:val="30"/>
          <w:lang w:val="en-US" w:eastAsia="zh-CN"/>
          <w14:textFill>
            <w14:solidFill>
              <w14:schemeClr w14:val="tx1"/>
            </w14:solidFill>
          </w14:textFill>
        </w:rPr>
        <w:t>可以</w:t>
      </w:r>
      <w:r>
        <w:rPr>
          <w:rFonts w:hint="eastAsia" w:ascii="仿宋" w:hAnsi="仿宋" w:eastAsia="仿宋" w:cs="仿宋"/>
          <w:color w:val="000000" w:themeColor="text1"/>
          <w:sz w:val="30"/>
          <w:szCs w:val="30"/>
          <w14:textFill>
            <w14:solidFill>
              <w14:schemeClr w14:val="tx1"/>
            </w14:solidFill>
          </w14:textFill>
        </w:rPr>
        <w:t>优先进行处理。提供证据或者线索，无论对维护自身合法权益还是对执法部门开展调查工作都有较大的帮助，建议消费者在旅游过程中注意获取或者保存相关证据，包括但不限于：旅游产品的明码标价情况、旅游产品价格宣传促销情况、旅游</w:t>
      </w:r>
      <w:r>
        <w:rPr>
          <w:rFonts w:hint="eastAsia" w:ascii="仿宋" w:hAnsi="仿宋" w:eastAsia="仿宋" w:cs="仿宋"/>
          <w:color w:val="000000" w:themeColor="text1"/>
          <w:sz w:val="30"/>
          <w:szCs w:val="30"/>
          <w14:textFill>
            <w14:solidFill>
              <w14:schemeClr w14:val="tx1"/>
            </w14:solidFill>
          </w14:textFill>
        </w:rPr>
        <w:t>合同、旅游行程单、发票或收据等。</w:t>
      </w:r>
    </w:p>
    <w:p>
      <w:pPr>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消费者对旅游过程中涉及自身价格权益的民事争议有权向价格执法部门提出投诉，投诉需提供本人的身份证明、民事请求事项及相关证据，价格执法部门将依法进行调解。</w:t>
      </w:r>
    </w:p>
    <w:p>
      <w:pPr>
        <w:ind w:firstLine="602" w:firstLineChars="200"/>
        <w:rPr>
          <w:rFonts w:hint="eastAsia"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三、消费警示</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切实保障消费者权益，根据执法检查经验及举报投诉情况，提出下列消费警示，事先帮助消费者预防不法侵害。消费者在旅游过程中发现相关问题的，其中涉及价格的部分可以向价格执法部门反映，其他情况可以向旅游等相关部门反映。</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（一）选择具有资质的旅行社</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旅行社（旅行社分社、网点）应有固定的经营场所和必要的营业设施，依法登记，消费者在选择旅行社时要注意查看《旅行社业务经营许可证》和《营业执照》</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明确其所经营旅游业务范围，不要轻信街头车站、景点公园散发的广告传单以及来源不明的网络、手机推送；拒绝参加非旅行社机构以“户外活动”“吃游团”等名义组织的旅游活动。</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（二）签订旅游合同</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消费者</w:t>
      </w:r>
      <w:r>
        <w:rPr>
          <w:rFonts w:hint="eastAsia" w:ascii="仿宋" w:hAnsi="仿宋" w:eastAsia="仿宋" w:cs="仿宋"/>
          <w:color w:val="000000" w:themeColor="text1"/>
          <w:sz w:val="30"/>
          <w:szCs w:val="30"/>
          <w14:textFill>
            <w14:solidFill>
              <w14:schemeClr w14:val="tx1"/>
            </w14:solidFill>
          </w14:textFill>
        </w:rPr>
        <w:t>出游前务必与旅行社签订书面的规范旅游合同，加盖旅行社公章。合同价格应当与旅行社明码标价的价格一致，并明确合同价格所对应的旅游线路、行程、景点、交通和食宿安排及标准、购物次数及停留时间等基本内容，对于可选的自费项目和需要自理的费用应当要求在合同中列明</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且坚持自愿参加原则。旅行社不得</w:t>
      </w:r>
      <w:r>
        <w:rPr>
          <w:rFonts w:hint="eastAsia" w:ascii="仿宋" w:hAnsi="仿宋" w:eastAsia="仿宋" w:cs="仿宋"/>
          <w:color w:val="000000" w:themeColor="text1"/>
          <w:sz w:val="30"/>
          <w:szCs w:val="30"/>
          <w:shd w:val="clear" w:color="auto" w:fill="FFFFFF"/>
          <w14:textFill>
            <w14:solidFill>
              <w14:schemeClr w14:val="tx1"/>
            </w14:solidFill>
          </w14:textFill>
        </w:rPr>
        <w:t>在明码标价之外加价、收取任何未予标明的费用。</w:t>
      </w:r>
    </w:p>
    <w:p>
      <w:pPr>
        <w:ind w:left="602"/>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（三）自觉抵制不合理低价</w:t>
      </w:r>
    </w:p>
    <w:p>
      <w:pPr>
        <w:ind w:firstLine="600" w:firstLineChars="200"/>
        <w:rPr>
          <w:rFonts w:hint="eastAsia"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“零负团费”及“不合理低价”</w:t>
      </w:r>
      <w:r>
        <w:rPr>
          <w:rFonts w:hint="eastAsia" w:ascii="仿宋" w:hAnsi="仿宋" w:eastAsia="仿宋" w:cs="仿宋"/>
          <w:color w:val="000000" w:themeColor="text1"/>
          <w:sz w:val="30"/>
          <w:szCs w:val="30"/>
          <w:lang w:val="en-US" w:eastAsia="zh-CN"/>
          <w14:textFill>
            <w14:solidFill>
              <w14:schemeClr w14:val="tx1"/>
            </w14:solidFill>
          </w14:textFill>
        </w:rPr>
        <w:t>通常是</w:t>
      </w:r>
      <w:r>
        <w:rPr>
          <w:rFonts w:hint="eastAsia" w:ascii="仿宋" w:hAnsi="仿宋" w:eastAsia="仿宋" w:cs="仿宋"/>
          <w:color w:val="000000" w:themeColor="text1"/>
          <w:sz w:val="30"/>
          <w:szCs w:val="30"/>
          <w14:textFill>
            <w14:solidFill>
              <w14:schemeClr w14:val="tx1"/>
            </w14:solidFill>
          </w14:textFill>
        </w:rPr>
        <w:t>低价揽客，</w:t>
      </w:r>
      <w:r>
        <w:rPr>
          <w:rFonts w:hint="eastAsia" w:ascii="仿宋" w:hAnsi="仿宋" w:eastAsia="仿宋" w:cs="仿宋"/>
          <w:color w:val="000000" w:themeColor="text1"/>
          <w:sz w:val="30"/>
          <w:szCs w:val="30"/>
          <w:lang w:val="en-US" w:eastAsia="zh-CN"/>
          <w14:textFill>
            <w14:solidFill>
              <w14:schemeClr w14:val="tx1"/>
            </w14:solidFill>
          </w14:textFill>
        </w:rPr>
        <w:t>出行后</w:t>
      </w:r>
      <w:r>
        <w:rPr>
          <w:rFonts w:hint="eastAsia" w:ascii="仿宋" w:hAnsi="仿宋" w:eastAsia="仿宋" w:cs="仿宋"/>
          <w:color w:val="000000" w:themeColor="text1"/>
          <w:sz w:val="30"/>
          <w:szCs w:val="30"/>
          <w14:textFill>
            <w14:solidFill>
              <w14:schemeClr w14:val="tx1"/>
            </w14:solidFill>
          </w14:textFill>
        </w:rPr>
        <w:t>通过欺骗、强制购物，捆绑消费或者参加另行付费旅游项目等手段</w:t>
      </w:r>
      <w:r>
        <w:rPr>
          <w:rFonts w:hint="eastAsia" w:ascii="仿宋" w:hAnsi="仿宋" w:eastAsia="仿宋" w:cs="仿宋"/>
          <w:color w:val="000000" w:themeColor="text1"/>
          <w:sz w:val="30"/>
          <w:szCs w:val="30"/>
          <w:lang w:val="en-US" w:eastAsia="zh-CN"/>
          <w14:textFill>
            <w14:solidFill>
              <w14:schemeClr w14:val="tx1"/>
            </w14:solidFill>
          </w14:textFill>
        </w:rPr>
        <w:t>进一步收取高额费用</w:t>
      </w:r>
      <w:r>
        <w:rPr>
          <w:rFonts w:hint="eastAsia" w:ascii="仿宋" w:hAnsi="仿宋" w:eastAsia="仿宋" w:cs="仿宋"/>
          <w:color w:val="000000" w:themeColor="text1"/>
          <w:sz w:val="30"/>
          <w:szCs w:val="30"/>
          <w14:textFill>
            <w14:solidFill>
              <w14:schemeClr w14:val="tx1"/>
            </w14:solidFill>
          </w14:textFill>
        </w:rPr>
        <w:t>。建议消费者在选择旅行社和产品线路时，优先考量服务水准和品质，自觉抵制不合理低价游；个别旅行社甚至通过预付费的低价旅游产品实施诈骗，在明知无实际履行能力的情况下</w:t>
      </w:r>
      <w:r>
        <w:rPr>
          <w:rFonts w:hint="eastAsia" w:ascii="仿宋" w:hAnsi="仿宋" w:eastAsia="仿宋" w:cs="仿宋"/>
          <w:color w:val="000000" w:themeColor="text1"/>
          <w:sz w:val="30"/>
          <w:szCs w:val="30"/>
          <w:lang w:val="en-US" w:eastAsia="zh-CN"/>
          <w14:textFill>
            <w14:solidFill>
              <w14:schemeClr w14:val="tx1"/>
            </w14:solidFill>
          </w14:textFill>
        </w:rPr>
        <w:t>大量预售</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出现出游</w:t>
      </w:r>
      <w:r>
        <w:rPr>
          <w:rFonts w:hint="eastAsia" w:ascii="仿宋" w:hAnsi="仿宋" w:eastAsia="仿宋" w:cs="仿宋"/>
          <w:color w:val="000000" w:themeColor="text1"/>
          <w:sz w:val="30"/>
          <w:szCs w:val="30"/>
          <w14:textFill>
            <w14:solidFill>
              <w14:schemeClr w14:val="tx1"/>
            </w14:solidFill>
          </w14:textFill>
        </w:rPr>
        <w:t>承诺无法兑现、申请退款无法到账等问题，消费者需警惕此类消费陷阱。</w:t>
      </w:r>
    </w:p>
    <w:p>
      <w:p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（四）警惕购物消费陷阱</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建议消费者选择正规市场、商店购买</w:t>
      </w:r>
      <w:r>
        <w:rPr>
          <w:rFonts w:hint="eastAsia" w:ascii="仿宋" w:hAnsi="仿宋" w:eastAsia="仿宋" w:cs="仿宋"/>
          <w:color w:val="000000" w:themeColor="text1"/>
          <w:sz w:val="30"/>
          <w:szCs w:val="30"/>
          <w:lang w:val="en-US" w:eastAsia="zh-CN"/>
          <w14:textFill>
            <w14:solidFill>
              <w14:schemeClr w14:val="tx1"/>
            </w14:solidFill>
          </w14:textFill>
        </w:rPr>
        <w:t>旅游商</w:t>
      </w:r>
      <w:r>
        <w:rPr>
          <w:rFonts w:hint="eastAsia" w:ascii="仿宋" w:hAnsi="仿宋" w:eastAsia="仿宋" w:cs="仿宋"/>
          <w:color w:val="000000" w:themeColor="text1"/>
          <w:sz w:val="30"/>
          <w:szCs w:val="30"/>
          <w14:textFill>
            <w14:solidFill>
              <w14:schemeClr w14:val="tx1"/>
            </w14:solidFill>
          </w14:textFill>
        </w:rPr>
        <w:t>品</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购物</w:t>
      </w:r>
      <w:r>
        <w:rPr>
          <w:rFonts w:hint="eastAsia" w:ascii="仿宋" w:hAnsi="仿宋" w:eastAsia="仿宋" w:cs="仿宋"/>
          <w:color w:val="000000" w:themeColor="text1"/>
          <w:sz w:val="30"/>
          <w:szCs w:val="30"/>
          <w:lang w:val="en-US" w:eastAsia="zh-CN"/>
          <w14:textFill>
            <w14:solidFill>
              <w14:schemeClr w14:val="tx1"/>
            </w14:solidFill>
          </w14:textFill>
        </w:rPr>
        <w:t>和</w:t>
      </w:r>
      <w:r>
        <w:rPr>
          <w:rFonts w:hint="eastAsia" w:ascii="仿宋" w:hAnsi="仿宋" w:eastAsia="仿宋" w:cs="仿宋"/>
          <w:color w:val="000000" w:themeColor="text1"/>
          <w:sz w:val="30"/>
          <w:szCs w:val="30"/>
          <w14:textFill>
            <w14:solidFill>
              <w14:schemeClr w14:val="tx1"/>
            </w14:solidFill>
          </w14:textFill>
        </w:rPr>
        <w:t>就餐</w:t>
      </w:r>
      <w:r>
        <w:rPr>
          <w:rFonts w:hint="eastAsia" w:ascii="仿宋" w:hAnsi="仿宋" w:eastAsia="仿宋" w:cs="仿宋"/>
          <w:color w:val="000000" w:themeColor="text1"/>
          <w:sz w:val="30"/>
          <w:szCs w:val="30"/>
          <w:lang w:val="en-US" w:eastAsia="zh-CN"/>
          <w14:textFill>
            <w14:solidFill>
              <w14:schemeClr w14:val="tx1"/>
            </w14:solidFill>
          </w14:textFill>
        </w:rPr>
        <w:t>前要查看明码标价信息</w:t>
      </w:r>
      <w:r>
        <w:rPr>
          <w:rFonts w:hint="eastAsia" w:ascii="仿宋" w:hAnsi="仿宋" w:eastAsia="仿宋" w:cs="仿宋"/>
          <w:color w:val="000000" w:themeColor="text1"/>
          <w:sz w:val="30"/>
          <w:szCs w:val="30"/>
          <w14:textFill>
            <w14:solidFill>
              <w14:schemeClr w14:val="tx1"/>
            </w14:solidFill>
          </w14:textFill>
        </w:rPr>
        <w:t>，明明白白</w:t>
      </w:r>
      <w:r>
        <w:rPr>
          <w:rFonts w:hint="eastAsia" w:ascii="仿宋" w:hAnsi="仿宋" w:eastAsia="仿宋" w:cs="仿宋"/>
          <w:color w:val="000000" w:themeColor="text1"/>
          <w:sz w:val="30"/>
          <w:szCs w:val="30"/>
          <w:lang w:val="en-US" w:eastAsia="zh-CN"/>
          <w14:textFill>
            <w14:solidFill>
              <w14:schemeClr w14:val="tx1"/>
            </w14:solidFill>
          </w14:textFill>
        </w:rPr>
        <w:t>消费</w:t>
      </w:r>
      <w:r>
        <w:rPr>
          <w:rFonts w:hint="eastAsia" w:ascii="仿宋" w:hAnsi="仿宋" w:eastAsia="仿宋" w:cs="仿宋"/>
          <w:color w:val="000000" w:themeColor="text1"/>
          <w:sz w:val="30"/>
          <w:szCs w:val="30"/>
          <w14:textFill>
            <w14:solidFill>
              <w14:schemeClr w14:val="tx1"/>
            </w14:solidFill>
          </w14:textFill>
        </w:rPr>
        <w:t>。购买贵重物品要谨慎，不轻信促销打折，警惕部分旅游购物店</w:t>
      </w:r>
      <w:r>
        <w:rPr>
          <w:rFonts w:hint="eastAsia" w:ascii="仿宋" w:hAnsi="仿宋" w:eastAsia="仿宋" w:cs="仿宋"/>
          <w:color w:val="000000" w:themeColor="text1"/>
          <w:sz w:val="30"/>
          <w:szCs w:val="30"/>
          <w:lang w:val="en-US" w:eastAsia="zh-CN"/>
          <w14:textFill>
            <w14:solidFill>
              <w14:schemeClr w14:val="tx1"/>
            </w14:solidFill>
          </w14:textFill>
        </w:rPr>
        <w:t>通过虚构原价、虚假优惠折价或者其他手段实施价格欺诈。</w:t>
      </w: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hint="eastAsia" w:ascii="仿宋" w:hAnsi="仿宋" w:eastAsia="仿宋" w:cs="仿宋"/>
          <w:color w:val="000000" w:themeColor="text1"/>
          <w:sz w:val="30"/>
          <w:szCs w:val="30"/>
          <w14:textFill>
            <w14:solidFill>
              <w14:schemeClr w14:val="tx1"/>
            </w14:solidFill>
          </w14:textFill>
        </w:rPr>
      </w:pPr>
    </w:p>
    <w:p>
      <w:pPr>
        <w:jc w:val="center"/>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第五部分  法律责任</w:t>
      </w:r>
    </w:p>
    <w:p>
      <w:pPr>
        <w:ind w:firstLine="602" w:firstLineChars="200"/>
        <w:rPr>
          <w:rFonts w:ascii="仿宋" w:hAnsi="仿宋" w:eastAsia="仿宋"/>
          <w:b/>
          <w:bCs/>
          <w:color w:val="000000" w:themeColor="text1"/>
          <w:sz w:val="30"/>
          <w:szCs w:val="30"/>
          <w14:textFill>
            <w14:solidFill>
              <w14:schemeClr w14:val="tx1"/>
            </w14:solidFill>
          </w14:textFill>
        </w:rPr>
      </w:pPr>
    </w:p>
    <w:p>
      <w:pPr>
        <w:ind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一、拒不配合价格监督检查的法律责任</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接受政府价格执法部门的监督检查时，应当如实提供价格监督检查所必需的账簿、单据、凭证、文件以及其他资料。拒绝提供价格监督检查所需资料或者提供虚假资料的，依据《价格违法行为行政处罚规定》第十四条的规定，由政府价格主管部门责令改正，给予警告；逾期不改正的，可以处以</w:t>
      </w:r>
      <w:r>
        <w:rPr>
          <w:rFonts w:ascii="仿宋" w:hAnsi="仿宋" w:eastAsia="仿宋" w:cs="仿宋"/>
          <w:color w:val="000000" w:themeColor="text1"/>
          <w:sz w:val="30"/>
          <w:szCs w:val="30"/>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万元以下的罚款，对直接负责的主管人员和其他直接责任人员给予纪律处分。</w:t>
      </w:r>
    </w:p>
    <w:p>
      <w:pPr>
        <w:ind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二、违反明码标价相关规定的法律责任</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违反明码标价规定的，依据《中华人民共和国价格法》第四十二条：“旅行社违反明码标价规定的，责令改正，没收违法所得，可以并处五千元以下的罚款。”，《关于商品和服务实行明码标价的规定》第二十一条：“旅行社有下列行为之一的，由价格主管部门责令改正，没收违法所得，可以并处</w:t>
      </w:r>
      <w:r>
        <w:rPr>
          <w:rFonts w:ascii="仿宋" w:hAnsi="仿宋" w:eastAsia="仿宋" w:cs="仿宋"/>
          <w:color w:val="000000" w:themeColor="text1"/>
          <w:sz w:val="30"/>
          <w:szCs w:val="30"/>
          <w14:textFill>
            <w14:solidFill>
              <w14:schemeClr w14:val="tx1"/>
            </w14:solidFill>
          </w14:textFill>
        </w:rPr>
        <w:t xml:space="preserve"> 5000 </w:t>
      </w:r>
      <w:r>
        <w:rPr>
          <w:rFonts w:hint="eastAsia" w:ascii="仿宋" w:hAnsi="仿宋" w:eastAsia="仿宋" w:cs="仿宋"/>
          <w:color w:val="000000" w:themeColor="text1"/>
          <w:sz w:val="30"/>
          <w:szCs w:val="30"/>
          <w14:textFill>
            <w14:solidFill>
              <w14:schemeClr w14:val="tx1"/>
            </w14:solidFill>
          </w14:textFill>
        </w:rPr>
        <w:t>元以下的罚款；没有违法所得的，可以处以</w:t>
      </w:r>
      <w:r>
        <w:rPr>
          <w:rFonts w:ascii="仿宋" w:hAnsi="仿宋" w:eastAsia="仿宋" w:cs="仿宋"/>
          <w:color w:val="000000" w:themeColor="text1"/>
          <w:sz w:val="30"/>
          <w:szCs w:val="30"/>
          <w14:textFill>
            <w14:solidFill>
              <w14:schemeClr w14:val="tx1"/>
            </w14:solidFill>
          </w14:textFill>
        </w:rPr>
        <w:t xml:space="preserve"> 5000 </w:t>
      </w:r>
      <w:r>
        <w:rPr>
          <w:rFonts w:hint="eastAsia" w:ascii="仿宋" w:hAnsi="仿宋" w:eastAsia="仿宋" w:cs="仿宋"/>
          <w:color w:val="000000" w:themeColor="text1"/>
          <w:sz w:val="30"/>
          <w:szCs w:val="30"/>
          <w14:textFill>
            <w14:solidFill>
              <w14:schemeClr w14:val="tx1"/>
            </w14:solidFill>
          </w14:textFill>
        </w:rPr>
        <w:t>元以下的罚款。”的规定处罚。</w:t>
      </w:r>
    </w:p>
    <w:p>
      <w:pPr>
        <w:ind w:firstLine="602"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三、构成不正当价格行为的法律责任</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通过标价形式或者价格手段虚构事实、隐瞒真实情况，欺骗、诱导消费者或者其他旅行社与其进行交易的，依据《中华人民共和国价格法》第四十条：“旅行社有本法第十四条所列行为之一的，责令改正，没收违法所得，可以并处违法所得五倍以下的罚款；没有违法所得的，予以警告，可以并处罚款；情节严重的，责令停业整顿，或者由工商行政管理机关吊销营业执照。”，《价格违法行为行政处罚规定》第七条：“旅行社</w:t>
      </w:r>
      <w:r>
        <w:rPr>
          <w:rFonts w:hint="eastAsia" w:ascii="仿宋" w:hAnsi="仿宋" w:eastAsia="仿宋" w:cs="仿宋"/>
          <w:color w:val="000000" w:themeColor="text1"/>
          <w:sz w:val="30"/>
          <w:szCs w:val="30"/>
          <w:lang w:val="en-US" w:eastAsia="zh-CN"/>
          <w14:textFill>
            <w14:solidFill>
              <w14:schemeClr w14:val="tx1"/>
            </w14:solidFill>
          </w14:textFill>
        </w:rPr>
        <w:t>违反</w:t>
      </w:r>
      <w:r>
        <w:rPr>
          <w:rFonts w:hint="eastAsia" w:ascii="仿宋" w:hAnsi="仿宋" w:eastAsia="仿宋" w:cs="仿宋"/>
          <w:color w:val="000000" w:themeColor="text1"/>
          <w:sz w:val="30"/>
          <w:szCs w:val="30"/>
          <w14:textFill>
            <w14:solidFill>
              <w14:schemeClr w14:val="tx1"/>
            </w14:solidFill>
          </w14:textFill>
        </w:rPr>
        <w:t>价格法第十四条的规定，利用虚假的或者引人误解的价格手段，诱骗消费者或者其他旅行社与其进行交易的，责令改正，没收违法所得，并处违法所得</w:t>
      </w:r>
      <w:r>
        <w:rPr>
          <w:rFonts w:ascii="仿宋" w:hAnsi="仿宋" w:eastAsia="仿宋" w:cs="仿宋"/>
          <w:color w:val="000000" w:themeColor="text1"/>
          <w:sz w:val="30"/>
          <w:szCs w:val="30"/>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倍以下的罚款；没有违法所得的，处</w:t>
      </w:r>
      <w:r>
        <w:rPr>
          <w:rFonts w:ascii="仿宋" w:hAnsi="仿宋" w:eastAsia="仿宋" w:cs="仿宋"/>
          <w:color w:val="000000" w:themeColor="text1"/>
          <w:sz w:val="30"/>
          <w:szCs w:val="30"/>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万元以上</w:t>
      </w:r>
      <w:r>
        <w:rPr>
          <w:rFonts w:ascii="仿宋" w:hAnsi="仿宋" w:eastAsia="仿宋" w:cs="仿宋"/>
          <w:color w:val="000000" w:themeColor="text1"/>
          <w:sz w:val="30"/>
          <w:szCs w:val="30"/>
          <w14:textFill>
            <w14:solidFill>
              <w14:schemeClr w14:val="tx1"/>
            </w14:solidFill>
          </w14:textFill>
        </w:rPr>
        <w:t>50</w:t>
      </w:r>
      <w:r>
        <w:rPr>
          <w:rFonts w:hint="eastAsia" w:ascii="仿宋" w:hAnsi="仿宋" w:eastAsia="仿宋" w:cs="仿宋"/>
          <w:color w:val="000000" w:themeColor="text1"/>
          <w:sz w:val="30"/>
          <w:szCs w:val="30"/>
          <w14:textFill>
            <w14:solidFill>
              <w14:schemeClr w14:val="tx1"/>
            </w14:solidFill>
          </w14:textFill>
        </w:rPr>
        <w:t>万元以下的罚款；情节严重的，责令停业整顿，或者由工商行政管理机关吊销营业执照。”的规定处罚。</w:t>
      </w:r>
    </w:p>
    <w:p>
      <w:pPr>
        <w:ind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四、关于违法情节</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中华人民共和国行政处罚法》第二十七条的规定，旅行社有下列情形之一的，应当依法从轻或者减轻行政处罚：主动消除或者减轻违法行为危害后果的；受他人胁迫有违法行为的；配合行政机关查处违法行为有立功表现的；其他依法从轻或者减轻行政处罚的。违法行为轻微并及时纠正，没有造成危害后果的，不予行政处罚。</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规范价格行政处罚权的若干规定》第七条的规定，旅行社有下列情形之一的，可以从轻处罚：价格违法行为较轻，未造成严重后果的；能够及时改正价格违法行为的；在共同价格违法行为中起次要或者辅助作用的；从轻处罚能起到教育作用的；其他可以依法从轻处罚的情形。</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价格违法行为行政处罚规定》第十七条的规定，旅行社有下列情形之一的，应当从重处罚：价格违法行为严重或者社会影响较大的；屡查屡犯的；伪造、涂改或者转移、销毁证据的；转移与价格违法行为有关的资金或者商品的；旅行社拒不按照规定退还消费者或者其他</w:t>
      </w:r>
      <w:r>
        <w:rPr>
          <w:rFonts w:hint="eastAsia" w:ascii="仿宋" w:hAnsi="仿宋" w:eastAsia="仿宋" w:cs="仿宋"/>
          <w:color w:val="000000" w:themeColor="text1"/>
          <w:sz w:val="30"/>
          <w:szCs w:val="30"/>
          <w:lang w:val="en-US" w:eastAsia="zh-CN"/>
          <w14:textFill>
            <w14:solidFill>
              <w14:schemeClr w14:val="tx1"/>
            </w14:solidFill>
          </w14:textFill>
        </w:rPr>
        <w:t>经营者</w:t>
      </w:r>
      <w:r>
        <w:rPr>
          <w:rFonts w:hint="eastAsia" w:ascii="仿宋" w:hAnsi="仿宋" w:eastAsia="仿宋" w:cs="仿宋"/>
          <w:color w:val="000000" w:themeColor="text1"/>
          <w:sz w:val="30"/>
          <w:szCs w:val="30"/>
          <w14:textFill>
            <w14:solidFill>
              <w14:schemeClr w14:val="tx1"/>
            </w14:solidFill>
          </w14:textFill>
        </w:rPr>
        <w:t>多付价款的；应予从重处罚的其他价格违法行为。</w:t>
      </w:r>
    </w:p>
    <w:p>
      <w:pPr>
        <w:ind w:firstLine="602" w:firstLineChars="2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五、其他</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线上旅游交易平台运营商与旅行社共同实施违法行为的，按照上述相关规定处罚。</w:t>
      </w: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旅行社、线上旅游交易平台运营商因违反价格相关法律、法规、规章等被依法予以行政处罚的，</w:t>
      </w:r>
      <w:r>
        <w:rPr>
          <w:rFonts w:hint="eastAsia" w:ascii="仿宋" w:hAnsi="仿宋" w:eastAsia="仿宋" w:cs="仿宋"/>
          <w:color w:val="000000" w:themeColor="text1"/>
          <w:sz w:val="30"/>
          <w:szCs w:val="30"/>
          <w:lang w:val="en-US" w:eastAsia="zh-CN"/>
          <w14:textFill>
            <w14:solidFill>
              <w14:schemeClr w14:val="tx1"/>
            </w14:solidFill>
          </w14:textFill>
        </w:rPr>
        <w:t>相关处罚信息</w:t>
      </w:r>
      <w:r>
        <w:rPr>
          <w:rFonts w:hint="eastAsia" w:ascii="仿宋" w:hAnsi="仿宋" w:eastAsia="仿宋" w:cs="仿宋"/>
          <w:color w:val="000000" w:themeColor="text1"/>
          <w:sz w:val="30"/>
          <w:szCs w:val="30"/>
          <w14:textFill>
            <w14:solidFill>
              <w14:schemeClr w14:val="tx1"/>
            </w14:solidFill>
          </w14:textFill>
        </w:rPr>
        <w:t>应当依法公开，处罚对象将面临声誉和品牌形象受损等不利后果。</w:t>
      </w:r>
    </w:p>
    <w:p>
      <w:pPr>
        <w:ind w:firstLine="600" w:firstLineChars="200"/>
        <w:rPr>
          <w:rFonts w:ascii="仿宋" w:hAnsi="仿宋" w:eastAsia="仿宋"/>
          <w:color w:val="000000" w:themeColor="text1"/>
          <w:sz w:val="30"/>
          <w:szCs w:val="30"/>
          <w14:textFill>
            <w14:solidFill>
              <w14:schemeClr w14:val="tx1"/>
            </w14:solidFill>
          </w14:textFill>
        </w:rPr>
      </w:pPr>
    </w:p>
    <w:p>
      <w:pPr>
        <w:jc w:val="center"/>
        <w:rPr>
          <w:rFonts w:ascii="黑体" w:hAnsi="黑体" w:eastAsia="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第六部分  附  则</w:t>
      </w:r>
    </w:p>
    <w:p>
      <w:pPr>
        <w:ind w:firstLine="600" w:firstLineChars="200"/>
        <w:rPr>
          <w:rFonts w:ascii="仿宋" w:hAnsi="仿宋" w:eastAsia="仿宋" w:cs="仿宋"/>
          <w:color w:val="000000" w:themeColor="text1"/>
          <w:sz w:val="30"/>
          <w:szCs w:val="30"/>
          <w14:textFill>
            <w14:solidFill>
              <w14:schemeClr w14:val="tx1"/>
            </w14:solidFill>
          </w14:textFill>
        </w:rPr>
      </w:pPr>
    </w:p>
    <w:p>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本指南试行一年，由上海市物价局负责解释。</w:t>
      </w:r>
    </w:p>
    <w:p>
      <w:pPr>
        <w:ind w:firstLine="600" w:firstLineChars="200"/>
        <w:rPr>
          <w:rFonts w:ascii="仿宋" w:hAnsi="仿宋" w:eastAsia="仿宋"/>
          <w:color w:val="000000" w:themeColor="text1"/>
          <w:sz w:val="30"/>
          <w:szCs w:val="30"/>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NJWO7QAAAABQEAAA8AAAAAAAAAAQAgAAAAIgAAAGRycy9kb3ducmV2LnhtbFBLAQIUABQAAAAI&#10;AIdO4kA0QIj0vAEAAGQDAAAOAAAAAAAAAAEAIAAAAB8BAABkcnMvZTJvRG9jLnhtbFBLBQYAAAAA&#10;BgAGAFkBAABN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4480D"/>
    <w:multiLevelType w:val="multilevel"/>
    <w:tmpl w:val="3454480D"/>
    <w:lvl w:ilvl="0" w:tentative="0">
      <w:start w:val="1"/>
      <w:numFmt w:val="japaneseCounting"/>
      <w:lvlText w:val="（%1）"/>
      <w:lvlJc w:val="left"/>
      <w:pPr>
        <w:ind w:left="1682" w:hanging="108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68"/>
    <w:rsid w:val="00002ADF"/>
    <w:rsid w:val="00040046"/>
    <w:rsid w:val="0004328D"/>
    <w:rsid w:val="00083A9F"/>
    <w:rsid w:val="00084633"/>
    <w:rsid w:val="000B04A8"/>
    <w:rsid w:val="000C530B"/>
    <w:rsid w:val="000E03C7"/>
    <w:rsid w:val="00111982"/>
    <w:rsid w:val="00122662"/>
    <w:rsid w:val="00170D2D"/>
    <w:rsid w:val="001A780B"/>
    <w:rsid w:val="001B66D4"/>
    <w:rsid w:val="001C16E4"/>
    <w:rsid w:val="001D22A4"/>
    <w:rsid w:val="00212F65"/>
    <w:rsid w:val="0024116C"/>
    <w:rsid w:val="00282415"/>
    <w:rsid w:val="0029315F"/>
    <w:rsid w:val="002A3230"/>
    <w:rsid w:val="002C1667"/>
    <w:rsid w:val="002F3AAA"/>
    <w:rsid w:val="003061D0"/>
    <w:rsid w:val="00315D91"/>
    <w:rsid w:val="003432A9"/>
    <w:rsid w:val="00382EDB"/>
    <w:rsid w:val="0039673C"/>
    <w:rsid w:val="003B0264"/>
    <w:rsid w:val="003C1FE8"/>
    <w:rsid w:val="00413707"/>
    <w:rsid w:val="004349A6"/>
    <w:rsid w:val="0043698F"/>
    <w:rsid w:val="00443359"/>
    <w:rsid w:val="004467C1"/>
    <w:rsid w:val="0047277A"/>
    <w:rsid w:val="00486BC9"/>
    <w:rsid w:val="00495337"/>
    <w:rsid w:val="004B7058"/>
    <w:rsid w:val="004C0578"/>
    <w:rsid w:val="004C4A6F"/>
    <w:rsid w:val="004C61F3"/>
    <w:rsid w:val="005B24AD"/>
    <w:rsid w:val="005B3007"/>
    <w:rsid w:val="005B3E4B"/>
    <w:rsid w:val="005B5F9E"/>
    <w:rsid w:val="005B6F0A"/>
    <w:rsid w:val="005C1A68"/>
    <w:rsid w:val="005E1F3F"/>
    <w:rsid w:val="005F08C6"/>
    <w:rsid w:val="00613D47"/>
    <w:rsid w:val="006779C1"/>
    <w:rsid w:val="006A783B"/>
    <w:rsid w:val="006B0EC2"/>
    <w:rsid w:val="006B6468"/>
    <w:rsid w:val="006D61C1"/>
    <w:rsid w:val="006D6D19"/>
    <w:rsid w:val="007B2BD8"/>
    <w:rsid w:val="007C093B"/>
    <w:rsid w:val="007E267E"/>
    <w:rsid w:val="00834284"/>
    <w:rsid w:val="008455CB"/>
    <w:rsid w:val="008B56B7"/>
    <w:rsid w:val="008D728A"/>
    <w:rsid w:val="008F3BB7"/>
    <w:rsid w:val="008F6BB3"/>
    <w:rsid w:val="009047A7"/>
    <w:rsid w:val="00915E66"/>
    <w:rsid w:val="00930E83"/>
    <w:rsid w:val="009B1354"/>
    <w:rsid w:val="009C126E"/>
    <w:rsid w:val="009F4800"/>
    <w:rsid w:val="00A22F44"/>
    <w:rsid w:val="00A80A16"/>
    <w:rsid w:val="00A96F81"/>
    <w:rsid w:val="00AA1487"/>
    <w:rsid w:val="00AB5D24"/>
    <w:rsid w:val="00AD2401"/>
    <w:rsid w:val="00AF52A2"/>
    <w:rsid w:val="00B01016"/>
    <w:rsid w:val="00B156F6"/>
    <w:rsid w:val="00B20F92"/>
    <w:rsid w:val="00B23EF3"/>
    <w:rsid w:val="00B41FA9"/>
    <w:rsid w:val="00B65787"/>
    <w:rsid w:val="00B74E1B"/>
    <w:rsid w:val="00BB20FD"/>
    <w:rsid w:val="00BE5712"/>
    <w:rsid w:val="00C34761"/>
    <w:rsid w:val="00C95AD5"/>
    <w:rsid w:val="00CA6BDE"/>
    <w:rsid w:val="00CC51DF"/>
    <w:rsid w:val="00CD3B5D"/>
    <w:rsid w:val="00D523DC"/>
    <w:rsid w:val="00DC552F"/>
    <w:rsid w:val="00DF322C"/>
    <w:rsid w:val="00DF7EF4"/>
    <w:rsid w:val="00E452D0"/>
    <w:rsid w:val="00E64FC7"/>
    <w:rsid w:val="00E70A47"/>
    <w:rsid w:val="00E71B99"/>
    <w:rsid w:val="00E7705F"/>
    <w:rsid w:val="00E966B2"/>
    <w:rsid w:val="00F016E9"/>
    <w:rsid w:val="00F3566C"/>
    <w:rsid w:val="00F50BBC"/>
    <w:rsid w:val="00F71554"/>
    <w:rsid w:val="00FB0356"/>
    <w:rsid w:val="0115087C"/>
    <w:rsid w:val="03B63CBF"/>
    <w:rsid w:val="0611325E"/>
    <w:rsid w:val="11433569"/>
    <w:rsid w:val="14E372B8"/>
    <w:rsid w:val="1D251AD4"/>
    <w:rsid w:val="22FD4184"/>
    <w:rsid w:val="36B83CCF"/>
    <w:rsid w:val="3B6D7CAB"/>
    <w:rsid w:val="3EDA7146"/>
    <w:rsid w:val="3FE23462"/>
    <w:rsid w:val="3FE512B4"/>
    <w:rsid w:val="41C14342"/>
    <w:rsid w:val="49FB7CD1"/>
    <w:rsid w:val="520B383C"/>
    <w:rsid w:val="63EC614F"/>
    <w:rsid w:val="6FB31F4E"/>
    <w:rsid w:val="77220990"/>
    <w:rsid w:val="774C3B39"/>
    <w:rsid w:val="798D7907"/>
    <w:rsid w:val="7E3E2B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qFormat="1" w:unhideWhenUsed="0"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4"/>
    <w:semiHidden/>
    <w:uiPriority w:val="99"/>
    <w:pPr>
      <w:tabs>
        <w:tab w:val="center" w:pos="4153"/>
        <w:tab w:val="right" w:pos="8306"/>
      </w:tabs>
      <w:snapToGrid w:val="0"/>
      <w:jc w:val="left"/>
    </w:pPr>
    <w:rPr>
      <w:sz w:val="18"/>
      <w:szCs w:val="18"/>
    </w:rPr>
  </w:style>
  <w:style w:type="paragraph" w:styleId="4">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szCs w:val="24"/>
    </w:rPr>
  </w:style>
  <w:style w:type="character" w:styleId="7">
    <w:name w:val="Strong"/>
    <w:basedOn w:val="6"/>
    <w:qFormat/>
    <w:uiPriority w:val="99"/>
    <w:rPr>
      <w:b/>
      <w:bCs/>
    </w:rPr>
  </w:style>
  <w:style w:type="character" w:styleId="8">
    <w:name w:val="FollowedHyperlink"/>
    <w:basedOn w:val="6"/>
    <w:semiHidden/>
    <w:qFormat/>
    <w:uiPriority w:val="99"/>
    <w:rPr>
      <w:color w:val="auto"/>
      <w:u w:val="none"/>
    </w:rPr>
  </w:style>
  <w:style w:type="character" w:styleId="9">
    <w:name w:val="Emphasis"/>
    <w:basedOn w:val="6"/>
    <w:qFormat/>
    <w:uiPriority w:val="99"/>
    <w:rPr>
      <w:i/>
      <w:iCs/>
    </w:rPr>
  </w:style>
  <w:style w:type="character" w:styleId="10">
    <w:name w:val="HTML Definition"/>
    <w:basedOn w:val="6"/>
    <w:semiHidden/>
    <w:qFormat/>
    <w:uiPriority w:val="99"/>
    <w:rPr>
      <w:i/>
      <w:iCs/>
    </w:rPr>
  </w:style>
  <w:style w:type="character" w:styleId="11">
    <w:name w:val="Hyperlink"/>
    <w:basedOn w:val="6"/>
    <w:semiHidden/>
    <w:qFormat/>
    <w:uiPriority w:val="99"/>
    <w:rPr>
      <w:color w:val="0000FF"/>
      <w:u w:val="single"/>
    </w:rPr>
  </w:style>
  <w:style w:type="character" w:customStyle="1" w:styleId="13">
    <w:name w:val="批注框文本 Char"/>
    <w:basedOn w:val="6"/>
    <w:link w:val="2"/>
    <w:semiHidden/>
    <w:qFormat/>
    <w:locked/>
    <w:uiPriority w:val="99"/>
    <w:rPr>
      <w:rFonts w:ascii="Times New Roman" w:hAnsi="Times New Roman" w:eastAsia="宋体" w:cs="Times New Roman"/>
      <w:sz w:val="18"/>
      <w:szCs w:val="18"/>
    </w:rPr>
  </w:style>
  <w:style w:type="character" w:customStyle="1" w:styleId="14">
    <w:name w:val="页脚 Char"/>
    <w:basedOn w:val="6"/>
    <w:link w:val="3"/>
    <w:semiHidden/>
    <w:qFormat/>
    <w:locked/>
    <w:uiPriority w:val="99"/>
    <w:rPr>
      <w:sz w:val="18"/>
      <w:szCs w:val="18"/>
    </w:rPr>
  </w:style>
  <w:style w:type="character" w:customStyle="1" w:styleId="15">
    <w:name w:val="页眉 Char"/>
    <w:basedOn w:val="6"/>
    <w:link w:val="4"/>
    <w:semiHidden/>
    <w:qFormat/>
    <w:locked/>
    <w:uiPriority w:val="99"/>
    <w:rPr>
      <w:sz w:val="18"/>
      <w:szCs w:val="18"/>
    </w:rPr>
  </w:style>
  <w:style w:type="paragraph" w:customStyle="1" w:styleId="16">
    <w:name w:val="列出段落2"/>
    <w:basedOn w:val="1"/>
    <w:qFormat/>
    <w:uiPriority w:val="99"/>
    <w:pPr>
      <w:ind w:firstLine="420" w:firstLineChars="200"/>
    </w:pPr>
  </w:style>
  <w:style w:type="paragraph" w:customStyle="1" w:styleId="17">
    <w:name w:val="列出段落1"/>
    <w:basedOn w:val="1"/>
    <w:qFormat/>
    <w:uiPriority w:val="99"/>
    <w:pPr>
      <w:ind w:firstLine="420" w:firstLineChars="200"/>
    </w:pPr>
  </w:style>
  <w:style w:type="character" w:customStyle="1" w:styleId="18">
    <w:name w:val="gwds_nopic"/>
    <w:basedOn w:val="6"/>
    <w:qFormat/>
    <w:uiPriority w:val="99"/>
  </w:style>
  <w:style w:type="character" w:customStyle="1" w:styleId="19">
    <w:name w:val="gwds_nopic1"/>
    <w:basedOn w:val="6"/>
    <w:qFormat/>
    <w:uiPriority w:val="99"/>
  </w:style>
  <w:style w:type="character" w:customStyle="1" w:styleId="20">
    <w:name w:val="gwds_nopic2"/>
    <w:basedOn w:val="6"/>
    <w:qFormat/>
    <w:uiPriority w:val="99"/>
  </w:style>
  <w:style w:type="character" w:customStyle="1" w:styleId="21">
    <w:name w:val="cur"/>
    <w:basedOn w:val="6"/>
    <w:qFormat/>
    <w:uiPriority w:val="99"/>
    <w:rPr>
      <w:shd w:val="clear" w:color="auto" w:fill="FF0000"/>
    </w:rPr>
  </w:style>
  <w:style w:type="character" w:customStyle="1" w:styleId="22">
    <w:name w:val="cur1"/>
    <w:basedOn w:val="6"/>
    <w:qFormat/>
    <w:uiPriority w:val="99"/>
    <w:rPr>
      <w:b/>
      <w:bCs/>
    </w:rPr>
  </w:style>
  <w:style w:type="character" w:customStyle="1" w:styleId="23">
    <w:name w:val="cur2"/>
    <w:basedOn w:val="6"/>
    <w:qFormat/>
    <w:uiPriority w:val="99"/>
    <w:rPr>
      <w:b/>
      <w:bCs/>
    </w:rPr>
  </w:style>
  <w:style w:type="character" w:customStyle="1" w:styleId="24">
    <w:name w:val="正文1"/>
    <w:basedOn w:val="6"/>
    <w:qFormat/>
    <w:uiPriority w:val="99"/>
    <w:rPr>
      <w:color w:val="000000"/>
    </w:rPr>
  </w:style>
  <w:style w:type="character" w:customStyle="1" w:styleId="25">
    <w:name w:val="normal1"/>
    <w:basedOn w:val="6"/>
    <w:qFormat/>
    <w:uiPriority w:val="99"/>
    <w:rPr>
      <w:color w:val="FFFFFF"/>
    </w:rPr>
  </w:style>
  <w:style w:type="character" w:customStyle="1" w:styleId="26">
    <w:name w:val="normal2"/>
    <w:basedOn w:val="6"/>
    <w:qFormat/>
    <w:uiPriority w:val="99"/>
    <w:rPr>
      <w:color w:val="FFFFFF"/>
    </w:rPr>
  </w:style>
  <w:style w:type="character" w:customStyle="1" w:styleId="27">
    <w:name w:val="on5"/>
    <w:basedOn w:val="6"/>
    <w:qFormat/>
    <w:uiPriority w:val="99"/>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1464</Words>
  <Characters>8348</Characters>
  <Lines>69</Lines>
  <Paragraphs>19</Paragraphs>
  <TotalTime>0</TotalTime>
  <ScaleCrop>false</ScaleCrop>
  <LinksUpToDate>false</LinksUpToDate>
  <CharactersWithSpaces>9793</CharactersWithSpaces>
  <Application>WPS Office_10.1.0.7440_F1E327BC-269C-435d-A152-05C5408002CA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2018-06-19T09:02:00Z</dcterms:created>
  <dc:creator>Think</dc:creator>
  <cp:lastModifiedBy>耿</cp:lastModifiedBy>
  <cp:lastPrinted>2018-07-02T03:40:50Z</cp:lastPrinted>
  <dcterms:modified xsi:type="dcterms:W3CDTF">2018-07-02T04:57:53Z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