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D2" w:rsidRDefault="00A659D2" w:rsidP="00A659D2">
      <w:pPr>
        <w:spacing w:line="560" w:lineRule="exact"/>
        <w:ind w:firstLine="420"/>
        <w:jc w:val="left"/>
        <w:rPr>
          <w:rFonts w:ascii="仿宋_GB2312" w:eastAsia="仿宋_GB2312" w:hAnsi="宋体" w:cs="宋体"/>
          <w:spacing w:val="3"/>
          <w:sz w:val="32"/>
          <w:szCs w:val="32"/>
          <w14:textOutline w14:w="635" w14:cap="rnd" w14:cmpd="sng" w14:algn="ctr">
            <w14:solidFill>
              <w14:srgbClr w14:val="000000"/>
            </w14:solidFill>
            <w14:prstDash w14:val="solid"/>
            <w14:round/>
          </w14:textOutline>
        </w:rPr>
      </w:pPr>
      <w:r>
        <w:rPr>
          <w:rFonts w:ascii="仿宋_GB2312" w:eastAsia="仿宋_GB2312" w:hAnsi="宋体" w:cs="宋体" w:hint="eastAsia"/>
          <w:spacing w:val="3"/>
          <w:sz w:val="32"/>
          <w:szCs w:val="32"/>
          <w14:textOutline w14:w="635" w14:cap="rnd" w14:cmpd="sng" w14:algn="ctr">
            <w14:solidFill>
              <w14:srgbClr w14:val="000000"/>
            </w14:solidFill>
            <w14:prstDash w14:val="solid"/>
            <w14:round/>
          </w14:textOutline>
        </w:rPr>
        <w:t>附件3:      国家统计局关于</w:t>
      </w:r>
      <w:r>
        <w:rPr>
          <w:rFonts w:ascii="仿宋_GB2312" w:eastAsia="仿宋_GB2312" w:hAnsi="宋体" w:cs="宋体"/>
          <w:spacing w:val="3"/>
          <w:sz w:val="32"/>
          <w:szCs w:val="32"/>
          <w14:textOutline w14:w="635" w14:cap="rnd" w14:cmpd="sng" w14:algn="ctr">
            <w14:solidFill>
              <w14:srgbClr w14:val="000000"/>
            </w14:solidFill>
            <w14:prstDash w14:val="solid"/>
            <w14:round/>
          </w14:textOutline>
        </w:rPr>
        <w:t>统计上大中小微型企业划分办法（2017）</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一、根据工业和信息化部、国家统计局、国家发展改革委、财政部《关于印发中小企业划型标准规定的通知》（工信部联企业〔2011〕300号），以《国民经济行业分类》（GB/T4754-2017）为基础，结合统计工作的实际情况，制定本办法。</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二、本办法适用对象为在中华人民共和国境内依法设立的各种组织形式的法人企业或单位。个体工商户参照本办法进行划分。</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四、本办法按照行业门类、大类、中类和组合类别，依据从业人员、营业收入、资产总额等指标或替代指标，将我国的企业划分为大型、中型、小型、</w:t>
      </w:r>
      <w:proofErr w:type="gramStart"/>
      <w:r>
        <w:rPr>
          <w:rFonts w:ascii="仿宋_GB2312" w:eastAsia="仿宋_GB2312" w:hAnsi="仿宋" w:cs="仿宋"/>
          <w:spacing w:val="12"/>
          <w:sz w:val="28"/>
          <w:szCs w:val="28"/>
        </w:rPr>
        <w:t>微型等</w:t>
      </w:r>
      <w:proofErr w:type="gramEnd"/>
      <w:r>
        <w:rPr>
          <w:rFonts w:ascii="仿宋_GB2312" w:eastAsia="仿宋_GB2312" w:hAnsi="仿宋" w:cs="仿宋"/>
          <w:spacing w:val="12"/>
          <w:sz w:val="28"/>
          <w:szCs w:val="28"/>
        </w:rPr>
        <w:t>四种类型。具体划分标准见附表。</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五、企业划分由政府综合统计部门根据统计年报每年确定一次，</w:t>
      </w:r>
      <w:proofErr w:type="gramStart"/>
      <w:r>
        <w:rPr>
          <w:rFonts w:ascii="仿宋_GB2312" w:eastAsia="仿宋_GB2312" w:hAnsi="仿宋" w:cs="仿宋"/>
          <w:spacing w:val="12"/>
          <w:sz w:val="28"/>
          <w:szCs w:val="28"/>
        </w:rPr>
        <w:t>定报统计</w:t>
      </w:r>
      <w:proofErr w:type="gramEnd"/>
      <w:r>
        <w:rPr>
          <w:rFonts w:ascii="仿宋_GB2312" w:eastAsia="仿宋_GB2312" w:hAnsi="仿宋" w:cs="仿宋"/>
          <w:spacing w:val="12"/>
          <w:sz w:val="28"/>
          <w:szCs w:val="28"/>
        </w:rPr>
        <w:t>原则上不进行调整。</w:t>
      </w:r>
    </w:p>
    <w:p w:rsidR="00A659D2" w:rsidRDefault="00A659D2" w:rsidP="00A659D2">
      <w:pPr>
        <w:spacing w:before="1" w:line="560" w:lineRule="exact"/>
        <w:ind w:firstLine="679"/>
        <w:outlineLvl w:val="0"/>
        <w:rPr>
          <w:rFonts w:ascii="仿宋_GB2312" w:eastAsia="仿宋_GB2312" w:hAnsi="仿宋" w:cs="仿宋"/>
          <w:spacing w:val="12"/>
          <w:sz w:val="28"/>
          <w:szCs w:val="28"/>
        </w:rPr>
      </w:pPr>
      <w:r>
        <w:rPr>
          <w:rFonts w:ascii="仿宋_GB2312" w:eastAsia="仿宋_GB2312" w:hAnsi="仿宋" w:cs="仿宋"/>
          <w:spacing w:val="12"/>
          <w:sz w:val="28"/>
          <w:szCs w:val="28"/>
        </w:rPr>
        <w:t>六、本办法自印发之日起执行，国家统计局2011年印发的《统计上大中小微型企业划分办法》（国统字〔2011〕75号）同时废止。</w:t>
      </w:r>
    </w:p>
    <w:p w:rsidR="00A659D2" w:rsidRDefault="00A659D2" w:rsidP="00A659D2">
      <w:pPr>
        <w:spacing w:before="1" w:line="560" w:lineRule="exact"/>
        <w:outlineLvl w:val="0"/>
        <w:rPr>
          <w:rFonts w:ascii="仿宋_GB2312" w:eastAsia="仿宋_GB2312" w:hAnsi="仿宋" w:cs="仿宋"/>
          <w:spacing w:val="12"/>
          <w:sz w:val="28"/>
          <w:szCs w:val="28"/>
        </w:rPr>
      </w:pPr>
      <w:r>
        <w:rPr>
          <w:rFonts w:ascii="仿宋_GB2312" w:eastAsia="仿宋_GB2312" w:hAnsi="仿宋" w:cs="仿宋"/>
          <w:spacing w:val="12"/>
          <w:sz w:val="28"/>
          <w:szCs w:val="28"/>
        </w:rPr>
        <w:lastRenderedPageBreak/>
        <w:t>附表：统计上大中小微型企业划分标准</w:t>
      </w:r>
    </w:p>
    <w:p w:rsidR="00A659D2" w:rsidRPr="006C7F8A" w:rsidRDefault="00A659D2" w:rsidP="00A659D2">
      <w:pPr>
        <w:widowControl/>
        <w:spacing w:line="330" w:lineRule="atLeast"/>
        <w:jc w:val="center"/>
        <w:rPr>
          <w:rFonts w:ascii="方正小标宋_GBK" w:eastAsia="方正小标宋_GBK" w:hAnsi="宋体" w:cs="宋体"/>
          <w:color w:val="000000"/>
          <w:kern w:val="0"/>
          <w:sz w:val="36"/>
          <w:szCs w:val="32"/>
          <w:bdr w:val="none" w:sz="0" w:space="0" w:color="auto" w:frame="1"/>
        </w:rPr>
      </w:pPr>
      <w:r w:rsidRPr="006C7F8A">
        <w:rPr>
          <w:rFonts w:ascii="方正小标宋_GBK" w:eastAsia="方正小标宋_GBK" w:hAnsi="宋体" w:cs="宋体" w:hint="eastAsia"/>
          <w:color w:val="000000"/>
          <w:kern w:val="0"/>
          <w:sz w:val="36"/>
          <w:szCs w:val="32"/>
          <w:bdr w:val="none" w:sz="0" w:space="0" w:color="auto" w:frame="1"/>
        </w:rPr>
        <w:t>统计上大中小微型企业划分标准</w:t>
      </w:r>
    </w:p>
    <w:tbl>
      <w:tblPr>
        <w:tblW w:w="0" w:type="auto"/>
        <w:tblLayout w:type="fixed"/>
        <w:tblLook w:val="04A0" w:firstRow="1" w:lastRow="0" w:firstColumn="1" w:lastColumn="0" w:noHBand="0" w:noVBand="1"/>
      </w:tblPr>
      <w:tblGrid>
        <w:gridCol w:w="1809"/>
        <w:gridCol w:w="1843"/>
        <w:gridCol w:w="1701"/>
        <w:gridCol w:w="1843"/>
        <w:gridCol w:w="1984"/>
        <w:gridCol w:w="1985"/>
        <w:gridCol w:w="1417"/>
      </w:tblGrid>
      <w:tr w:rsidR="00A659D2" w:rsidRPr="006C7F8A" w:rsidTr="002070B4">
        <w:trPr>
          <w:trHeight w:hRule="exact" w:val="622"/>
        </w:trPr>
        <w:tc>
          <w:tcPr>
            <w:tcW w:w="1809"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b/>
                <w:bCs/>
                <w:color w:val="000000"/>
                <w:kern w:val="0"/>
                <w:sz w:val="18"/>
                <w:szCs w:val="21"/>
                <w:bdr w:val="none" w:sz="0" w:space="0" w:color="auto" w:frame="1"/>
              </w:rPr>
            </w:pPr>
            <w:r w:rsidRPr="00961022">
              <w:rPr>
                <w:rFonts w:ascii="宋体" w:hAnsi="宋体" w:cs="宋体" w:hint="eastAsia"/>
                <w:b/>
                <w:bCs/>
                <w:color w:val="000000"/>
                <w:kern w:val="0"/>
                <w:sz w:val="18"/>
                <w:szCs w:val="21"/>
                <w:bdr w:val="none" w:sz="0" w:space="0" w:color="auto" w:frame="1"/>
              </w:rPr>
              <w:t>行业名称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指标名称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计量</w:t>
            </w:r>
            <w:r w:rsidRPr="006C7F8A">
              <w:rPr>
                <w:rFonts w:ascii="宋体" w:hAnsi="宋体" w:cs="宋体" w:hint="eastAsia"/>
                <w:b/>
                <w:bCs/>
                <w:color w:val="000000"/>
                <w:kern w:val="0"/>
                <w:sz w:val="18"/>
                <w:szCs w:val="18"/>
                <w:bdr w:val="none" w:sz="0" w:space="0" w:color="auto" w:frame="1"/>
              </w:rPr>
              <w:br/>
              <w:t>单位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大型</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中型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小型</w:t>
            </w:r>
          </w:p>
        </w:tc>
        <w:tc>
          <w:tcPr>
            <w:tcW w:w="1417" w:type="dxa"/>
            <w:tcBorders>
              <w:top w:val="single" w:sz="4" w:space="0" w:color="auto"/>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b/>
                <w:bCs/>
                <w:color w:val="000000"/>
                <w:kern w:val="0"/>
                <w:sz w:val="18"/>
                <w:szCs w:val="18"/>
                <w:bdr w:val="none" w:sz="0" w:space="0" w:color="auto" w:frame="1"/>
              </w:rPr>
            </w:pPr>
            <w:r w:rsidRPr="006C7F8A">
              <w:rPr>
                <w:rFonts w:ascii="宋体" w:hAnsi="宋体" w:cs="宋体" w:hint="eastAsia"/>
                <w:b/>
                <w:bCs/>
                <w:color w:val="000000"/>
                <w:kern w:val="0"/>
                <w:sz w:val="18"/>
                <w:szCs w:val="18"/>
                <w:bdr w:val="none" w:sz="0" w:space="0" w:color="auto" w:frame="1"/>
              </w:rPr>
              <w:t>微型</w:t>
            </w:r>
          </w:p>
        </w:tc>
      </w:tr>
      <w:tr w:rsidR="00A659D2" w:rsidRPr="006C7F8A" w:rsidTr="002070B4">
        <w:trPr>
          <w:trHeight w:hRule="exact" w:val="397"/>
        </w:trPr>
        <w:tc>
          <w:tcPr>
            <w:tcW w:w="1809"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农、林、牧、渔业</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Y≥20000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500≤Y＜20000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50≤Y＜500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Y＜50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工业</w:t>
            </w:r>
            <w:r w:rsidRPr="006C7F8A">
              <w:rPr>
                <w:rFonts w:ascii="宋体" w:hAnsi="宋体" w:cs="宋体" w:hint="eastAsia"/>
                <w:color w:val="000000"/>
                <w:kern w:val="0"/>
                <w:sz w:val="18"/>
                <w:szCs w:val="18"/>
                <w:bdr w:val="none" w:sz="0" w:space="0" w:color="auto" w:frame="1"/>
              </w:rPr>
              <w:t xml:space="preserve"> *</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300≤X＜1000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20≤X＜300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Y≥40000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2000≤Y＜40000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300≤Y＜2000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Y＜300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建筑业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Y≥80000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6000≤Y＜80000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300≤Y＜6000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Y＜300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资产总额(Z)</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Z≥80000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5000≤Z＜80000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300≤Z＜5000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Z＜300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批发业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20≤X＜200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5≤X＜20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X＜5</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Y≥40000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5000≤Y＜40000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ind w:leftChars="-1" w:left="-1" w:hanging="1"/>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1000≤Y＜5000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零售业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50≤X＜300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1" w:left="-1" w:hanging="1"/>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10≤X＜50 </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Y≥20000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500≤Y＜20000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ind w:leftChars="-1" w:left="-1" w:hanging="1"/>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100≤Y＜500 </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交通运输业</w:t>
            </w:r>
            <w:r w:rsidRPr="006C7F8A">
              <w:rPr>
                <w:rFonts w:ascii="宋体" w:hAnsi="宋体" w:cs="宋体" w:hint="eastAsia"/>
                <w:color w:val="000000"/>
                <w:kern w:val="0"/>
                <w:sz w:val="18"/>
                <w:szCs w:val="18"/>
                <w:bdr w:val="none" w:sz="0" w:space="0" w:color="auto" w:frame="1"/>
              </w:rPr>
              <w:t xml:space="preserve"> *</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300≤X＜1000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20≤X＜300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Y≥30000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3000≤Y＜30000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200≤Y＜3000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Y＜200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仓储业</w:t>
            </w:r>
            <w:r w:rsidRPr="006C7F8A">
              <w:rPr>
                <w:rFonts w:ascii="宋体" w:hAnsi="宋体" w:cs="宋体" w:hint="eastAsia"/>
                <w:color w:val="000000"/>
                <w:kern w:val="0"/>
                <w:sz w:val="18"/>
                <w:szCs w:val="18"/>
                <w:bdr w:val="none" w:sz="0" w:space="0" w:color="auto" w:frame="1"/>
              </w:rPr>
              <w:t>*</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100≤X＜200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20≤X＜100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Y≥30000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1000≤Y＜30000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100≤Y＜1000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邮政业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300≤X＜1000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20≤X＜300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Y≥30000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2000≤Y＜30000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100≤Y＜2000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住宿业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2000≤Y＜10000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100≤Y＜2000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lastRenderedPageBreak/>
              <w:t>餐饮业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2000≤Y＜10000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100≤Y＜2000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97"/>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信息传输业</w:t>
            </w:r>
            <w:r w:rsidRPr="006C7F8A">
              <w:rPr>
                <w:rFonts w:ascii="宋体" w:hAnsi="宋体" w:cs="宋体" w:hint="eastAsia"/>
                <w:color w:val="000000"/>
                <w:kern w:val="0"/>
                <w:sz w:val="18"/>
                <w:szCs w:val="18"/>
                <w:bdr w:val="none" w:sz="0" w:space="0" w:color="auto" w:frame="1"/>
              </w:rPr>
              <w:t xml:space="preserve"> *</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X≥2000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100≤X＜2000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97"/>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1000≤Y＜100000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100≤Y＜1000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40"/>
        </w:trPr>
        <w:tc>
          <w:tcPr>
            <w:tcW w:w="1809" w:type="dxa"/>
            <w:vMerge w:val="restart"/>
            <w:tcBorders>
              <w:top w:val="single" w:sz="4" w:space="0" w:color="auto"/>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spacing w:val="-12"/>
                <w:kern w:val="0"/>
                <w:sz w:val="18"/>
                <w:szCs w:val="18"/>
                <w:bdr w:val="none" w:sz="0" w:space="0" w:color="auto" w:frame="1"/>
              </w:rPr>
            </w:pPr>
            <w:r w:rsidRPr="00961022">
              <w:rPr>
                <w:rFonts w:ascii="宋体" w:hAnsi="宋体" w:cs="宋体" w:hint="eastAsia"/>
                <w:color w:val="000000"/>
                <w:spacing w:val="-12"/>
                <w:kern w:val="0"/>
                <w:sz w:val="18"/>
                <w:szCs w:val="18"/>
                <w:bdr w:val="none" w:sz="0" w:space="0" w:color="auto" w:frame="1"/>
              </w:rPr>
              <w:t>软件和信息技术服</w:t>
            </w:r>
            <w:r w:rsidRPr="006C7F8A">
              <w:rPr>
                <w:rFonts w:ascii="宋体" w:hAnsi="宋体" w:cs="宋体" w:hint="eastAsia"/>
                <w:color w:val="000000"/>
                <w:kern w:val="0"/>
                <w:sz w:val="18"/>
                <w:szCs w:val="18"/>
                <w:bdr w:val="none" w:sz="0" w:space="0" w:color="auto" w:frame="1"/>
              </w:rPr>
              <w:t>务业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40"/>
        </w:trPr>
        <w:tc>
          <w:tcPr>
            <w:tcW w:w="1809" w:type="dxa"/>
            <w:vMerge/>
            <w:tcBorders>
              <w:top w:val="single" w:sz="4" w:space="0" w:color="auto"/>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spacing w:val="-12"/>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1000≤Y＜10000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50≤Y＜1000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Y＜50</w:t>
            </w:r>
          </w:p>
        </w:tc>
      </w:tr>
      <w:tr w:rsidR="00A659D2" w:rsidRPr="006C7F8A" w:rsidTr="002070B4">
        <w:trPr>
          <w:trHeight w:hRule="exact" w:val="340"/>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房地产开发经营</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Y≥200000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1000≤Y＜200000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100≤Y＜1000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Y＜100</w:t>
            </w:r>
          </w:p>
        </w:tc>
      </w:tr>
      <w:tr w:rsidR="00A659D2" w:rsidRPr="006C7F8A" w:rsidTr="002070B4">
        <w:trPr>
          <w:trHeight w:hRule="exact" w:val="340"/>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资产总额(Z)</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Z≥10000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5000≤Z＜10000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2000≤Z＜5000   </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Z＜2000</w:t>
            </w:r>
          </w:p>
        </w:tc>
      </w:tr>
      <w:tr w:rsidR="00A659D2" w:rsidRPr="006C7F8A" w:rsidTr="002070B4">
        <w:trPr>
          <w:trHeight w:hRule="exact" w:val="340"/>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物业管理</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300≤X＜1000</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X＜100</w:t>
            </w:r>
          </w:p>
        </w:tc>
      </w:tr>
      <w:tr w:rsidR="00A659D2" w:rsidRPr="006C7F8A" w:rsidTr="002070B4">
        <w:trPr>
          <w:trHeight w:hRule="exact" w:val="340"/>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营业收入(Y)</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Y≥5000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1000≤Y＜5000 </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500≤Y＜1000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Y＜500</w:t>
            </w:r>
          </w:p>
        </w:tc>
      </w:tr>
      <w:tr w:rsidR="00A659D2" w:rsidRPr="006C7F8A" w:rsidTr="002070B4">
        <w:trPr>
          <w:trHeight w:hRule="exact" w:val="340"/>
        </w:trPr>
        <w:tc>
          <w:tcPr>
            <w:tcW w:w="1809" w:type="dxa"/>
            <w:vMerge w:val="restart"/>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租</w:t>
            </w:r>
            <w:r w:rsidRPr="006C7F8A">
              <w:rPr>
                <w:rFonts w:ascii="宋体" w:hAnsi="宋体" w:cs="宋体" w:hint="eastAsia"/>
                <w:color w:val="000000"/>
                <w:kern w:val="0"/>
                <w:sz w:val="18"/>
                <w:szCs w:val="18"/>
                <w:bdr w:val="none" w:sz="0" w:space="0" w:color="auto" w:frame="1"/>
              </w:rPr>
              <w:t>赁和商务服务业</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985" w:type="dxa"/>
            <w:tcBorders>
              <w:top w:val="nil"/>
              <w:left w:val="nil"/>
              <w:bottom w:val="nil"/>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nil"/>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r w:rsidR="00A659D2" w:rsidRPr="006C7F8A" w:rsidTr="002070B4">
        <w:trPr>
          <w:trHeight w:hRule="exact" w:val="340"/>
        </w:trPr>
        <w:tc>
          <w:tcPr>
            <w:tcW w:w="1809" w:type="dxa"/>
            <w:vMerge/>
            <w:tcBorders>
              <w:top w:val="nil"/>
              <w:left w:val="nil"/>
              <w:bottom w:val="single" w:sz="4" w:space="0" w:color="auto"/>
              <w:right w:val="single" w:sz="4" w:space="0" w:color="auto"/>
            </w:tcBorders>
            <w:vAlign w:val="center"/>
            <w:hideMark/>
          </w:tcPr>
          <w:p w:rsidR="00A659D2" w:rsidRPr="006C7F8A" w:rsidRDefault="00A659D2" w:rsidP="002070B4">
            <w:pPr>
              <w:widowControl/>
              <w:jc w:val="left"/>
              <w:rPr>
                <w:rFonts w:ascii="宋体" w:hAnsi="宋体" w:cs="宋体"/>
                <w:color w:val="000000"/>
                <w:kern w:val="0"/>
                <w:sz w:val="18"/>
                <w:szCs w:val="18"/>
                <w:bdr w:val="none" w:sz="0" w:space="0" w:color="auto" w:frame="1"/>
              </w:rPr>
            </w:pP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资产总额(Z)</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万元</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Z≥120000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8000≤Z＜120000</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100≤Z＜8000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Z＜100</w:t>
            </w:r>
          </w:p>
        </w:tc>
      </w:tr>
      <w:tr w:rsidR="00A659D2" w:rsidRPr="006C7F8A" w:rsidTr="002070B4">
        <w:trPr>
          <w:trHeight w:hRule="exact" w:val="397"/>
        </w:trPr>
        <w:tc>
          <w:tcPr>
            <w:tcW w:w="1809"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spacing w:line="240" w:lineRule="exact"/>
              <w:jc w:val="left"/>
              <w:rPr>
                <w:rFonts w:ascii="宋体" w:hAnsi="宋体" w:cs="宋体"/>
                <w:color w:val="000000"/>
                <w:kern w:val="0"/>
                <w:sz w:val="18"/>
                <w:szCs w:val="18"/>
                <w:bdr w:val="none" w:sz="0" w:space="0" w:color="auto" w:frame="1"/>
              </w:rPr>
            </w:pPr>
            <w:r w:rsidRPr="00961022">
              <w:rPr>
                <w:rFonts w:ascii="宋体" w:hAnsi="宋体" w:cs="宋体" w:hint="eastAsia"/>
                <w:color w:val="000000"/>
                <w:kern w:val="0"/>
                <w:sz w:val="18"/>
                <w:szCs w:val="18"/>
                <w:bdr w:val="none" w:sz="0" w:space="0" w:color="auto" w:frame="1"/>
              </w:rPr>
              <w:t>其他未列明行业</w:t>
            </w:r>
            <w:r w:rsidRPr="006C7F8A">
              <w:rPr>
                <w:rFonts w:ascii="宋体" w:hAnsi="宋体" w:cs="宋体" w:hint="eastAsia"/>
                <w:color w:val="000000"/>
                <w:kern w:val="0"/>
                <w:sz w:val="18"/>
                <w:szCs w:val="18"/>
                <w:bdr w:val="none" w:sz="0" w:space="0" w:color="auto" w:frame="1"/>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从业人员(X)</w:t>
            </w:r>
          </w:p>
        </w:tc>
        <w:tc>
          <w:tcPr>
            <w:tcW w:w="1701"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人</w:t>
            </w:r>
          </w:p>
        </w:tc>
        <w:tc>
          <w:tcPr>
            <w:tcW w:w="1843"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X≥300</w:t>
            </w:r>
          </w:p>
        </w:tc>
        <w:tc>
          <w:tcPr>
            <w:tcW w:w="1984"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ind w:leftChars="-51" w:left="1" w:hangingChars="60" w:hanging="108"/>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100≤X＜300 </w:t>
            </w:r>
          </w:p>
        </w:tc>
        <w:tc>
          <w:tcPr>
            <w:tcW w:w="1985" w:type="dxa"/>
            <w:tcBorders>
              <w:top w:val="nil"/>
              <w:left w:val="nil"/>
              <w:bottom w:val="single" w:sz="4" w:space="0" w:color="auto"/>
              <w:right w:val="single" w:sz="4" w:space="0" w:color="auto"/>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 xml:space="preserve"> 10≤X＜100</w:t>
            </w:r>
          </w:p>
        </w:tc>
        <w:tc>
          <w:tcPr>
            <w:tcW w:w="1417" w:type="dxa"/>
            <w:tcBorders>
              <w:top w:val="nil"/>
              <w:left w:val="nil"/>
              <w:bottom w:val="single" w:sz="4" w:space="0" w:color="auto"/>
              <w:right w:val="nil"/>
            </w:tcBorders>
            <w:shd w:val="clear" w:color="auto" w:fill="auto"/>
            <w:vAlign w:val="center"/>
            <w:hideMark/>
          </w:tcPr>
          <w:p w:rsidR="00A659D2" w:rsidRPr="006C7F8A" w:rsidRDefault="00A659D2" w:rsidP="002070B4">
            <w:pPr>
              <w:widowControl/>
              <w:jc w:val="center"/>
              <w:rPr>
                <w:rFonts w:ascii="宋体" w:hAnsi="宋体" w:cs="宋体"/>
                <w:color w:val="000000"/>
                <w:kern w:val="0"/>
                <w:sz w:val="18"/>
                <w:szCs w:val="18"/>
                <w:bdr w:val="none" w:sz="0" w:space="0" w:color="auto" w:frame="1"/>
              </w:rPr>
            </w:pPr>
            <w:r w:rsidRPr="006C7F8A">
              <w:rPr>
                <w:rFonts w:ascii="宋体" w:hAnsi="宋体" w:cs="宋体" w:hint="eastAsia"/>
                <w:color w:val="000000"/>
                <w:kern w:val="0"/>
                <w:sz w:val="18"/>
                <w:szCs w:val="18"/>
                <w:bdr w:val="none" w:sz="0" w:space="0" w:color="auto" w:frame="1"/>
              </w:rPr>
              <w:t>X＜10</w:t>
            </w:r>
          </w:p>
        </w:tc>
      </w:tr>
    </w:tbl>
    <w:p w:rsidR="00A659D2" w:rsidRPr="006C7F8A" w:rsidRDefault="00A659D2" w:rsidP="00A659D2">
      <w:pPr>
        <w:widowControl/>
        <w:spacing w:line="540" w:lineRule="exact"/>
        <w:rPr>
          <w:rFonts w:ascii="仿宋_GB2312" w:eastAsia="仿宋_GB2312" w:hAnsi="宋体" w:cs="宋体"/>
          <w:color w:val="000000"/>
          <w:spacing w:val="8"/>
          <w:kern w:val="0"/>
          <w:sz w:val="32"/>
          <w:szCs w:val="32"/>
          <w:bdr w:val="none" w:sz="0" w:space="0" w:color="auto" w:frame="1"/>
        </w:rPr>
      </w:pPr>
      <w:r w:rsidRPr="006C7F8A">
        <w:rPr>
          <w:rFonts w:ascii="仿宋_GB2312" w:eastAsia="仿宋_GB2312" w:hAnsi="Times New Roman" w:cs="宋体" w:hint="eastAsia"/>
          <w:color w:val="000000"/>
          <w:spacing w:val="8"/>
          <w:kern w:val="0"/>
          <w:sz w:val="32"/>
          <w:szCs w:val="32"/>
          <w:bdr w:val="none" w:sz="0" w:space="0" w:color="auto" w:frame="1"/>
        </w:rPr>
        <w:t>说明：</w:t>
      </w:r>
    </w:p>
    <w:p w:rsidR="00A659D2" w:rsidRPr="006C7F8A" w:rsidRDefault="00A659D2" w:rsidP="00A659D2">
      <w:pPr>
        <w:spacing w:line="540" w:lineRule="exact"/>
        <w:rPr>
          <w:rFonts w:ascii="仿宋_GB2312" w:eastAsia="仿宋_GB2312" w:hAnsi="宋体" w:cs="宋体"/>
          <w:color w:val="000000"/>
          <w:spacing w:val="8"/>
          <w:kern w:val="0"/>
          <w:sz w:val="32"/>
          <w:szCs w:val="32"/>
          <w:bdr w:val="none" w:sz="0" w:space="0" w:color="auto" w:frame="1"/>
        </w:rPr>
      </w:pPr>
      <w:r w:rsidRPr="006C7F8A">
        <w:rPr>
          <w:rFonts w:ascii="仿宋_GB2312" w:eastAsia="仿宋_GB2312" w:hAnsi="Times New Roman" w:cs="宋体" w:hint="eastAsia"/>
          <w:color w:val="000000"/>
          <w:spacing w:val="8"/>
          <w:kern w:val="0"/>
          <w:sz w:val="32"/>
          <w:szCs w:val="32"/>
          <w:bdr w:val="none" w:sz="0" w:space="0" w:color="auto" w:frame="1"/>
        </w:rPr>
        <w:t xml:space="preserve">　　</w:t>
      </w:r>
      <w:r w:rsidRPr="006C7F8A">
        <w:rPr>
          <w:rFonts w:ascii="仿宋_GB2312" w:eastAsia="仿宋_GB2312" w:hAnsi="Times New Roman" w:hint="eastAsia"/>
          <w:color w:val="000000"/>
          <w:spacing w:val="8"/>
          <w:kern w:val="0"/>
          <w:sz w:val="32"/>
          <w:szCs w:val="32"/>
          <w:bdr w:val="none" w:sz="0" w:space="0" w:color="auto" w:frame="1"/>
        </w:rPr>
        <w:t>1.</w:t>
      </w:r>
      <w:r w:rsidRPr="006C7F8A">
        <w:rPr>
          <w:rFonts w:ascii="仿宋_GB2312" w:eastAsia="仿宋_GB2312" w:hAnsi="Times New Roman" w:cs="宋体" w:hint="eastAsia"/>
          <w:color w:val="000000"/>
          <w:spacing w:val="8"/>
          <w:kern w:val="0"/>
          <w:sz w:val="32"/>
          <w:szCs w:val="32"/>
          <w:bdr w:val="none" w:sz="0" w:space="0" w:color="auto" w:frame="1"/>
        </w:rPr>
        <w:t>大型、中型和小型企业须同时满足所列指标的下限，否则下划一档；微型企业只须满足所列指标中的一项即可。</w:t>
      </w:r>
    </w:p>
    <w:p w:rsidR="00A659D2" w:rsidRPr="006C7F8A" w:rsidRDefault="00A659D2" w:rsidP="00A659D2">
      <w:pPr>
        <w:spacing w:line="540" w:lineRule="exact"/>
        <w:rPr>
          <w:rFonts w:ascii="仿宋_GB2312" w:eastAsia="仿宋_GB2312" w:hAnsi="宋体" w:cs="宋体"/>
          <w:color w:val="000000"/>
          <w:spacing w:val="8"/>
          <w:kern w:val="0"/>
          <w:sz w:val="32"/>
          <w:szCs w:val="32"/>
          <w:bdr w:val="none" w:sz="0" w:space="0" w:color="auto" w:frame="1"/>
        </w:rPr>
      </w:pPr>
      <w:r w:rsidRPr="006C7F8A">
        <w:rPr>
          <w:rFonts w:ascii="仿宋_GB2312" w:eastAsia="仿宋_GB2312" w:hAnsi="Times New Roman" w:cs="宋体" w:hint="eastAsia"/>
          <w:color w:val="000000"/>
          <w:spacing w:val="8"/>
          <w:kern w:val="0"/>
          <w:sz w:val="32"/>
          <w:szCs w:val="32"/>
          <w:bdr w:val="none" w:sz="0" w:space="0" w:color="auto" w:frame="1"/>
        </w:rPr>
        <w:t xml:space="preserve">　　</w:t>
      </w:r>
      <w:r w:rsidRPr="006C7F8A">
        <w:rPr>
          <w:rFonts w:ascii="仿宋_GB2312" w:eastAsia="仿宋_GB2312" w:hAnsi="Times New Roman" w:hint="eastAsia"/>
          <w:color w:val="000000"/>
          <w:spacing w:val="8"/>
          <w:kern w:val="0"/>
          <w:sz w:val="32"/>
          <w:szCs w:val="32"/>
          <w:bdr w:val="none" w:sz="0" w:space="0" w:color="auto" w:frame="1"/>
        </w:rPr>
        <w:t>2.</w:t>
      </w:r>
      <w:r w:rsidRPr="006C7F8A">
        <w:rPr>
          <w:rFonts w:ascii="仿宋_GB2312" w:eastAsia="仿宋_GB2312" w:hAnsi="Times New Roman" w:cs="宋体" w:hint="eastAsia"/>
          <w:color w:val="000000"/>
          <w:spacing w:val="8"/>
          <w:kern w:val="0"/>
          <w:sz w:val="32"/>
          <w:szCs w:val="32"/>
          <w:bdr w:val="none" w:sz="0" w:space="0" w:color="auto" w:frame="1"/>
        </w:rPr>
        <w:t>附表中各行业的范围以《国民经济行业分类》（</w:t>
      </w:r>
      <w:r w:rsidRPr="006C7F8A">
        <w:rPr>
          <w:rFonts w:ascii="仿宋_GB2312" w:eastAsia="仿宋_GB2312" w:hAnsi="Times New Roman" w:hint="eastAsia"/>
          <w:color w:val="000000"/>
          <w:spacing w:val="8"/>
          <w:kern w:val="0"/>
          <w:sz w:val="32"/>
          <w:szCs w:val="32"/>
          <w:bdr w:val="none" w:sz="0" w:space="0" w:color="auto" w:frame="1"/>
        </w:rPr>
        <w:t>GB/T4754-2017</w:t>
      </w:r>
      <w:r w:rsidRPr="006C7F8A">
        <w:rPr>
          <w:rFonts w:ascii="仿宋_GB2312" w:eastAsia="仿宋_GB2312" w:hAnsi="Times New Roman" w:cs="宋体" w:hint="eastAsia"/>
          <w:color w:val="000000"/>
          <w:spacing w:val="8"/>
          <w:kern w:val="0"/>
          <w:sz w:val="32"/>
          <w:szCs w:val="32"/>
          <w:bdr w:val="none" w:sz="0" w:space="0" w:color="auto" w:frame="1"/>
        </w:rPr>
        <w:t>）为准。带</w:t>
      </w:r>
      <w:r w:rsidRPr="006C7F8A">
        <w:rPr>
          <w:rFonts w:ascii="仿宋_GB2312" w:eastAsia="仿宋_GB2312" w:hAnsi="Times New Roman" w:hint="eastAsia"/>
          <w:color w:val="000000"/>
          <w:spacing w:val="8"/>
          <w:kern w:val="0"/>
          <w:sz w:val="32"/>
          <w:szCs w:val="32"/>
          <w:bdr w:val="none" w:sz="0" w:space="0" w:color="auto" w:frame="1"/>
        </w:rPr>
        <w:t>*</w:t>
      </w:r>
      <w:r w:rsidRPr="006C7F8A">
        <w:rPr>
          <w:rFonts w:ascii="仿宋_GB2312" w:eastAsia="仿宋_GB2312" w:hAnsi="Times New Roman" w:cs="宋体" w:hint="eastAsia"/>
          <w:color w:val="000000"/>
          <w:spacing w:val="8"/>
          <w:kern w:val="0"/>
          <w:sz w:val="32"/>
          <w:szCs w:val="32"/>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w:t>
      </w:r>
      <w:r w:rsidRPr="006C7F8A">
        <w:rPr>
          <w:rFonts w:ascii="仿宋_GB2312" w:eastAsia="仿宋_GB2312" w:hAnsi="Times New Roman" w:cs="宋体" w:hint="eastAsia"/>
          <w:color w:val="000000"/>
          <w:spacing w:val="8"/>
          <w:kern w:val="0"/>
          <w:sz w:val="32"/>
          <w:szCs w:val="32"/>
          <w:bdr w:val="none" w:sz="0" w:space="0" w:color="auto" w:frame="1"/>
        </w:rPr>
        <w:lastRenderedPageBreak/>
        <w:t>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659D2" w:rsidRPr="006C7F8A" w:rsidRDefault="00A659D2" w:rsidP="00A659D2">
      <w:pPr>
        <w:spacing w:line="540" w:lineRule="exact"/>
        <w:rPr>
          <w:rFonts w:ascii="仿宋_GB2312" w:eastAsia="仿宋_GB2312"/>
          <w:color w:val="000000"/>
          <w:sz w:val="32"/>
          <w:szCs w:val="32"/>
        </w:rPr>
      </w:pPr>
      <w:r w:rsidRPr="006C7F8A">
        <w:rPr>
          <w:rFonts w:ascii="仿宋_GB2312" w:eastAsia="仿宋_GB2312" w:hAnsi="Times New Roman" w:cs="宋体" w:hint="eastAsia"/>
          <w:color w:val="000000"/>
          <w:spacing w:val="8"/>
          <w:kern w:val="0"/>
          <w:sz w:val="32"/>
          <w:szCs w:val="32"/>
          <w:bdr w:val="none" w:sz="0" w:space="0" w:color="auto" w:frame="1"/>
        </w:rPr>
        <w:t xml:space="preserve">　　</w:t>
      </w:r>
      <w:r w:rsidRPr="006C7F8A">
        <w:rPr>
          <w:rFonts w:ascii="仿宋_GB2312" w:eastAsia="仿宋_GB2312" w:hAnsi="Times New Roman" w:hint="eastAsia"/>
          <w:color w:val="000000"/>
          <w:spacing w:val="8"/>
          <w:kern w:val="0"/>
          <w:sz w:val="32"/>
          <w:szCs w:val="32"/>
          <w:bdr w:val="none" w:sz="0" w:space="0" w:color="auto" w:frame="1"/>
        </w:rPr>
        <w:t>3.</w:t>
      </w:r>
      <w:r w:rsidRPr="006C7F8A">
        <w:rPr>
          <w:rFonts w:ascii="仿宋_GB2312" w:eastAsia="仿宋_GB2312" w:hAnsi="Times New Roman" w:cs="宋体" w:hint="eastAsia"/>
          <w:color w:val="000000"/>
          <w:spacing w:val="8"/>
          <w:kern w:val="0"/>
          <w:sz w:val="32"/>
          <w:szCs w:val="32"/>
          <w:bdr w:val="none" w:sz="0" w:space="0" w:color="auto" w:frame="1"/>
        </w:rPr>
        <w:t>企业划分指标以现行统计制度为准。（</w:t>
      </w:r>
      <w:r w:rsidRPr="006C7F8A">
        <w:rPr>
          <w:rFonts w:ascii="仿宋_GB2312" w:eastAsia="仿宋_GB2312" w:hAnsi="Times New Roman" w:hint="eastAsia"/>
          <w:color w:val="000000"/>
          <w:spacing w:val="8"/>
          <w:kern w:val="0"/>
          <w:sz w:val="32"/>
          <w:szCs w:val="32"/>
          <w:bdr w:val="none" w:sz="0" w:space="0" w:color="auto" w:frame="1"/>
        </w:rPr>
        <w:t>1</w:t>
      </w:r>
      <w:r w:rsidRPr="006C7F8A">
        <w:rPr>
          <w:rFonts w:ascii="仿宋_GB2312" w:eastAsia="仿宋_GB2312" w:hAnsi="Times New Roman" w:cs="宋体" w:hint="eastAsia"/>
          <w:color w:val="000000"/>
          <w:spacing w:val="8"/>
          <w:kern w:val="0"/>
          <w:sz w:val="32"/>
          <w:szCs w:val="32"/>
          <w:bdr w:val="none" w:sz="0" w:space="0" w:color="auto" w:frame="1"/>
        </w:rPr>
        <w:t>）从业人员，是指期末从业人员数，没有期末从业人员数的，采用全年平均人员数代替。（</w:t>
      </w:r>
      <w:r w:rsidRPr="006C7F8A">
        <w:rPr>
          <w:rFonts w:ascii="仿宋_GB2312" w:eastAsia="仿宋_GB2312" w:hAnsi="Times New Roman" w:hint="eastAsia"/>
          <w:color w:val="000000"/>
          <w:spacing w:val="8"/>
          <w:kern w:val="0"/>
          <w:sz w:val="32"/>
          <w:szCs w:val="32"/>
          <w:bdr w:val="none" w:sz="0" w:space="0" w:color="auto" w:frame="1"/>
        </w:rPr>
        <w:t>2</w:t>
      </w:r>
      <w:r w:rsidRPr="006C7F8A">
        <w:rPr>
          <w:rFonts w:ascii="仿宋_GB2312" w:eastAsia="仿宋_GB2312" w:hAnsi="Times New Roman" w:cs="宋体" w:hint="eastAsia"/>
          <w:color w:val="000000"/>
          <w:spacing w:val="8"/>
          <w:kern w:val="0"/>
          <w:sz w:val="32"/>
          <w:szCs w:val="32"/>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C7F8A">
        <w:rPr>
          <w:rFonts w:ascii="仿宋_GB2312" w:eastAsia="仿宋_GB2312" w:hAnsi="Times New Roman" w:hint="eastAsia"/>
          <w:color w:val="000000"/>
          <w:spacing w:val="8"/>
          <w:kern w:val="0"/>
          <w:sz w:val="32"/>
          <w:szCs w:val="32"/>
          <w:bdr w:val="none" w:sz="0" w:space="0" w:color="auto" w:frame="1"/>
        </w:rPr>
        <w:t>3</w:t>
      </w:r>
      <w:r w:rsidRPr="006C7F8A">
        <w:rPr>
          <w:rFonts w:ascii="仿宋_GB2312" w:eastAsia="仿宋_GB2312" w:hAnsi="Times New Roman" w:cs="宋体" w:hint="eastAsia"/>
          <w:color w:val="000000"/>
          <w:spacing w:val="8"/>
          <w:kern w:val="0"/>
          <w:sz w:val="32"/>
          <w:szCs w:val="32"/>
          <w:bdr w:val="none" w:sz="0" w:space="0" w:color="auto" w:frame="1"/>
        </w:rPr>
        <w:t>）资产总额，采用资产总计代替。</w:t>
      </w:r>
    </w:p>
    <w:p w:rsidR="00A659D2" w:rsidRDefault="00A659D2" w:rsidP="00A659D2">
      <w:pPr>
        <w:spacing w:before="1" w:line="560" w:lineRule="exact"/>
        <w:outlineLvl w:val="0"/>
        <w:rPr>
          <w:rFonts w:ascii="仿宋_GB2312" w:eastAsia="仿宋_GB2312" w:hAnsi="仿宋" w:cs="仿宋"/>
          <w:spacing w:val="12"/>
          <w:sz w:val="28"/>
          <w:szCs w:val="28"/>
        </w:rPr>
      </w:pPr>
    </w:p>
    <w:p w:rsidR="00715DA7" w:rsidRPr="00A659D2" w:rsidRDefault="00715DA7" w:rsidP="00A659D2">
      <w:bookmarkStart w:id="0" w:name="_GoBack"/>
      <w:bookmarkEnd w:id="0"/>
    </w:p>
    <w:sectPr w:rsidR="00715DA7" w:rsidRPr="00A659D2">
      <w:footerReference w:type="default" r:id="rId7"/>
      <w:pgSz w:w="16838" w:h="11906" w:orient="landscape"/>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B0" w:rsidRDefault="003C65B0" w:rsidP="00F14F8E">
      <w:r>
        <w:separator/>
      </w:r>
    </w:p>
  </w:endnote>
  <w:endnote w:type="continuationSeparator" w:id="0">
    <w:p w:rsidR="003C65B0" w:rsidRDefault="003C65B0" w:rsidP="00F1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71825"/>
    </w:sdtPr>
    <w:sdtEndPr>
      <w:rPr>
        <w:sz w:val="21"/>
        <w:szCs w:val="21"/>
      </w:rPr>
    </w:sdtEndPr>
    <w:sdtContent>
      <w:p w:rsidR="008569F0" w:rsidRDefault="00D33FBE">
        <w:pPr>
          <w:pStyle w:val="a4"/>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659D2" w:rsidRPr="00A659D2">
          <w:rPr>
            <w:noProof/>
            <w:sz w:val="21"/>
            <w:szCs w:val="21"/>
            <w:lang w:val="zh-CN"/>
          </w:rPr>
          <w:t>4</w:t>
        </w:r>
        <w:r>
          <w:rPr>
            <w:sz w:val="21"/>
            <w:szCs w:val="21"/>
          </w:rPr>
          <w:fldChar w:fldCharType="end"/>
        </w:r>
      </w:p>
    </w:sdtContent>
  </w:sdt>
  <w:p w:rsidR="008569F0" w:rsidRDefault="003C65B0">
    <w:pPr>
      <w:spacing w:line="166" w:lineRule="auto"/>
      <w:ind w:firstLine="7591"/>
      <w:rPr>
        <w:rFonts w:ascii="微软雅黑" w:eastAsia="微软雅黑" w:hAnsi="微软雅黑" w:cs="微软雅黑"/>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B0" w:rsidRDefault="003C65B0" w:rsidP="00F14F8E">
      <w:r>
        <w:separator/>
      </w:r>
    </w:p>
  </w:footnote>
  <w:footnote w:type="continuationSeparator" w:id="0">
    <w:p w:rsidR="003C65B0" w:rsidRDefault="003C65B0" w:rsidP="00F1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8B"/>
    <w:rsid w:val="003C65B0"/>
    <w:rsid w:val="00715DA7"/>
    <w:rsid w:val="00A659D2"/>
    <w:rsid w:val="00D33FBE"/>
    <w:rsid w:val="00F14F8E"/>
    <w:rsid w:val="00F5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F8E"/>
    <w:rPr>
      <w:sz w:val="18"/>
      <w:szCs w:val="18"/>
    </w:rPr>
  </w:style>
  <w:style w:type="paragraph" w:styleId="a4">
    <w:name w:val="footer"/>
    <w:basedOn w:val="a"/>
    <w:link w:val="Char0"/>
    <w:uiPriority w:val="99"/>
    <w:unhideWhenUsed/>
    <w:qFormat/>
    <w:rsid w:val="00F14F8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14F8E"/>
    <w:rPr>
      <w:sz w:val="18"/>
      <w:szCs w:val="18"/>
    </w:rPr>
  </w:style>
  <w:style w:type="paragraph" w:styleId="a5">
    <w:name w:val="Balloon Text"/>
    <w:basedOn w:val="a"/>
    <w:link w:val="Char1"/>
    <w:uiPriority w:val="99"/>
    <w:semiHidden/>
    <w:unhideWhenUsed/>
    <w:rsid w:val="00F14F8E"/>
    <w:rPr>
      <w:sz w:val="18"/>
      <w:szCs w:val="18"/>
    </w:rPr>
  </w:style>
  <w:style w:type="character" w:customStyle="1" w:styleId="Char1">
    <w:name w:val="批注框文本 Char"/>
    <w:basedOn w:val="a0"/>
    <w:link w:val="a5"/>
    <w:uiPriority w:val="99"/>
    <w:semiHidden/>
    <w:rsid w:val="00F14F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F8E"/>
    <w:rPr>
      <w:sz w:val="18"/>
      <w:szCs w:val="18"/>
    </w:rPr>
  </w:style>
  <w:style w:type="paragraph" w:styleId="a4">
    <w:name w:val="footer"/>
    <w:basedOn w:val="a"/>
    <w:link w:val="Char0"/>
    <w:uiPriority w:val="99"/>
    <w:unhideWhenUsed/>
    <w:qFormat/>
    <w:rsid w:val="00F14F8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14F8E"/>
    <w:rPr>
      <w:sz w:val="18"/>
      <w:szCs w:val="18"/>
    </w:rPr>
  </w:style>
  <w:style w:type="paragraph" w:styleId="a5">
    <w:name w:val="Balloon Text"/>
    <w:basedOn w:val="a"/>
    <w:link w:val="Char1"/>
    <w:uiPriority w:val="99"/>
    <w:semiHidden/>
    <w:unhideWhenUsed/>
    <w:rsid w:val="00F14F8E"/>
    <w:rPr>
      <w:sz w:val="18"/>
      <w:szCs w:val="18"/>
    </w:rPr>
  </w:style>
  <w:style w:type="character" w:customStyle="1" w:styleId="Char1">
    <w:name w:val="批注框文本 Char"/>
    <w:basedOn w:val="a0"/>
    <w:link w:val="a5"/>
    <w:uiPriority w:val="99"/>
    <w:semiHidden/>
    <w:rsid w:val="00F14F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CF6F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2370</Characters>
  <Application>Microsoft Office Word</Application>
  <DocSecurity>0</DocSecurity>
  <Lines>19</Lines>
  <Paragraphs>5</Paragraphs>
  <ScaleCrop>false</ScaleCrop>
  <Company>微软中国</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郁春燕</dc:creator>
  <cp:keywords/>
  <dc:description/>
  <cp:lastModifiedBy>郁春燕</cp:lastModifiedBy>
  <cp:revision>3</cp:revision>
  <dcterms:created xsi:type="dcterms:W3CDTF">2022-05-19T01:20:00Z</dcterms:created>
  <dcterms:modified xsi:type="dcterms:W3CDTF">2022-05-24T07:25:00Z</dcterms:modified>
</cp:coreProperties>
</file>