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附件3</w:t>
      </w:r>
    </w:p>
    <w:p>
      <w:pPr>
        <w:widowControl w:val="0"/>
        <w:rPr>
          <w:rFonts w:hint="default" w:ascii="Times New Roman" w:hAnsi="Times New Roman" w:eastAsia="仿宋_GB2312" w:cs="Times New Roman"/>
          <w:sz w:val="32"/>
        </w:rPr>
      </w:pPr>
    </w:p>
    <w:p>
      <w:pPr>
        <w:widowControl w:val="0"/>
        <w:jc w:val="center"/>
        <w:rPr>
          <w:rFonts w:hint="default" w:ascii="Times New Roman" w:hAnsi="Times New Roman" w:eastAsia="黑体" w:cs="Times New Roman"/>
          <w:sz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</w:rPr>
        <w:t>2020年上海市可再生能源和新能源专项资金奖励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项目</w:t>
      </w:r>
      <w:r>
        <w:rPr>
          <w:rFonts w:hint="default" w:ascii="Times New Roman" w:hAnsi="Times New Roman" w:eastAsia="黑体" w:cs="Times New Roman"/>
          <w:sz w:val="32"/>
        </w:rPr>
        <w:t>表</w:t>
      </w:r>
    </w:p>
    <w:p>
      <w:pPr>
        <w:widowControl w:val="0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（居民光伏）</w:t>
      </w:r>
    </w:p>
    <w:bookmarkEnd w:id="0"/>
    <w:p>
      <w:pPr>
        <w:widowControl w:val="0"/>
        <w:jc w:val="center"/>
        <w:rPr>
          <w:rFonts w:hint="default" w:ascii="Times New Roman" w:hAnsi="Times New Roman" w:eastAsia="黑体" w:cs="Times New Roman"/>
          <w:sz w:val="32"/>
        </w:rPr>
      </w:pP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1134"/>
        <w:gridCol w:w="1276"/>
        <w:gridCol w:w="1134"/>
        <w:gridCol w:w="1134"/>
        <w:gridCol w:w="1172"/>
        <w:gridCol w:w="1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  <w:t>2016版政策（奖励标准0.4元/千瓦时）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  <w:t>2020版政策（奖励标准0.15元/千瓦时）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  <w:t>2020版政策（奖励标准0.1元/千瓦时）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  <w:t>项目个数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  <w:t>装机容量（千瓦）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  <w:t>项目个数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  <w:t>装机容量（千瓦）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  <w:t>项目个数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eastAsia="黑体"/>
                <w:color w:val="000000"/>
                <w:kern w:val="0"/>
                <w:sz w:val="20"/>
                <w:szCs w:val="20"/>
              </w:rPr>
              <w:t>装机容量（千瓦）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宝山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708.7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856.9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300.34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崇明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18.245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2467.555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386.175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奉贤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2439.995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2408.16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198.79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嘉定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1325.895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342.615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金山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714.995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闵行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421.025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1894.555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490.437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浦东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2812.72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367.15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青浦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1940.545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760.565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松江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67.63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2527.95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737.26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普陀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145.285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杨浦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40.945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44.4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45.835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静安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5.25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黄浦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17.55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3743.44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17161.76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3671.997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11C5A"/>
    <w:rsid w:val="4D61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2021-01-18T02:02:00Z</dcterms:created>
  <dc:creator>国贸周润发</dc:creator>
  <cp:lastModifiedBy>国贸周润发</cp:lastModifiedBy>
  <dcterms:modified xsi:type="dcterms:W3CDTF">2021-01-18T02:07:02Z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