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b w:val="0"/>
          <w:bCs/>
          <w:color w:val="000000"/>
          <w:sz w:val="44"/>
          <w:szCs w:val="44"/>
          <w:highlight w:val="none"/>
        </w:rPr>
      </w:pPr>
      <w:bookmarkStart w:id="0" w:name="_Toc5690"/>
    </w:p>
    <w:p>
      <w:pPr>
        <w:pStyle w:val="2"/>
        <w:keepNext w:val="0"/>
        <w:keepLines w:val="0"/>
        <w:pageBreakBefore w:val="0"/>
        <w:widowControl w:val="0"/>
        <w:kinsoku/>
        <w:wordWrap/>
        <w:overflowPunct/>
        <w:topLinePunct w:val="0"/>
        <w:autoSpaceDE/>
        <w:autoSpaceDN/>
        <w:bidi w:val="0"/>
        <w:adjustRightInd/>
        <w:snapToGrid/>
        <w:textAlignment w:val="auto"/>
        <w:rPr>
          <w:b w:val="0"/>
          <w:bCs/>
          <w:color w:val="000000"/>
          <w:sz w:val="44"/>
          <w:szCs w:val="44"/>
          <w:highlight w:val="none"/>
        </w:rPr>
      </w:pPr>
    </w:p>
    <w:p>
      <w:pPr>
        <w:pStyle w:val="2"/>
        <w:keepNext w:val="0"/>
        <w:keepLines w:val="0"/>
        <w:pageBreakBefore w:val="0"/>
        <w:widowControl w:val="0"/>
        <w:kinsoku/>
        <w:wordWrap/>
        <w:overflowPunct/>
        <w:topLinePunct w:val="0"/>
        <w:autoSpaceDE/>
        <w:autoSpaceDN/>
        <w:bidi w:val="0"/>
        <w:adjustRightInd/>
        <w:snapToGrid/>
        <w:textAlignment w:val="auto"/>
        <w:rPr>
          <w:b w:val="0"/>
          <w:bCs/>
          <w:color w:val="000000"/>
          <w:sz w:val="44"/>
          <w:szCs w:val="44"/>
          <w:highlight w:val="none"/>
        </w:rPr>
      </w:pPr>
      <w:bookmarkStart w:id="1" w:name="_GoBack"/>
      <w:r>
        <w:rPr>
          <w:b w:val="0"/>
          <w:bCs/>
          <w:color w:val="000000"/>
          <w:sz w:val="44"/>
          <w:szCs w:val="44"/>
          <w:highlight w:val="none"/>
        </w:rPr>
        <w:t>上海市县级以上地方各级人民政府任免工作</w:t>
      </w:r>
    </w:p>
    <w:p>
      <w:pPr>
        <w:pStyle w:val="2"/>
        <w:keepNext w:val="0"/>
        <w:keepLines w:val="0"/>
        <w:pageBreakBefore w:val="0"/>
        <w:widowControl w:val="0"/>
        <w:kinsoku/>
        <w:wordWrap/>
        <w:overflowPunct/>
        <w:topLinePunct w:val="0"/>
        <w:autoSpaceDE/>
        <w:autoSpaceDN/>
        <w:bidi w:val="0"/>
        <w:adjustRightInd/>
        <w:snapToGrid/>
        <w:textAlignment w:val="auto"/>
        <w:rPr>
          <w:rFonts w:eastAsia="楷体"/>
          <w:color w:val="000000"/>
          <w:sz w:val="32"/>
          <w:szCs w:val="32"/>
          <w:highlight w:val="none"/>
        </w:rPr>
      </w:pPr>
      <w:r>
        <w:rPr>
          <w:b w:val="0"/>
          <w:bCs/>
          <w:color w:val="000000"/>
          <w:sz w:val="44"/>
          <w:szCs w:val="44"/>
          <w:highlight w:val="none"/>
        </w:rPr>
        <w:t>人员暂行办法</w:t>
      </w:r>
      <w:bookmarkEnd w:id="1"/>
      <w:bookmarkEnd w:id="0"/>
    </w:p>
    <w:p>
      <w:pPr>
        <w:pStyle w:val="3"/>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楷体_GB2312" w:hAnsi="宋体" w:eastAsia="楷体" w:cs="宋体"/>
          <w:color w:val="000000"/>
          <w:sz w:val="32"/>
          <w:szCs w:val="32"/>
          <w:highlight w:val="none"/>
        </w:rPr>
      </w:pPr>
      <w:r>
        <w:rPr>
          <w:rFonts w:ascii="楷体_GB2312" w:hAnsi="宋体" w:eastAsia="楷体" w:cs="宋体"/>
          <w:color w:val="000000"/>
          <w:sz w:val="32"/>
          <w:szCs w:val="32"/>
          <w:highlight w:val="none"/>
        </w:rPr>
        <w:t>（1985年4月17日上海市人民政府批转</w:t>
      </w:r>
      <w:r>
        <w:rPr>
          <w:rFonts w:hint="eastAsia" w:ascii="楷体_GB2312" w:hAnsi="宋体" w:eastAsia="楷体" w:cs="宋体"/>
          <w:color w:val="000000"/>
          <w:sz w:val="32"/>
          <w:szCs w:val="32"/>
          <w:highlight w:val="none"/>
          <w:lang w:val="en-US" w:eastAsia="zh-CN"/>
        </w:rPr>
        <w:t xml:space="preserve">  </w:t>
      </w:r>
      <w:r>
        <w:rPr>
          <w:rFonts w:hint="eastAsia" w:ascii="楷体_GB2312" w:hAnsi="宋体" w:eastAsia="楷体" w:cs="宋体"/>
          <w:color w:val="000000"/>
          <w:sz w:val="32"/>
          <w:szCs w:val="32"/>
          <w:highlight w:val="none"/>
        </w:rPr>
        <w:t>自一九八五年五月一日起施行</w:t>
      </w:r>
      <w:r>
        <w:rPr>
          <w:rFonts w:ascii="楷体_GB2312" w:hAnsi="宋体" w:eastAsia="楷体" w:cs="宋体"/>
          <w:color w:val="000000"/>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楷体_GB2312" w:hAnsi="宋体" w:eastAsia="楷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第一章  总</w:t>
      </w:r>
      <w:r>
        <w:rPr>
          <w:rFonts w:hint="eastAsia" w:ascii="黑体" w:hAnsi="宋体" w:eastAsia="黑体" w:cs="宋体"/>
          <w:color w:val="000000"/>
          <w:sz w:val="32"/>
          <w:szCs w:val="32"/>
          <w:highlight w:val="none"/>
          <w:lang w:val="en-US" w:eastAsia="zh-CN"/>
        </w:rPr>
        <w:t xml:space="preserve">  </w:t>
      </w:r>
      <w:r>
        <w:rPr>
          <w:rFonts w:hint="eastAsia" w:ascii="黑体" w:hAnsi="宋体" w:eastAsia="黑体" w:cs="宋体"/>
          <w:color w:val="000000"/>
          <w:sz w:val="32"/>
          <w:szCs w:val="32"/>
          <w:highlight w:val="none"/>
        </w:rPr>
        <w:t>则</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第一条</w:t>
      </w:r>
      <w:r>
        <w:rPr>
          <w:rFonts w:hint="eastAsia" w:ascii="仿宋_GB2312" w:hAnsi="宋体" w:eastAsia="仿宋_GB2312" w:cs="宋体"/>
          <w:color w:val="000000"/>
          <w:sz w:val="32"/>
          <w:szCs w:val="32"/>
          <w:highlight w:val="none"/>
        </w:rPr>
        <w:t xml:space="preserve">  根据《中华人民共和国地方各级人民代表大会和地方各级人民政府组织法》的规定，结合本市的具体情况，制订本办法。</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第二条</w:t>
      </w:r>
      <w:r>
        <w:rPr>
          <w:rFonts w:hint="eastAsia" w:ascii="仿宋_GB2312" w:hAnsi="宋体" w:eastAsia="仿宋_GB2312" w:cs="宋体"/>
          <w:color w:val="000000"/>
          <w:sz w:val="32"/>
          <w:szCs w:val="32"/>
          <w:highlight w:val="none"/>
        </w:rPr>
        <w:t xml:space="preserve">  任命工作人员，应坚持任人唯贤的干部路线和德才兼备的干部标准，按照革命化、年轻化、知识化、专业化的要求，选拔具有开拓精神和实际工作能力的优秀分子担任各级领导职务。</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第三条</w:t>
      </w:r>
      <w:r>
        <w:rPr>
          <w:rFonts w:hint="eastAsia" w:ascii="仿宋_GB2312" w:hAnsi="宋体" w:eastAsia="仿宋_GB2312" w:cs="宋体"/>
          <w:color w:val="000000"/>
          <w:sz w:val="32"/>
          <w:szCs w:val="32"/>
          <w:highlight w:val="none"/>
        </w:rPr>
        <w:t xml:space="preserve">  决定工作人员的任免，须遵循民主集中制的原则，严格按照法定程序办理。</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第二章  任免权限</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第四条</w:t>
      </w:r>
      <w:r>
        <w:rPr>
          <w:rFonts w:hint="eastAsia" w:ascii="仿宋_GB2312" w:hAnsi="宋体" w:eastAsia="仿宋_GB2312" w:cs="宋体"/>
          <w:color w:val="000000"/>
          <w:sz w:val="32"/>
          <w:szCs w:val="32"/>
          <w:highlight w:val="none"/>
        </w:rPr>
        <w:t xml:space="preserve">  市人民政府任免下列工作人员：</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（一）市人民政府的顾问、副秘书长、副局长、委员会（办公室）副主任，办公厅主任、副主任，参事室主任、副主任、参事，各工作部门的总工程师；</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（二）市直属高等学校的校长、副校长（院长、副院长）；</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（三）市直属高等学校分校和高等专科学校的校长（院长）；</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（四）市直属相当局级事业机构的院长、副院长（所长、副所长）；</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（五）其他相当于上述各项职务的人员。</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第五条</w:t>
      </w:r>
      <w:r>
        <w:rPr>
          <w:rFonts w:hint="eastAsia" w:ascii="仿宋_GB2312" w:hAnsi="宋体" w:eastAsia="仿宋_GB2312" w:cs="宋体"/>
          <w:color w:val="000000"/>
          <w:sz w:val="32"/>
          <w:szCs w:val="32"/>
          <w:highlight w:val="none"/>
        </w:rPr>
        <w:t xml:space="preserve">  区人民政府任免下列工作人员：</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（一）区人民政府的顾问、办公室副主任、副局长、委员会（办公室）副主任；</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（二）街道办事处主任、副主任；</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（三）其他相当于上述各项职务的人员。</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第六条</w:t>
      </w:r>
      <w:r>
        <w:rPr>
          <w:rFonts w:hint="eastAsia" w:ascii="仿宋_GB2312" w:hAnsi="宋体" w:eastAsia="仿宋_GB2312" w:cs="宋体"/>
          <w:color w:val="000000"/>
          <w:sz w:val="32"/>
          <w:szCs w:val="32"/>
          <w:highlight w:val="none"/>
        </w:rPr>
        <w:t xml:space="preserve">  县人民政府任免下列工作人员：</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（一）县人民政府的顾问、办公室副主任、副局长、委员会（办公室）副主任；</w:t>
      </w:r>
    </w:p>
    <w:p>
      <w:pPr>
        <w:pStyle w:val="3"/>
        <w:keepNext w:val="0"/>
        <w:keepLines w:val="0"/>
        <w:pageBreakBefore w:val="0"/>
        <w:widowControl w:val="0"/>
        <w:kinsoku/>
        <w:wordWrap/>
        <w:overflowPunct/>
        <w:topLinePunct w:val="0"/>
        <w:autoSpaceDE/>
        <w:autoSpaceDN/>
        <w:bidi w:val="0"/>
        <w:adjustRightInd/>
        <w:snapToGrid/>
        <w:ind w:firstLine="480"/>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（二）其他相当于上述职务的人员。</w:t>
      </w:r>
    </w:p>
    <w:p>
      <w:pPr>
        <w:pStyle w:val="3"/>
        <w:keepNext w:val="0"/>
        <w:keepLines w:val="0"/>
        <w:pageBreakBefore w:val="0"/>
        <w:widowControl w:val="0"/>
        <w:kinsoku/>
        <w:wordWrap/>
        <w:overflowPunct/>
        <w:topLinePunct w:val="0"/>
        <w:autoSpaceDE/>
        <w:autoSpaceDN/>
        <w:bidi w:val="0"/>
        <w:adjustRightInd/>
        <w:snapToGrid/>
        <w:ind w:firstLine="480"/>
        <w:jc w:val="left"/>
        <w:textAlignment w:val="auto"/>
        <w:rPr>
          <w:rFonts w:ascii="仿宋_GB2312" w:hAnsi="宋体" w:eastAsia="仿宋_GB2312"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第三章  任免程序</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第七条</w:t>
      </w:r>
      <w:r>
        <w:rPr>
          <w:rFonts w:hint="eastAsia" w:ascii="仿宋_GB2312" w:hAnsi="宋体" w:eastAsia="仿宋_GB2312" w:cs="宋体"/>
          <w:color w:val="000000"/>
          <w:sz w:val="32"/>
          <w:szCs w:val="32"/>
          <w:highlight w:val="none"/>
        </w:rPr>
        <w:t xml:space="preserve">  县级以上地方各级人民政府任免工作人员，须经任命机关集体讨论通过。</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第八条</w:t>
      </w:r>
      <w:r>
        <w:rPr>
          <w:rFonts w:hint="eastAsia" w:ascii="仿宋_GB2312" w:hAnsi="宋体" w:eastAsia="仿宋_GB2312" w:cs="宋体"/>
          <w:color w:val="000000"/>
          <w:sz w:val="32"/>
          <w:szCs w:val="32"/>
          <w:highlight w:val="none"/>
        </w:rPr>
        <w:t xml:space="preserve">  经批准任命的工作人员，分别发给由市长、区长、县长签署的任命书。</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第九条</w:t>
      </w:r>
      <w:r>
        <w:rPr>
          <w:rFonts w:hint="eastAsia" w:ascii="仿宋_GB2312" w:hAnsi="宋体" w:eastAsia="仿宋_GB2312" w:cs="宋体"/>
          <w:color w:val="000000"/>
          <w:sz w:val="32"/>
          <w:szCs w:val="32"/>
          <w:highlight w:val="none"/>
        </w:rPr>
        <w:t xml:space="preserve">  报请任命正职时，如果该部门的前任正职尚未免职，必须先免后任，不能同时存在两名正职人员。</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报请任命副职时，如果一个部门设副职二人以上者，应注明姓名排列的先后次序。</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第十条</w:t>
      </w:r>
      <w:r>
        <w:rPr>
          <w:rFonts w:hint="eastAsia" w:ascii="仿宋_GB2312" w:hAnsi="宋体" w:eastAsia="仿宋_GB2312" w:cs="宋体"/>
          <w:color w:val="000000"/>
          <w:sz w:val="32"/>
          <w:szCs w:val="32"/>
          <w:highlight w:val="none"/>
        </w:rPr>
        <w:t xml:space="preserve">  任命新设机构的工作人员时，应按照有关规定，待批准设立该机构后，再办理任命手续。</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第十一条</w:t>
      </w:r>
      <w:r>
        <w:rPr>
          <w:rFonts w:hint="eastAsia" w:ascii="仿宋_GB2312" w:hAnsi="宋体" w:eastAsia="仿宋_GB2312" w:cs="宋体"/>
          <w:color w:val="000000"/>
          <w:sz w:val="32"/>
          <w:szCs w:val="32"/>
          <w:highlight w:val="none"/>
        </w:rPr>
        <w:t xml:space="preserve">  县级以上地方各级人民政府的工作部门撤销或合并时，原经任命的工作人员，其职务应报任命机关注销；工作人员离休、退休、退职或死亡，以及因犯有错误而给予降职以上处分的，应报任命机关备案。上列几种情况，不再办理免职手续。</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如系机构名称改变，并非业务范围变动，可不再重新办理任命手续。</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第四章  承办部门</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第十二条</w:t>
      </w:r>
      <w:r>
        <w:rPr>
          <w:rFonts w:hint="eastAsia" w:ascii="仿宋_GB2312" w:hAnsi="宋体" w:eastAsia="仿宋_GB2312" w:cs="宋体"/>
          <w:color w:val="000000"/>
          <w:sz w:val="32"/>
          <w:szCs w:val="32"/>
          <w:highlight w:val="none"/>
        </w:rPr>
        <w:t xml:space="preserve">  县级以上地方各级人民政府任免工作人员的具体工作，由各该级人民政府的人事部门办理。人事部门的职责是：</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（一）负责本办法的贯彻执行，研究有关任免工作的情况和问题，处理各部门提出的有关任免工作的事项；</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（二）依据法律和本办法的规定，办理提请本级人民代表大会常务委员会决定任免或者报请本级人民政府任免的名单；</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（三）办理报请国务院或者上一级地方人民政府备案的任免公函和名单；</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（四）根据批准任免的名单，办理任免通知和任命书；</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（五）编辑任命录和承办领导交办的其他任免事项。</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r>
        <w:rPr>
          <w:rFonts w:hint="eastAsia" w:ascii="黑体" w:hAnsi="宋体" w:eastAsia="黑体" w:cs="宋体"/>
          <w:color w:val="000000"/>
          <w:sz w:val="32"/>
          <w:szCs w:val="32"/>
          <w:highlight w:val="none"/>
        </w:rPr>
        <w:t>第五章  附</w:t>
      </w:r>
      <w:r>
        <w:rPr>
          <w:rFonts w:hint="eastAsia" w:ascii="黑体" w:hAnsi="宋体" w:eastAsia="黑体" w:cs="宋体"/>
          <w:color w:val="000000"/>
          <w:sz w:val="32"/>
          <w:szCs w:val="32"/>
          <w:highlight w:val="none"/>
          <w:lang w:val="en-US" w:eastAsia="zh-CN"/>
        </w:rPr>
        <w:t xml:space="preserve">  </w:t>
      </w:r>
      <w:r>
        <w:rPr>
          <w:rFonts w:hint="eastAsia" w:ascii="黑体" w:hAnsi="宋体" w:eastAsia="黑体" w:cs="宋体"/>
          <w:color w:val="000000"/>
          <w:sz w:val="32"/>
          <w:szCs w:val="32"/>
          <w:highlight w:val="none"/>
        </w:rPr>
        <w:t>则</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宋体" w:eastAsia="黑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第十三条</w:t>
      </w:r>
      <w:r>
        <w:rPr>
          <w:rFonts w:hint="eastAsia" w:ascii="仿宋_GB2312" w:hAnsi="宋体" w:eastAsia="仿宋_GB2312" w:cs="宋体"/>
          <w:color w:val="000000"/>
          <w:sz w:val="32"/>
          <w:szCs w:val="32"/>
          <w:highlight w:val="none"/>
        </w:rPr>
        <w:t xml:space="preserve">  本办法规定范围以外的其他工作人员的任免，由市人民政府各工作部门和区、县人民政府自行规定，报市人民政府备案。</w:t>
      </w:r>
    </w:p>
    <w:p>
      <w:pPr>
        <w:pStyle w:val="3"/>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第十四条</w:t>
      </w:r>
      <w:r>
        <w:rPr>
          <w:rFonts w:hint="eastAsia" w:ascii="仿宋_GB2312" w:hAnsi="宋体" w:eastAsia="仿宋_GB2312" w:cs="宋体"/>
          <w:color w:val="000000"/>
          <w:sz w:val="32"/>
          <w:szCs w:val="32"/>
          <w:highlight w:val="none"/>
        </w:rPr>
        <w:t xml:space="preserve">  本办法经上海市人民政府批准，自一九八五年五月一日起施行。一九八二年三月十七日市人民政府批准的《上海市及区县人民政府任免工作人员暂行办法》停止执行。</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DCF4493"/>
    <w:rsid w:val="16BE15FA"/>
    <w:rsid w:val="1B2050F6"/>
    <w:rsid w:val="1B4A79DA"/>
    <w:rsid w:val="1D934FAD"/>
    <w:rsid w:val="24237E53"/>
    <w:rsid w:val="2E4B3FCD"/>
    <w:rsid w:val="31146CC2"/>
    <w:rsid w:val="33043011"/>
    <w:rsid w:val="35155921"/>
    <w:rsid w:val="36E23147"/>
    <w:rsid w:val="39FF2A65"/>
    <w:rsid w:val="4041566E"/>
    <w:rsid w:val="41384DF8"/>
    <w:rsid w:val="4F9C7454"/>
    <w:rsid w:val="51394A0A"/>
    <w:rsid w:val="53F9408C"/>
    <w:rsid w:val="54F05A5C"/>
    <w:rsid w:val="583530AE"/>
    <w:rsid w:val="62CB283C"/>
    <w:rsid w:val="642161BD"/>
    <w:rsid w:val="64990446"/>
    <w:rsid w:val="64AB50DC"/>
    <w:rsid w:val="655938FF"/>
    <w:rsid w:val="6F173E90"/>
    <w:rsid w:val="6FC11BAB"/>
    <w:rsid w:val="6FF02D10"/>
    <w:rsid w:val="72CC0604"/>
    <w:rsid w:val="76044CAD"/>
    <w:rsid w:val="7B6D185C"/>
    <w:rsid w:val="7DBA3FA6"/>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1304</Words>
  <Characters>1309</Characters>
  <Lines>0</Lines>
  <Paragraphs>0</Paragraphs>
  <TotalTime>2</TotalTime>
  <ScaleCrop>false</ScaleCrop>
  <LinksUpToDate>false</LinksUpToDate>
  <CharactersWithSpaces>1439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2021-12-29T08:41:16Z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E3FC2AA90021431D96C0E5F3DCDF07C1</vt:lpwstr>
  </property>
</Properties>
</file>