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AE" w:rsidRPr="00FA2AAE" w:rsidRDefault="00FA2AAE" w:rsidP="00FA2AAE">
      <w:pPr>
        <w:spacing w:line="360" w:lineRule="auto"/>
        <w:jc w:val="center"/>
        <w:rPr>
          <w:rFonts w:ascii="方正小标宋简体" w:eastAsia="方正小标宋简体" w:hAnsi="Times New Roman" w:cs="Times New Roman"/>
          <w:sz w:val="44"/>
          <w:szCs w:val="44"/>
        </w:rPr>
      </w:pPr>
      <w:r w:rsidRPr="00FA2AAE">
        <w:rPr>
          <w:rFonts w:ascii="方正小标宋简体" w:eastAsia="方正小标宋简体" w:hAnsi="Times New Roman" w:cs="Times New Roman" w:hint="eastAsia"/>
          <w:sz w:val="44"/>
          <w:szCs w:val="44"/>
        </w:rPr>
        <w:t>中华人民共和国招标投标法（2017年修正）</w:t>
      </w:r>
    </w:p>
    <w:p w:rsidR="00000000" w:rsidRPr="00FA2AAE" w:rsidRDefault="001756E8">
      <w:pPr>
        <w:rPr>
          <w:rFonts w:hint="eastAsia"/>
        </w:rPr>
      </w:pPr>
    </w:p>
    <w:p w:rsidR="00FA2AAE" w:rsidRDefault="00FA2AAE">
      <w:pPr>
        <w:rPr>
          <w:rFonts w:hint="eastAsia"/>
        </w:rPr>
      </w:pPr>
    </w:p>
    <w:p w:rsidR="00FA2AAE" w:rsidRPr="00445E8E" w:rsidRDefault="00FA2AAE" w:rsidP="00BD1635">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445E8E">
        <w:rPr>
          <w:rFonts w:ascii="仿宋_GB2312" w:eastAsia="仿宋_GB2312" w:hAnsi="Times New Roman" w:cs="Times New Roman" w:hint="eastAsia"/>
          <w:kern w:val="2"/>
          <w:sz w:val="32"/>
          <w:szCs w:val="32"/>
        </w:rPr>
        <w:t> </w:t>
      </w:r>
      <w:r w:rsidRPr="00445E8E">
        <w:rPr>
          <w:rFonts w:ascii="仿宋_GB2312" w:eastAsia="仿宋_GB2312" w:hAnsi="Times New Roman" w:cs="Times New Roman" w:hint="eastAsia"/>
          <w:kern w:val="2"/>
          <w:sz w:val="32"/>
          <w:szCs w:val="32"/>
        </w:rPr>
        <w:t>1999年8月30日第九届全国人民代表大会常务委员会第十一次会议通过。根据2017年12月27日第十二届全国人民代表大会常务委员会第三十一次会议《关于修改&lt;中华人民共和国招标投标法&gt;、&lt;中华人民共和国计量法&gt;的决定》修正。</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FF79A7" w:rsidRDefault="00FA2AAE" w:rsidP="00FF79A7">
      <w:pPr>
        <w:pStyle w:val="a5"/>
        <w:spacing w:before="0" w:beforeAutospacing="0" w:after="150" w:afterAutospacing="0"/>
        <w:jc w:val="center"/>
        <w:rPr>
          <w:rFonts w:ascii="黑体" w:eastAsia="黑体" w:hAnsi="Times New Roman" w:cs="Times New Roman" w:hint="eastAsia"/>
          <w:kern w:val="2"/>
          <w:sz w:val="32"/>
          <w:szCs w:val="32"/>
        </w:rPr>
      </w:pPr>
      <w:bookmarkStart w:id="0" w:name="2"/>
      <w:bookmarkStart w:id="1" w:name="sub277491_2"/>
      <w:bookmarkStart w:id="2" w:name="法律内容"/>
      <w:bookmarkEnd w:id="0"/>
      <w:bookmarkEnd w:id="1"/>
      <w:bookmarkEnd w:id="2"/>
      <w:r w:rsidRPr="00FF79A7">
        <w:rPr>
          <w:rFonts w:ascii="黑体" w:eastAsia="黑体" w:hAnsi="Times New Roman" w:cs="Times New Roman" w:hint="eastAsia"/>
          <w:b/>
          <w:bCs/>
          <w:kern w:val="2"/>
          <w:sz w:val="32"/>
          <w:szCs w:val="32"/>
        </w:rPr>
        <w:t>第一章</w:t>
      </w:r>
      <w:r w:rsidRPr="00FF79A7">
        <w:rPr>
          <w:rFonts w:ascii="黑体" w:eastAsia="黑体" w:hAnsi="Times New Roman" w:cs="Times New Roman" w:hint="eastAsia"/>
          <w:b/>
          <w:bCs/>
          <w:kern w:val="2"/>
          <w:sz w:val="32"/>
          <w:szCs w:val="32"/>
        </w:rPr>
        <w:t>  </w:t>
      </w:r>
      <w:r w:rsidRPr="00FF79A7">
        <w:rPr>
          <w:rFonts w:ascii="黑体" w:eastAsia="黑体" w:hAnsi="Times New Roman" w:cs="Times New Roman" w:hint="eastAsia"/>
          <w:b/>
          <w:bCs/>
          <w:kern w:val="2"/>
          <w:sz w:val="32"/>
          <w:szCs w:val="32"/>
        </w:rPr>
        <w:t>总则</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第一条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为了规范招标投标活动，保护国家利益、社会公共利益和招标投标活动当事人的合法权益，提高经济效益，保证项目质量，制定本法。</w:t>
      </w:r>
    </w:p>
    <w:p w:rsidR="00FA2AAE" w:rsidRPr="00600E98" w:rsidRDefault="00FA2AAE" w:rsidP="00BD6E0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BD6E08">
        <w:rPr>
          <w:rFonts w:ascii="仿宋_GB2312" w:eastAsia="仿宋_GB2312" w:hAnsi="Times New Roman" w:cs="Times New Roman" w:hint="eastAsia"/>
          <w:b/>
          <w:bCs/>
          <w:kern w:val="2"/>
          <w:sz w:val="32"/>
          <w:szCs w:val="32"/>
        </w:rPr>
        <w:t>第二条</w:t>
      </w:r>
      <w:r w:rsidRPr="00600E98">
        <w:rPr>
          <w:rFonts w:ascii="仿宋_GB2312" w:eastAsia="仿宋_GB2312" w:hAnsi="Times New Roman" w:cs="Times New Roman" w:hint="eastAsia"/>
          <w:kern w:val="2"/>
          <w:sz w:val="32"/>
          <w:szCs w:val="32"/>
        </w:rPr>
        <w:t>  </w:t>
      </w:r>
      <w:r w:rsidRPr="00600E98">
        <w:rPr>
          <w:rFonts w:ascii="仿宋_GB2312" w:eastAsia="仿宋_GB2312" w:hAnsi="Times New Roman" w:cs="Times New Roman" w:hint="eastAsia"/>
          <w:kern w:val="2"/>
          <w:sz w:val="32"/>
          <w:szCs w:val="32"/>
        </w:rPr>
        <w:t>在中华人民共和国境内进行招标投标活动，适用本法。</w:t>
      </w:r>
    </w:p>
    <w:p w:rsidR="00FA2AAE" w:rsidRPr="00600E98" w:rsidRDefault="00FA2AAE" w:rsidP="00BD6E0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BD6E08">
        <w:rPr>
          <w:rFonts w:ascii="仿宋_GB2312" w:eastAsia="仿宋_GB2312" w:hAnsi="Times New Roman" w:cs="Times New Roman" w:hint="eastAsia"/>
          <w:b/>
          <w:bCs/>
          <w:kern w:val="2"/>
          <w:sz w:val="32"/>
          <w:szCs w:val="32"/>
        </w:rPr>
        <w:t>第三条</w:t>
      </w:r>
      <w:r w:rsidRPr="00600E98">
        <w:rPr>
          <w:rFonts w:ascii="仿宋_GB2312" w:eastAsia="仿宋_GB2312" w:hAnsi="Times New Roman" w:cs="Times New Roman" w:hint="eastAsia"/>
          <w:kern w:val="2"/>
          <w:sz w:val="32"/>
          <w:szCs w:val="32"/>
        </w:rPr>
        <w:t>  </w:t>
      </w:r>
      <w:r w:rsidRPr="00600E98">
        <w:rPr>
          <w:rFonts w:ascii="仿宋_GB2312" w:eastAsia="仿宋_GB2312" w:hAnsi="Times New Roman" w:cs="Times New Roman" w:hint="eastAsia"/>
          <w:kern w:val="2"/>
          <w:sz w:val="32"/>
          <w:szCs w:val="32"/>
        </w:rPr>
        <w:t>在中华人民共和国境内进行下列工程建设项目包括项目的勘察、设计、施工、监理以及与工程建设有关的重要设备、材料等的采购，必须进行招标：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（一）大型基础设施、公用事业等关系社会公共利益、公众安全的项目；</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lastRenderedPageBreak/>
        <w:t>（二）全部或者部分使用国有资金投资或者国家融资的项目；</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（三）使用国际组织或者外国政府贷款、援助资金的项目。</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前款所列项目的具体范围和规模标准，由国务院发展计划部门会同国务院有关部门制订，报国务院批准。</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法律或者国务院对必须进行招标的其他项目的范围有规定的，依照其规定。</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第四条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任何单位和个人不得将依法必须进行招标的项目化整为零或者以其他任何方式规避招标。</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第五条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招标投标活动应当遵循公开、公平、公正和诚实信用的原则。</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第六条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依法必须进行招标的项目，其招标投标活动不受地区或者部门的限制。任何单位和个人不得违法限制或者排斥本地区、本系统以外的法人或者其他组织参加投标，不得以任何方式非法干涉招标投标活动。</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第七条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招标投标活动及其当事人应当接受依法实施的监督。</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有关行政监督部门依法对招标投标活动实施监督，依法查处招标投标活动中的违法行为。</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lastRenderedPageBreak/>
        <w:t>对招标投标活动的行政监督及有关部门的具体职权划分，由国务院规定。</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E6743E" w:rsidRDefault="00FA2AAE" w:rsidP="00E6743E">
      <w:pPr>
        <w:pStyle w:val="a5"/>
        <w:spacing w:before="0" w:beforeAutospacing="0" w:after="150" w:afterAutospacing="0"/>
        <w:jc w:val="center"/>
        <w:rPr>
          <w:rFonts w:ascii="黑体" w:eastAsia="黑体" w:hAnsi="Times New Roman" w:cs="Times New Roman"/>
          <w:b/>
          <w:bCs/>
          <w:kern w:val="2"/>
          <w:sz w:val="32"/>
          <w:szCs w:val="32"/>
        </w:rPr>
      </w:pPr>
      <w:r w:rsidRPr="00E6743E">
        <w:rPr>
          <w:rFonts w:ascii="黑体" w:eastAsia="黑体" w:hAnsi="Times New Roman" w:cs="Times New Roman" w:hint="eastAsia"/>
          <w:b/>
          <w:bCs/>
          <w:kern w:val="2"/>
          <w:sz w:val="32"/>
          <w:szCs w:val="32"/>
        </w:rPr>
        <w:t>第二章</w:t>
      </w:r>
      <w:r w:rsidRPr="00E6743E">
        <w:rPr>
          <w:rFonts w:ascii="黑体" w:eastAsia="黑体" w:hAnsi="Times New Roman" w:cs="Times New Roman" w:hint="eastAsia"/>
          <w:b/>
          <w:bCs/>
          <w:kern w:val="2"/>
          <w:sz w:val="32"/>
          <w:szCs w:val="32"/>
        </w:rPr>
        <w:t>  </w:t>
      </w:r>
      <w:r w:rsidRPr="00E6743E">
        <w:rPr>
          <w:rFonts w:ascii="黑体" w:eastAsia="黑体" w:hAnsi="Times New Roman" w:cs="Times New Roman" w:hint="eastAsia"/>
          <w:b/>
          <w:bCs/>
          <w:kern w:val="2"/>
          <w:sz w:val="32"/>
          <w:szCs w:val="32"/>
        </w:rPr>
        <w:t>招标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第八条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招标人是依照本法规定提出招标项目、进行招标的法人或者其他组织。</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第九条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招标项目按照国家有关规定需要履行项目审批手续的，应当先履行审批手续，取得批准。</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招标人应当有进行招标项目的相应资金或者资金来源已经落实，并应当在招标文件中如实载明。</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第十条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招标分为公开招标和邀请招标。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公开招标，是指招标人以招标公告的方式邀请不特定的法人或者其他组织投标。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邀请招标，是指招标人以投标邀请书的方式邀请特定的法人或者其他组织投标。</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第十一条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国务院发展计划部门确定的国家重点项目和省、自治区、直辖市人民政府确定的地方重点项目不适宜公开招标的，经国务院发展计划部门或者省、自治区、直辖市人民政府批准，可以进行邀请招标。</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第十二条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招标人有权自行选择招标代理机构，委托其办理招标事宜。任何单位和个人不得以任何方式为招标人指定招标代理机构。</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招标人具有编制招标文件和组织评标能力的，可以自行办理招标事宜。任何单位和个人不得强制其委托招标代理机构办理招标事宜。</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依法必须进行招标的项目，招标人自行办理招标事宜的，应当向有关行政监督部门备案。</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第十三条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招标代理机构是依法设立、从事招标代理业务并提供相关服务的社会中介组织。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招标代理机构应当具备下列条件：</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（一）有从事招标代理业务的营业场所和相应资金；</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（二）有能够编制招标文件和组织评标的相应专业力量；</w:t>
      </w:r>
    </w:p>
    <w:p w:rsidR="00FA2AAE" w:rsidRPr="00600E98" w:rsidRDefault="00FA2AAE" w:rsidP="001C7326">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第十四条</w:t>
      </w:r>
      <w:r w:rsidR="001C7326">
        <w:rPr>
          <w:rFonts w:ascii="仿宋_GB2312" w:eastAsia="仿宋_GB2312" w:hAnsi="Times New Roman" w:cs="Times New Roman" w:hint="eastAsia"/>
          <w:b/>
          <w:bCs/>
          <w:kern w:val="2"/>
          <w:sz w:val="32"/>
          <w:szCs w:val="32"/>
        </w:rPr>
        <w:t xml:space="preserve"> </w:t>
      </w:r>
      <w:r w:rsidRPr="00600E98">
        <w:rPr>
          <w:rFonts w:ascii="仿宋_GB2312" w:eastAsia="仿宋_GB2312" w:hAnsi="Times New Roman" w:cs="Times New Roman" w:hint="eastAsia"/>
          <w:kern w:val="2"/>
          <w:sz w:val="32"/>
          <w:szCs w:val="32"/>
        </w:rPr>
        <w:t>招标代理机构与行政机关和其他国家机关不得存在隶属关系或者其他利益关系。</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第十五条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招标代理机构应当在招标人委托的范围内办理招标事宜，并遵守本法关于招标人的规定。</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第十六条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招标人采用公开招标方式的，应当发布招标公告。依法必须进行招标的项目的招标公告，应当通过国家指定的报刊、信息网络或者其他媒介发布。</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lastRenderedPageBreak/>
        <w:t>招标公告应当载明招标人的名称和地址、招标项目的性质、数量、实施地点和时间以及获取招标文件的办法等事项。</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第十七条</w:t>
      </w:r>
      <w:r w:rsidRPr="00600E98">
        <w:rPr>
          <w:rFonts w:ascii="仿宋_GB2312" w:eastAsia="仿宋_GB2312" w:hAnsi="Times New Roman" w:cs="Times New Roman"/>
          <w:b/>
          <w:bCs/>
          <w:kern w:val="2"/>
          <w:sz w:val="32"/>
          <w:szCs w:val="32"/>
        </w:rPr>
        <w:t> </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招标人采用邀请招标方式的，应当向三个以上具备承担招标项目的能力、资信良好的特定的法人或者其他组织发出投标邀请书。</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投标邀请书应当载明本法第十六条第二款规定的事项。</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第十八条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招标人可以根据招标项目本身的要求，在招标公告或者投标邀请书中，要求潜在投标人提供有关资质证明文件和业绩情况，并对潜在投标人进行资格审查；国家对投标人的资格条件有规定的，依照其规定。</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招标人不得以不合理的条件限制或者排斥潜在投标人，不得对潜在投标人实行歧视待遇。</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第十九条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招标人应当根据招标项目的特点和需要编制招标文件。招标文件应当包括招标项目的技术要求、对投标人资格审查的标准、投标报价要求和评标标准等所有实质性要求和条件以及拟签订合同的主要条款。</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国家对招标项目的技术、标准有规定的，招标人应当按照其规定在招标文件中提出相应要求。</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招标项目需要划分标段、确定工期的，招标人应当合理划分标段、确定工期，并在招标文件中载明。</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第二十条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招标文件不得要求或者标明特定的生产供应者以及含有倾向或者排斥潜在投标人的其他内容。</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第二十一条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招标人根据招标项目的具体情况，可以组织潜在投标人踏勘项目现场。</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第二十二条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招标人不得向他人透露已获取招标文件的潜在投标人的名称、数量以及可能影响公平竞争的有关招标投标的其他情况。</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招标人设有标底的，标底必须保密。</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第二十三条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招标人对已发出的招标文件进行必要的澄清或者修改的，应当在招标文件要求提交投标文件截止时间至少十五日前，以书面形式通知所有招标文件收受人。该澄清或者修改的内容为招标文件的组成部分。</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第二十四条</w:t>
      </w:r>
      <w:r w:rsidRPr="00600E98">
        <w:rPr>
          <w:rFonts w:ascii="仿宋_GB2312" w:eastAsia="仿宋_GB2312" w:hAnsi="Times New Roman" w:cs="Times New Roman" w:hint="eastAsia"/>
          <w:kern w:val="2"/>
          <w:sz w:val="32"/>
          <w:szCs w:val="32"/>
        </w:rPr>
        <w:t>招标人应当确定投标人编制投标文件所需要的合理时间；但是，依法必须进行招标的项目，自招标文件开始发出之日起至投标人提交投标文件截止之日止，最短不得少于二十日。</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E6743E" w:rsidRDefault="00FA2AAE" w:rsidP="00E6743E">
      <w:pPr>
        <w:pStyle w:val="a5"/>
        <w:spacing w:before="0" w:beforeAutospacing="0" w:after="150" w:afterAutospacing="0"/>
        <w:jc w:val="center"/>
        <w:rPr>
          <w:rFonts w:ascii="黑体" w:eastAsia="黑体" w:hAnsi="Times New Roman" w:cs="Times New Roman"/>
          <w:b/>
          <w:bCs/>
          <w:kern w:val="2"/>
          <w:sz w:val="32"/>
          <w:szCs w:val="32"/>
        </w:rPr>
      </w:pPr>
      <w:r w:rsidRPr="00E6743E">
        <w:rPr>
          <w:rFonts w:ascii="黑体" w:eastAsia="黑体" w:hAnsi="Times New Roman" w:cs="Times New Roman" w:hint="eastAsia"/>
          <w:b/>
          <w:bCs/>
          <w:kern w:val="2"/>
          <w:sz w:val="32"/>
          <w:szCs w:val="32"/>
        </w:rPr>
        <w:t>第三章</w:t>
      </w:r>
      <w:r w:rsidRPr="00E6743E">
        <w:rPr>
          <w:rFonts w:ascii="黑体" w:eastAsia="黑体" w:hAnsi="Times New Roman" w:cs="Times New Roman" w:hint="eastAsia"/>
          <w:b/>
          <w:bCs/>
          <w:kern w:val="2"/>
          <w:sz w:val="32"/>
          <w:szCs w:val="32"/>
        </w:rPr>
        <w:t>  </w:t>
      </w:r>
      <w:r w:rsidRPr="00E6743E">
        <w:rPr>
          <w:rFonts w:ascii="黑体" w:eastAsia="黑体" w:hAnsi="Times New Roman" w:cs="Times New Roman" w:hint="eastAsia"/>
          <w:b/>
          <w:bCs/>
          <w:kern w:val="2"/>
          <w:sz w:val="32"/>
          <w:szCs w:val="32"/>
        </w:rPr>
        <w:t>投标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第二十五条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投标人是响应招标、参加投标竞争的法人或者其他组织。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依法招标的科研项目允许个人参加投标的，投标的个人适用本法有关投标人的规定。</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第二十六条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投标人应当具备承担招标项目的能力；国家有关规定对投标人资格条件或者招标文件对投标人资格条件有规定的，投标人应当具备规定的资格条件。</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第二十七条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投标人应当按照招标文件的要求编制投标文件。投标文件应当对招标文件提出的实质性要求和条件作出响应。</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招标项目属于建设施工的，投标文件的内容应当包括拟派出的项目负责人与主要技术人员的简历、业绩和拟用于完成招标项目的机械设备等。</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第二十八条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投标人应当在招标文件要求提交投标文件的截止时间前，将投标文件送达投标地点。招标人收到投标文件后，应当签收保存，不得开启。投标人少于三个的，招标人应当依照本法重新招标。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在招标文件要求提交投标文件的截止时间后送达的投标文件，招标人应当拒收。</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第二十九条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投标人在招标文件要求提交投标文件的截止时间前，可以补充、修改或者撤回已提交的投标文件，并书面通知招标人。补充、修改的内容为投标文件的组成部分。</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第三十条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投标人根据招标文件载明的项目实际情况，拟在中标后将中标项目的部分非主体、非关键性工作进行分包的，应当在投标文件中载明。</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第三十一条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两个以上法人或者其他组织可以组成一个联合体，以一个投标人的身份共同投标。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招标人不得强制投标人组成联合体共同投标，不得限制投标人之间的竞争。</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第三十二条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投标人不得相互串通投标报价，不得排挤其他投标人的公平竞争，损害招标人或者其他投标人的合法权益。</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lastRenderedPageBreak/>
        <w:t>投标人不得与招标人串通投标，损害国家利益、社会公共利益或者他人的合法权益。</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禁止投标人以向招标人或者评标委员会成员行贿的手段谋取中标。</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第三十三条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投标人不得以低于成本的报价竞标，也不得以他人名义投标或者以其他方式弄虚作假，骗取中标。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E6743E" w:rsidRDefault="00FA2AAE" w:rsidP="00E6743E">
      <w:pPr>
        <w:pStyle w:val="a5"/>
        <w:spacing w:before="0" w:beforeAutospacing="0" w:after="150" w:afterAutospacing="0"/>
        <w:jc w:val="center"/>
        <w:rPr>
          <w:rFonts w:ascii="黑体" w:eastAsia="黑体" w:hAnsi="Times New Roman" w:cs="Times New Roman"/>
          <w:b/>
          <w:bCs/>
          <w:kern w:val="2"/>
          <w:sz w:val="32"/>
          <w:szCs w:val="32"/>
        </w:rPr>
      </w:pPr>
      <w:r w:rsidRPr="00E6743E">
        <w:rPr>
          <w:rFonts w:ascii="黑体" w:eastAsia="黑体" w:hAnsi="Times New Roman" w:cs="Times New Roman" w:hint="eastAsia"/>
          <w:b/>
          <w:bCs/>
          <w:kern w:val="2"/>
          <w:sz w:val="32"/>
          <w:szCs w:val="32"/>
        </w:rPr>
        <w:t>第四章</w:t>
      </w:r>
      <w:r w:rsidRPr="00E6743E">
        <w:rPr>
          <w:rFonts w:ascii="黑体" w:eastAsia="黑体" w:hAnsi="Times New Roman" w:cs="Times New Roman" w:hint="eastAsia"/>
          <w:b/>
          <w:bCs/>
          <w:kern w:val="2"/>
          <w:sz w:val="32"/>
          <w:szCs w:val="32"/>
        </w:rPr>
        <w:t>  </w:t>
      </w:r>
      <w:r w:rsidRPr="00E6743E">
        <w:rPr>
          <w:rFonts w:ascii="黑体" w:eastAsia="黑体" w:hAnsi="Times New Roman" w:cs="Times New Roman" w:hint="eastAsia"/>
          <w:b/>
          <w:bCs/>
          <w:kern w:val="2"/>
          <w:sz w:val="32"/>
          <w:szCs w:val="32"/>
        </w:rPr>
        <w:t>开标、评标和中标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第三十四条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开标应当在招标文件确定的提交投标文件截止时间的同一时间公开进行；开标地点应当为招标文件中预先确定的地点。</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第三十五条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开标由招标人主持，邀请所有投标人参加。</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第三十六条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开标时，由投标人或者其推选的代表检查投标文件的密封情况，也可以由招标人委托的公证机构检查并公证；经确认无误后，由工作人员当众拆封，宣读投标人名称、投标价格和投标文件的其他主要内容。</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招标人在招标文件要求提交投标文件的截止时间前收到的所有投标文件，开标时都应当当众予以拆封、宣读。</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开标过程应当记录，并存档备查。</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第三十七条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评标由招标人依法组建的评标委员会负责。</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依法必须进行招标的项目，其评标委员会由招标人的代表和有关技术、经济等方面的专家组成，成员人数为五人以上单数，其中技术、经济等方面的专家不得少于成员总数的三分之二。</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与投标人有利害关系的人不得进入相关项目的评标委员会；已经进入的应当更换。</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评标委员会成员的名单在中标结果确定前应当保密。</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第三十八条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招标人应当采取必要的措施，保证评标在严格保密的情况下进行。</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任何单位和个人不得非法干预、影响评标的过程和结果。</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第三十九条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评标委员会可以要求投标人对投标文件中含义不明确的内容作必要的澄清或者说明，但是澄清或者说</w:t>
      </w:r>
      <w:r w:rsidRPr="00600E98">
        <w:rPr>
          <w:rFonts w:ascii="仿宋_GB2312" w:eastAsia="仿宋_GB2312" w:hAnsi="Times New Roman" w:cs="Times New Roman" w:hint="eastAsia"/>
          <w:kern w:val="2"/>
          <w:sz w:val="32"/>
          <w:szCs w:val="32"/>
        </w:rPr>
        <w:lastRenderedPageBreak/>
        <w:t>明不得超出投标文件的范围或者改变投标文件的实质性内容。</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第四十条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评标委员会应当按照招标文件确定的评标标准和方法，对投标文件进行评审和比较；设有标底的，应当参考标底。评标委员会完成评标后，应当向招标人提出书面评标报告，并推荐合格的中标候选人。</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招标人根据评标委员会提出的书面评标报告和推荐的中标候选人确定中标人。招标人也可以授权评标委员会直接确定中标人。</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国务院对特定招标项目的评标有特别规定的，从其规定。</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第四十一条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中标人的投标应当符合下列条件之一：</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（一）能够最大限度地满足招标文件中规定的各项综合评价标准；</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（二）能够满足招标文件的实质性要求，并且经评审的投标价格最低；但是投标价格低于成本的除外。</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第四十二条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评标委员会经评审，认为所有投标都不符合招标文件要求的，可以否决所有投标。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依法必须进行招标的项目的所有投标被否决的，招标人应当依照本法重新招标。</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第四十三条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在确定中标人前，招标人不得与投标人就投标价格、投标方案等实质性内容进行谈判。</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第四十四条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评标委员会成员应当客观、公正地履行职务，遵守职业道德，对所提出的评审意见承担个人责任。</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评标委员会成员不得私下接触投标人，不得收受投标人的财物或者其他好处。</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评标委员会成员和参与评标的有关工作人员不得透露对投标文件的评审和比较、中标候选人的推荐情况以及与评标有关的其他情况。</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第四十五条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中标人确定后，招标人应当向中标人发出中标通知书，并同时将中标结果通知所有未中标的投标人。</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中标通知书对招标人和中标人具有法律效力。中标通知书发出后，招标人改变中标结果的，或者中标人放弃中标项目的，应当依法承担法律责任。</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第四十六条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招标人和中标人应当自中标通知书发出之日起三十日内，按照招标文件和中标人的投标文件订立书面合同。招标人和中标人不得再行订立背离合同实质性内容的其他协议。</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招标文件要求中标人提交履约保证金的，中标人应当提交。</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第四十七条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依法必须进行招标的项目，招标人应当自确定中标人之日起十五日内，向有关行政监督部门提交招标投标情况的书面报告。</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第四十八条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中标人应当按照合同约定履行义务，完成中标项目。中标人不得向他人转让中标项目，也不得将中标项目肢解后分别向他人转让。</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中标人按照合同约定或者经招标人同意，可以将中标项目的部分非主体、非关键性工作分包给他人完成。接受分包的人应当具备相应的资格条件，并不得再次分包。</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中标人应当就分包项目向招标人负责，接受分包的人就分包项目承担连带责任。</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E6743E" w:rsidRDefault="00FA2AAE" w:rsidP="00E6743E">
      <w:pPr>
        <w:pStyle w:val="a5"/>
        <w:spacing w:before="0" w:beforeAutospacing="0" w:after="150" w:afterAutospacing="0"/>
        <w:jc w:val="center"/>
        <w:rPr>
          <w:rFonts w:ascii="黑体" w:eastAsia="黑体" w:hAnsi="Times New Roman" w:cs="Times New Roman"/>
          <w:b/>
          <w:bCs/>
          <w:kern w:val="2"/>
          <w:sz w:val="32"/>
          <w:szCs w:val="32"/>
        </w:rPr>
      </w:pPr>
      <w:r w:rsidRPr="00E6743E">
        <w:rPr>
          <w:rFonts w:ascii="黑体" w:eastAsia="黑体" w:hAnsi="Times New Roman" w:cs="Times New Roman" w:hint="eastAsia"/>
          <w:b/>
          <w:bCs/>
          <w:kern w:val="2"/>
          <w:sz w:val="32"/>
          <w:szCs w:val="32"/>
        </w:rPr>
        <w:t>第五章</w:t>
      </w:r>
      <w:r w:rsidRPr="00E6743E">
        <w:rPr>
          <w:rFonts w:ascii="黑体" w:eastAsia="黑体" w:hAnsi="Times New Roman" w:cs="Times New Roman" w:hint="eastAsia"/>
          <w:b/>
          <w:bCs/>
          <w:kern w:val="2"/>
          <w:sz w:val="32"/>
          <w:szCs w:val="32"/>
        </w:rPr>
        <w:t>  </w:t>
      </w:r>
      <w:r w:rsidRPr="00E6743E">
        <w:rPr>
          <w:rFonts w:ascii="黑体" w:eastAsia="黑体" w:hAnsi="Times New Roman" w:cs="Times New Roman" w:hint="eastAsia"/>
          <w:b/>
          <w:bCs/>
          <w:kern w:val="2"/>
          <w:sz w:val="32"/>
          <w:szCs w:val="32"/>
        </w:rPr>
        <w:t>法律责任</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第四十九条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第五十条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前款所列行为影响中标结果的，中标无效。</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第五十一条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第五十二条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lastRenderedPageBreak/>
        <w:t>前款所列行为影响中标结果的，中标无效。</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第五十三条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第五十四条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投标人以他人名义投标或者以其他方式弄虚作假，骗取中标的，中标无效，给招标人造成损失的，依法承担赔偿责任；构成犯罪的，依法追究刑事责任。</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第五十五条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依法必须进行招标的项目，招标人违反本法规定，与投标人就投标价格、投标方案等实质性内容进行谈判的，给予警告，对单位直接负责的主管人员和其他直接责任人员依法给予处分。</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前款所列行为影响中标结果的，中标无效。</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第五十六条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第五十七条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第五十八条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中标人将中标项目转让给他人的，将中标项目肢解后分别转让给他人的，违反本法规定将中标项目的</w:t>
      </w:r>
      <w:r w:rsidRPr="00600E98">
        <w:rPr>
          <w:rFonts w:ascii="仿宋_GB2312" w:eastAsia="仿宋_GB2312" w:hAnsi="Times New Roman" w:cs="Times New Roman" w:hint="eastAsia"/>
          <w:kern w:val="2"/>
          <w:sz w:val="32"/>
          <w:szCs w:val="32"/>
        </w:rPr>
        <w:lastRenderedPageBreak/>
        <w:t>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rsidR="00FA2AAE" w:rsidRPr="00600E98" w:rsidRDefault="00FA2AAE" w:rsidP="00535DF3">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第五十九条</w:t>
      </w:r>
      <w:r w:rsidR="00535DF3">
        <w:rPr>
          <w:rFonts w:ascii="仿宋_GB2312" w:eastAsia="仿宋_GB2312" w:hAnsi="Times New Roman" w:cs="Times New Roman" w:hint="eastAsia"/>
          <w:b/>
          <w:bCs/>
          <w:kern w:val="2"/>
          <w:sz w:val="32"/>
          <w:szCs w:val="32"/>
        </w:rPr>
        <w:t xml:space="preserve">  </w:t>
      </w:r>
      <w:r w:rsidRPr="00600E98">
        <w:rPr>
          <w:rFonts w:ascii="仿宋_GB2312" w:eastAsia="仿宋_GB2312" w:hAnsi="Times New Roman" w:cs="Times New Roman" w:hint="eastAsia"/>
          <w:kern w:val="2"/>
          <w:sz w:val="32"/>
          <w:szCs w:val="32"/>
        </w:rPr>
        <w:t>招标人与中标人不按照招标文件和中标人的投标文件订立合同的，或者招标人、中标人订立背离合同实质性内容的协议的，责令改正；可以处中标项目金额千分之五以上千分之十以下的罚款。</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第六十条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中标人不履行与招标人订立的合同的，履约保证金不予退还，给招标人造成的损失超过履约保证金数额的，还应当对超过部分予以赔偿；没有提交履约保证金的，应当对招标人的损失承担赔偿责任。</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中标人不按照与招标人订立的合同履行义务，情节严重的，取消其二年至五年内参加依法必须进行招标的项目的投标资格并予以公告，直至由工商行政管理机关吊销营业执照。</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因不可抗力不能履行合同的，不适用前两款规定。</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第六十一条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本章规定的行政处罚，由国务院规定的有关行政监督部门决定。本法已对实施行政处罚的机关作出规定的除外。</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第六十二条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r w:rsidRPr="00600E98">
        <w:rPr>
          <w:rFonts w:ascii="仿宋_GB2312" w:eastAsia="仿宋_GB2312" w:hAnsi="Times New Roman" w:cs="Times New Roman" w:hint="eastAsia"/>
          <w:kern w:val="2"/>
          <w:sz w:val="32"/>
          <w:szCs w:val="32"/>
        </w:rPr>
        <w:t>个人利用职权进行前款违法行为的，依照前款规定追究责任。</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第六十三条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对招标投标活动依法负有行政监督职责的国家机关工作人员徇私舞弊、滥用职权或者玩忽职守，构成犯罪的，依法追究刑事责任；不构成犯罪的，依法给予行政处分。</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第六十四条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依法必须进行招标的项目违反本法规定，中标无效的，应当依照本法规定的中标条件从其余投标人中重新确定中标人或者依照本法重新进行招标。</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E6743E" w:rsidRDefault="00FA2AAE" w:rsidP="00E6743E">
      <w:pPr>
        <w:pStyle w:val="a5"/>
        <w:spacing w:before="0" w:beforeAutospacing="0" w:after="150" w:afterAutospacing="0"/>
        <w:jc w:val="center"/>
        <w:rPr>
          <w:rFonts w:ascii="黑体" w:eastAsia="黑体" w:hAnsi="Times New Roman" w:cs="Times New Roman"/>
          <w:b/>
          <w:bCs/>
          <w:kern w:val="2"/>
          <w:sz w:val="32"/>
          <w:szCs w:val="32"/>
        </w:rPr>
      </w:pPr>
      <w:r w:rsidRPr="00E6743E">
        <w:rPr>
          <w:rFonts w:ascii="黑体" w:eastAsia="黑体" w:hAnsi="Times New Roman" w:cs="Times New Roman" w:hint="eastAsia"/>
          <w:b/>
          <w:bCs/>
          <w:kern w:val="2"/>
          <w:sz w:val="32"/>
          <w:szCs w:val="32"/>
        </w:rPr>
        <w:t>第六章</w:t>
      </w:r>
      <w:r w:rsidRPr="00E6743E">
        <w:rPr>
          <w:rFonts w:ascii="黑体" w:eastAsia="黑体" w:hAnsi="Times New Roman" w:cs="Times New Roman" w:hint="eastAsia"/>
          <w:b/>
          <w:bCs/>
          <w:kern w:val="2"/>
          <w:sz w:val="32"/>
          <w:szCs w:val="32"/>
        </w:rPr>
        <w:t>  </w:t>
      </w:r>
      <w:r w:rsidRPr="00E6743E">
        <w:rPr>
          <w:rFonts w:ascii="黑体" w:eastAsia="黑体" w:hAnsi="Times New Roman" w:cs="Times New Roman" w:hint="eastAsia"/>
          <w:b/>
          <w:bCs/>
          <w:kern w:val="2"/>
          <w:sz w:val="32"/>
          <w:szCs w:val="32"/>
        </w:rPr>
        <w:t>附则</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lastRenderedPageBreak/>
        <w:t>第六十五条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投标人和其他利害关系人认为招标投标活动不符合本法有关规定的，有权向招标人提出异议或者依法向有关行政监督部门投诉。</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第六十六条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涉及国家安全、国家秘密、抢险救灾或者属于利用扶贫资金实行以工代赈、需要使用农民工等特殊情况，不适宜进行招标的项目，按照国家有关规定可以不进行招标。</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第六十七条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使用国际组织或者外国政府贷款、援助资金的项目进行招标，贷款方、资金提供方对招标投标的具体条件和程序有不同规定的，可以适用其规定，但违背中华人民共和国的社会公共利益的除外。</w:t>
      </w:r>
    </w:p>
    <w:p w:rsidR="00FA2AAE" w:rsidRPr="00600E98" w:rsidRDefault="00FA2AAE" w:rsidP="00600E98">
      <w:pPr>
        <w:pStyle w:val="a5"/>
        <w:spacing w:before="0" w:beforeAutospacing="0" w:after="150" w:afterAutospacing="0"/>
        <w:ind w:firstLineChars="200" w:firstLine="643"/>
        <w:rPr>
          <w:rFonts w:ascii="仿宋_GB2312" w:eastAsia="仿宋_GB2312" w:hAnsi="Times New Roman" w:cs="Times New Roman"/>
          <w:kern w:val="2"/>
          <w:sz w:val="32"/>
          <w:szCs w:val="32"/>
        </w:rPr>
      </w:pPr>
      <w:r w:rsidRPr="00600E98">
        <w:rPr>
          <w:rFonts w:ascii="仿宋_GB2312" w:eastAsia="仿宋_GB2312" w:hAnsi="Times New Roman" w:cs="Times New Roman" w:hint="eastAsia"/>
          <w:b/>
          <w:bCs/>
          <w:kern w:val="2"/>
          <w:sz w:val="32"/>
          <w:szCs w:val="32"/>
        </w:rPr>
        <w:t>第六十八条</w:t>
      </w:r>
      <w:r w:rsidRPr="00600E98">
        <w:rPr>
          <w:rFonts w:ascii="仿宋_GB2312" w:eastAsia="仿宋_GB2312" w:hAnsi="Times New Roman" w:cs="Times New Roman" w:hint="eastAsia"/>
          <w:b/>
          <w:bCs/>
          <w:kern w:val="2"/>
          <w:sz w:val="32"/>
          <w:szCs w:val="32"/>
        </w:rPr>
        <w:t>  </w:t>
      </w:r>
      <w:r w:rsidRPr="00600E98">
        <w:rPr>
          <w:rFonts w:ascii="仿宋_GB2312" w:eastAsia="仿宋_GB2312" w:hAnsi="Times New Roman" w:cs="Times New Roman" w:hint="eastAsia"/>
          <w:kern w:val="2"/>
          <w:sz w:val="32"/>
          <w:szCs w:val="32"/>
        </w:rPr>
        <w:t>本法自2000年1月1日起施行。</w:t>
      </w: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hint="eastAsia"/>
          <w:kern w:val="2"/>
          <w:sz w:val="32"/>
          <w:szCs w:val="32"/>
        </w:rPr>
      </w:pP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hint="eastAsia"/>
          <w:kern w:val="2"/>
          <w:sz w:val="32"/>
          <w:szCs w:val="32"/>
        </w:rPr>
      </w:pP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hint="eastAsia"/>
          <w:kern w:val="2"/>
          <w:sz w:val="32"/>
          <w:szCs w:val="32"/>
        </w:rPr>
      </w:pP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hint="eastAsia"/>
          <w:kern w:val="2"/>
          <w:sz w:val="32"/>
          <w:szCs w:val="32"/>
        </w:rPr>
      </w:pPr>
    </w:p>
    <w:p w:rsidR="00FA2AAE" w:rsidRPr="00600E98" w:rsidRDefault="00FA2AAE" w:rsidP="00600E98">
      <w:pPr>
        <w:pStyle w:val="a5"/>
        <w:spacing w:before="0" w:beforeAutospacing="0" w:after="150" w:afterAutospacing="0"/>
        <w:ind w:firstLineChars="200" w:firstLine="640"/>
        <w:rPr>
          <w:rFonts w:ascii="仿宋_GB2312" w:eastAsia="仿宋_GB2312" w:hAnsi="Times New Roman" w:cs="Times New Roman"/>
          <w:kern w:val="2"/>
          <w:sz w:val="32"/>
          <w:szCs w:val="32"/>
        </w:rPr>
      </w:pPr>
    </w:p>
    <w:sectPr w:rsidR="00FA2AAE" w:rsidRPr="00600E9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6E8" w:rsidRDefault="001756E8" w:rsidP="00FA2AAE">
      <w:r>
        <w:separator/>
      </w:r>
    </w:p>
  </w:endnote>
  <w:endnote w:type="continuationSeparator" w:id="1">
    <w:p w:rsidR="001756E8" w:rsidRDefault="001756E8" w:rsidP="00FA2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14221"/>
      <w:docPartObj>
        <w:docPartGallery w:val="Page Numbers (Bottom of Page)"/>
        <w:docPartUnique/>
      </w:docPartObj>
    </w:sdtPr>
    <w:sdtContent>
      <w:p w:rsidR="00584A4A" w:rsidRDefault="00584A4A">
        <w:pPr>
          <w:pStyle w:val="a4"/>
          <w:jc w:val="center"/>
        </w:pPr>
        <w:fldSimple w:instr=" PAGE   \* MERGEFORMAT ">
          <w:r w:rsidRPr="00584A4A">
            <w:rPr>
              <w:noProof/>
              <w:lang w:val="zh-CN"/>
            </w:rPr>
            <w:t>5</w:t>
          </w:r>
        </w:fldSimple>
      </w:p>
    </w:sdtContent>
  </w:sdt>
  <w:p w:rsidR="00584A4A" w:rsidRDefault="00584A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6E8" w:rsidRDefault="001756E8" w:rsidP="00FA2AAE">
      <w:r>
        <w:separator/>
      </w:r>
    </w:p>
  </w:footnote>
  <w:footnote w:type="continuationSeparator" w:id="1">
    <w:p w:rsidR="001756E8" w:rsidRDefault="001756E8" w:rsidP="00FA2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2AAE"/>
    <w:rsid w:val="00002878"/>
    <w:rsid w:val="001756E8"/>
    <w:rsid w:val="001C7326"/>
    <w:rsid w:val="003011CE"/>
    <w:rsid w:val="00445E8E"/>
    <w:rsid w:val="00535DF3"/>
    <w:rsid w:val="00584A4A"/>
    <w:rsid w:val="00600E98"/>
    <w:rsid w:val="00BD1635"/>
    <w:rsid w:val="00BD6E08"/>
    <w:rsid w:val="00D175FC"/>
    <w:rsid w:val="00E6743E"/>
    <w:rsid w:val="00F46237"/>
    <w:rsid w:val="00FA2AAE"/>
    <w:rsid w:val="00FF7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A2A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2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2AAE"/>
    <w:rPr>
      <w:sz w:val="18"/>
      <w:szCs w:val="18"/>
    </w:rPr>
  </w:style>
  <w:style w:type="paragraph" w:styleId="a4">
    <w:name w:val="footer"/>
    <w:basedOn w:val="a"/>
    <w:link w:val="Char0"/>
    <w:uiPriority w:val="99"/>
    <w:unhideWhenUsed/>
    <w:rsid w:val="00FA2AAE"/>
    <w:pPr>
      <w:tabs>
        <w:tab w:val="center" w:pos="4153"/>
        <w:tab w:val="right" w:pos="8306"/>
      </w:tabs>
      <w:snapToGrid w:val="0"/>
      <w:jc w:val="left"/>
    </w:pPr>
    <w:rPr>
      <w:sz w:val="18"/>
      <w:szCs w:val="18"/>
    </w:rPr>
  </w:style>
  <w:style w:type="character" w:customStyle="1" w:styleId="Char0">
    <w:name w:val="页脚 Char"/>
    <w:basedOn w:val="a0"/>
    <w:link w:val="a4"/>
    <w:uiPriority w:val="99"/>
    <w:rsid w:val="00FA2AAE"/>
    <w:rPr>
      <w:sz w:val="18"/>
      <w:szCs w:val="18"/>
    </w:rPr>
  </w:style>
  <w:style w:type="character" w:customStyle="1" w:styleId="1Char">
    <w:name w:val="标题 1 Char"/>
    <w:basedOn w:val="a0"/>
    <w:link w:val="1"/>
    <w:uiPriority w:val="9"/>
    <w:rsid w:val="00FA2AAE"/>
    <w:rPr>
      <w:rFonts w:ascii="宋体" w:eastAsia="宋体" w:hAnsi="宋体" w:cs="宋体"/>
      <w:b/>
      <w:bCs/>
      <w:kern w:val="36"/>
      <w:sz w:val="48"/>
      <w:szCs w:val="48"/>
    </w:rPr>
  </w:style>
  <w:style w:type="paragraph" w:styleId="a5">
    <w:name w:val="Normal (Web)"/>
    <w:basedOn w:val="a"/>
    <w:uiPriority w:val="99"/>
    <w:semiHidden/>
    <w:unhideWhenUsed/>
    <w:rsid w:val="00FA2A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2AAE"/>
    <w:rPr>
      <w:b/>
      <w:bCs/>
    </w:rPr>
  </w:style>
</w:styles>
</file>

<file path=word/webSettings.xml><?xml version="1.0" encoding="utf-8"?>
<w:webSettings xmlns:r="http://schemas.openxmlformats.org/officeDocument/2006/relationships" xmlns:w="http://schemas.openxmlformats.org/wordprocessingml/2006/main">
  <w:divs>
    <w:div w:id="371659809">
      <w:bodyDiv w:val="1"/>
      <w:marLeft w:val="0"/>
      <w:marRight w:val="0"/>
      <w:marTop w:val="0"/>
      <w:marBottom w:val="0"/>
      <w:divBdr>
        <w:top w:val="none" w:sz="0" w:space="0" w:color="auto"/>
        <w:left w:val="none" w:sz="0" w:space="0" w:color="auto"/>
        <w:bottom w:val="none" w:sz="0" w:space="0" w:color="auto"/>
        <w:right w:val="none" w:sz="0" w:space="0" w:color="auto"/>
      </w:divBdr>
    </w:div>
    <w:div w:id="2060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shdrc-</dc:creator>
  <cp:keywords/>
  <dc:description/>
  <cp:lastModifiedBy>shdrc-</cp:lastModifiedBy>
  <cp:revision>19</cp:revision>
  <dcterms:created xsi:type="dcterms:W3CDTF">2020-05-15T00:50:00Z</dcterms:created>
  <dcterms:modified xsi:type="dcterms:W3CDTF">2020-05-15T00:58:00Z</dcterms:modified>
</cp:coreProperties>
</file>