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D3" w:rsidRDefault="00F059D3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F059D3" w:rsidRDefault="00F059D3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F059D3" w:rsidRDefault="00F059D3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F059D3" w:rsidRDefault="009E2393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F059D3" w:rsidRDefault="00F059D3">
      <w:pPr>
        <w:spacing w:line="580" w:lineRule="exact"/>
        <w:rPr>
          <w:rFonts w:ascii="黑体" w:eastAsia="黑体" w:hAnsi="华文中宋"/>
          <w:sz w:val="30"/>
          <w:szCs w:val="30"/>
        </w:rPr>
      </w:pPr>
    </w:p>
    <w:p w:rsidR="00F059D3" w:rsidRDefault="00F059D3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</w:p>
    <w:p w:rsidR="00F059D3" w:rsidRDefault="009E2393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>沪教委终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2024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 xml:space="preserve">2号                     </w:t>
      </w:r>
    </w:p>
    <w:p w:rsidR="00F059D3" w:rsidRDefault="00F059D3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F059D3" w:rsidRDefault="00F059D3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F059D3" w:rsidRDefault="009E2393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上海市教育委员会关于公布20</w:t>
      </w:r>
      <w:r>
        <w:rPr>
          <w:rFonts w:ascii="方正小标宋简体" w:eastAsia="方正小标宋简体"/>
          <w:sz w:val="38"/>
          <w:szCs w:val="38"/>
        </w:rPr>
        <w:t>24</w:t>
      </w:r>
      <w:r>
        <w:rPr>
          <w:rFonts w:ascii="方正小标宋简体" w:eastAsia="方正小标宋简体" w:hint="eastAsia"/>
          <w:sz w:val="38"/>
          <w:szCs w:val="38"/>
        </w:rPr>
        <w:t>年度上海市社区</w:t>
      </w:r>
    </w:p>
    <w:p w:rsidR="00F059D3" w:rsidRDefault="009E2393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教育实验项目的通知</w:t>
      </w:r>
    </w:p>
    <w:p w:rsidR="00F059D3" w:rsidRDefault="00F059D3">
      <w:pPr>
        <w:spacing w:line="560" w:lineRule="exact"/>
        <w:rPr>
          <w:rFonts w:ascii="方正小标宋简体" w:eastAsia="方正小标宋简体"/>
          <w:color w:val="FF0000"/>
          <w:sz w:val="30"/>
          <w:szCs w:val="30"/>
        </w:rPr>
      </w:pPr>
    </w:p>
    <w:p w:rsidR="00F059D3" w:rsidRDefault="009E2393">
      <w:pPr>
        <w:overflowPunct w:val="0"/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各区教育局、各有关单位：</w:t>
      </w:r>
    </w:p>
    <w:p w:rsidR="00F059D3" w:rsidRDefault="009E2393">
      <w:pPr>
        <w:overflowPunct w:val="0"/>
        <w:spacing w:line="600" w:lineRule="exact"/>
        <w:ind w:firstLineChars="200" w:firstLine="600"/>
        <w:rPr>
          <w:rFonts w:ascii="仿宋_GB2312" w:eastAsia="仿宋_GB2312"/>
          <w:spacing w:val="-8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根据《教育部等九部门关于进一步推进社区教育发展的实施意见》(教职成〔201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号)、《上海市人民政府办公厅印发&lt;关于进一步深化学习型城市建设的意见&gt;的通知》（沪府办发〔2023〕</w:t>
      </w:r>
      <w:r w:rsidR="00EA0A72">
        <w:rPr>
          <w:rFonts w:ascii="仿宋_GB2312" w:eastAsia="仿宋_GB2312" w:hint="eastAsia"/>
          <w:sz w:val="30"/>
          <w:szCs w:val="30"/>
        </w:rPr>
        <w:t>24</w:t>
      </w:r>
      <w:r>
        <w:rPr>
          <w:rFonts w:ascii="仿宋_GB2312" w:eastAsia="仿宋_GB2312" w:hint="eastAsia"/>
          <w:sz w:val="30"/>
          <w:szCs w:val="30"/>
        </w:rPr>
        <w:t>号）以及《上海市终身教育发展“十四五”规划》（沪教委终〔2022〕2号）等要求，为进一步加强上海市社区教育基础能力建设，提高社区教育服务能力，根据本市终身教育工作年度目标和发展要求，经过自主申报、专家评审等环节，确定20</w:t>
      </w:r>
      <w:r>
        <w:rPr>
          <w:rFonts w:ascii="仿宋_GB2312" w:eastAsia="仿宋_GB2312"/>
          <w:sz w:val="30"/>
          <w:szCs w:val="30"/>
        </w:rPr>
        <w:t>24</w:t>
      </w:r>
      <w:r>
        <w:rPr>
          <w:rFonts w:ascii="仿宋_GB2312" w:eastAsia="仿宋_GB2312" w:hint="eastAsia"/>
          <w:sz w:val="30"/>
          <w:szCs w:val="30"/>
        </w:rPr>
        <w:t>年度上海市社区教育实验委托项目5个、社区教育实验重点项目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3个、社区教育实验一般项</w:t>
      </w:r>
      <w:r>
        <w:rPr>
          <w:rFonts w:ascii="仿宋_GB2312" w:eastAsia="仿宋_GB2312" w:hint="eastAsia"/>
          <w:spacing w:val="-8"/>
          <w:sz w:val="30"/>
          <w:szCs w:val="30"/>
        </w:rPr>
        <w:lastRenderedPageBreak/>
        <w:t>目103个，现予以公布（详见附件）。</w:t>
      </w:r>
    </w:p>
    <w:p w:rsidR="00F059D3" w:rsidRDefault="009E2393">
      <w:pPr>
        <w:overflowPunct w:val="0"/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希望各区教育局、各有关单位加强指导，推进本市社区教育实验项目有序开展。各实验项目申报单位在实验过程中要开拓创新、注重研究，确保按期高质量完成实验内容，努力</w:t>
      </w:r>
      <w:r>
        <w:rPr>
          <w:rFonts w:ascii="仿宋_GB2312" w:eastAsia="仿宋_GB2312" w:hint="eastAsia"/>
          <w:color w:val="000000"/>
          <w:sz w:val="30"/>
          <w:szCs w:val="30"/>
        </w:rPr>
        <w:t>为本市社区教育创新发展提供新思路和新示范。</w:t>
      </w:r>
    </w:p>
    <w:p w:rsidR="00F059D3" w:rsidRDefault="00F059D3">
      <w:pPr>
        <w:overflowPunct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F059D3" w:rsidRDefault="009E2393">
      <w:pPr>
        <w:overflowPunct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附件：1.20</w:t>
      </w:r>
      <w:r>
        <w:rPr>
          <w:rFonts w:ascii="仿宋_GB2312" w:eastAsia="仿宋_GB2312"/>
          <w:sz w:val="30"/>
          <w:szCs w:val="30"/>
        </w:rPr>
        <w:t>24</w:t>
      </w:r>
      <w:r>
        <w:rPr>
          <w:rFonts w:ascii="仿宋_GB2312" w:eastAsia="仿宋_GB2312" w:hint="eastAsia"/>
          <w:sz w:val="30"/>
          <w:szCs w:val="30"/>
        </w:rPr>
        <w:t>年度上海市社区教育实验委托项目名单</w:t>
      </w:r>
    </w:p>
    <w:p w:rsidR="00F059D3" w:rsidRDefault="009E2393">
      <w:pPr>
        <w:overflowPunct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2.20</w:t>
      </w:r>
      <w:r>
        <w:rPr>
          <w:rFonts w:ascii="仿宋_GB2312" w:eastAsia="仿宋_GB2312"/>
          <w:sz w:val="30"/>
          <w:szCs w:val="30"/>
        </w:rPr>
        <w:t>24</w:t>
      </w:r>
      <w:r>
        <w:rPr>
          <w:rFonts w:ascii="仿宋_GB2312" w:eastAsia="仿宋_GB2312" w:hint="eastAsia"/>
          <w:sz w:val="30"/>
          <w:szCs w:val="30"/>
        </w:rPr>
        <w:t>年度上海市社区教育实验重点项目名单</w:t>
      </w:r>
    </w:p>
    <w:p w:rsidR="00F059D3" w:rsidRDefault="009E2393">
      <w:pPr>
        <w:overflowPunct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3.20</w:t>
      </w:r>
      <w:r>
        <w:rPr>
          <w:rFonts w:ascii="仿宋_GB2312" w:eastAsia="仿宋_GB2312"/>
          <w:sz w:val="30"/>
          <w:szCs w:val="30"/>
        </w:rPr>
        <w:t>24</w:t>
      </w:r>
      <w:r>
        <w:rPr>
          <w:rFonts w:ascii="仿宋_GB2312" w:eastAsia="仿宋_GB2312" w:hint="eastAsia"/>
          <w:sz w:val="30"/>
          <w:szCs w:val="30"/>
        </w:rPr>
        <w:t>年度上海市社区教育实验一般项目名单</w:t>
      </w:r>
    </w:p>
    <w:p w:rsidR="00F059D3" w:rsidRDefault="00F059D3">
      <w:pPr>
        <w:overflowPunct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F059D3" w:rsidRDefault="00F059D3">
      <w:pPr>
        <w:overflowPunct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F059D3" w:rsidRDefault="00F059D3">
      <w:pPr>
        <w:overflowPunct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F059D3" w:rsidRDefault="00EA0A72">
      <w:pPr>
        <w:spacing w:line="560" w:lineRule="exact"/>
        <w:ind w:right="361"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</w:t>
      </w:r>
      <w:r w:rsidR="009E2393"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F059D3" w:rsidRDefault="00EA0A72">
      <w:pPr>
        <w:tabs>
          <w:tab w:val="left" w:pos="7380"/>
          <w:tab w:val="left" w:pos="7560"/>
        </w:tabs>
        <w:spacing w:line="560" w:lineRule="exact"/>
        <w:ind w:right="361" w:firstLineChars="1600" w:firstLine="48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</w:t>
      </w:r>
      <w:r w:rsidR="009E2393">
        <w:rPr>
          <w:rFonts w:ascii="仿宋_GB2312" w:eastAsia="仿宋_GB2312" w:hint="eastAsia"/>
          <w:sz w:val="30"/>
          <w:szCs w:val="30"/>
        </w:rPr>
        <w:t>2024年3月13日</w:t>
      </w:r>
    </w:p>
    <w:p w:rsidR="00F059D3" w:rsidRDefault="009E2393" w:rsidP="00EA0A72">
      <w:pPr>
        <w:jc w:val="left"/>
      </w:pPr>
      <w:r>
        <w:rPr>
          <w:rFonts w:ascii="黑体" w:eastAsia="黑体" w:hint="eastAsia"/>
          <w:sz w:val="32"/>
          <w:szCs w:val="32"/>
        </w:rPr>
        <w:br w:type="page"/>
      </w:r>
    </w:p>
    <w:p w:rsidR="00F059D3" w:rsidRDefault="009E2393">
      <w:pPr>
        <w:widowControl/>
        <w:overflowPunct w:val="0"/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F059D3" w:rsidRDefault="009E2393">
      <w:pPr>
        <w:widowControl/>
        <w:spacing w:line="360" w:lineRule="auto"/>
        <w:jc w:val="center"/>
        <w:rPr>
          <w:rFonts w:ascii="方正小标宋简体" w:eastAsia="方正小标宋简体" w:hAnsi="华文中宋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202</w:t>
      </w:r>
      <w:r>
        <w:rPr>
          <w:rFonts w:ascii="方正小标宋简体" w:eastAsia="方正小标宋简体" w:hAnsi="华文中宋"/>
          <w:sz w:val="38"/>
          <w:szCs w:val="38"/>
        </w:rPr>
        <w:t>4</w:t>
      </w:r>
      <w:r>
        <w:rPr>
          <w:rFonts w:ascii="方正小标宋简体" w:eastAsia="方正小标宋简体" w:hAnsi="华文中宋" w:hint="eastAsia"/>
          <w:sz w:val="38"/>
          <w:szCs w:val="38"/>
        </w:rPr>
        <w:t>年度上海市社区教育实验委托项目名单</w:t>
      </w:r>
    </w:p>
    <w:p w:rsidR="00F059D3" w:rsidRDefault="00F059D3">
      <w:pPr>
        <w:jc w:val="center"/>
      </w:pP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225"/>
        <w:gridCol w:w="5125"/>
        <w:gridCol w:w="1183"/>
      </w:tblGrid>
      <w:tr w:rsidR="00F059D3">
        <w:trPr>
          <w:trHeight w:val="604"/>
          <w:jc w:val="center"/>
        </w:trPr>
        <w:tc>
          <w:tcPr>
            <w:tcW w:w="704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序号</w:t>
            </w:r>
          </w:p>
        </w:tc>
        <w:tc>
          <w:tcPr>
            <w:tcW w:w="2225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委托单位</w:t>
            </w:r>
          </w:p>
        </w:tc>
        <w:tc>
          <w:tcPr>
            <w:tcW w:w="5125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实验项目名称</w:t>
            </w:r>
          </w:p>
        </w:tc>
        <w:tc>
          <w:tcPr>
            <w:tcW w:w="1183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实验时间</w:t>
            </w:r>
          </w:p>
        </w:tc>
      </w:tr>
      <w:tr w:rsidR="00F059D3">
        <w:trPr>
          <w:trHeight w:val="940"/>
          <w:jc w:val="center"/>
        </w:trPr>
        <w:tc>
          <w:tcPr>
            <w:tcW w:w="704" w:type="dxa"/>
            <w:vAlign w:val="center"/>
          </w:tcPr>
          <w:p w:rsidR="00F059D3" w:rsidRDefault="00F059D3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25" w:type="dxa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上海市教育委员会教育技术装备中心</w:t>
            </w:r>
          </w:p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长宁区社区学院 </w:t>
            </w:r>
          </w:p>
        </w:tc>
        <w:tc>
          <w:tcPr>
            <w:tcW w:w="5125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老年教育智慧学习场景运用的实验</w:t>
            </w:r>
          </w:p>
        </w:tc>
        <w:tc>
          <w:tcPr>
            <w:tcW w:w="1183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1年</w:t>
            </w:r>
          </w:p>
        </w:tc>
      </w:tr>
      <w:tr w:rsidR="00F059D3">
        <w:trPr>
          <w:trHeight w:val="492"/>
          <w:jc w:val="center"/>
        </w:trPr>
        <w:tc>
          <w:tcPr>
            <w:tcW w:w="704" w:type="dxa"/>
            <w:vAlign w:val="center"/>
          </w:tcPr>
          <w:p w:rsidR="00F059D3" w:rsidRDefault="00F059D3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25" w:type="dxa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静安区业余大学</w:t>
            </w:r>
          </w:p>
        </w:tc>
        <w:tc>
          <w:tcPr>
            <w:tcW w:w="5125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老年人跨越数字鸿沟标准指南建设的实验</w:t>
            </w:r>
          </w:p>
        </w:tc>
        <w:tc>
          <w:tcPr>
            <w:tcW w:w="1183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492"/>
          <w:jc w:val="center"/>
        </w:trPr>
        <w:tc>
          <w:tcPr>
            <w:tcW w:w="704" w:type="dxa"/>
            <w:vAlign w:val="center"/>
          </w:tcPr>
          <w:p w:rsidR="00F059D3" w:rsidRDefault="00F059D3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25" w:type="dxa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虹口区社区学院</w:t>
            </w:r>
          </w:p>
        </w:tc>
        <w:tc>
          <w:tcPr>
            <w:tcW w:w="5125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社区教育助力上海海派文化传承与创新的实验</w:t>
            </w:r>
          </w:p>
        </w:tc>
        <w:tc>
          <w:tcPr>
            <w:tcW w:w="1183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940"/>
          <w:jc w:val="center"/>
        </w:trPr>
        <w:tc>
          <w:tcPr>
            <w:tcW w:w="704" w:type="dxa"/>
            <w:vAlign w:val="center"/>
          </w:tcPr>
          <w:p w:rsidR="00F059D3" w:rsidRDefault="00F059D3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25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宝山区社区学院</w:t>
            </w:r>
          </w:p>
        </w:tc>
        <w:tc>
          <w:tcPr>
            <w:tcW w:w="5125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社区教育融入社区治理，构建“三级联动”培训体系的实验</w:t>
            </w:r>
          </w:p>
        </w:tc>
        <w:tc>
          <w:tcPr>
            <w:tcW w:w="1183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537"/>
          <w:jc w:val="center"/>
        </w:trPr>
        <w:tc>
          <w:tcPr>
            <w:tcW w:w="704" w:type="dxa"/>
            <w:vAlign w:val="center"/>
          </w:tcPr>
          <w:p w:rsidR="00F059D3" w:rsidRDefault="00F059D3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25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奉贤区社区学院</w:t>
            </w:r>
          </w:p>
        </w:tc>
        <w:tc>
          <w:tcPr>
            <w:tcW w:w="5125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社区教育助力学习型乡村建设的实验</w:t>
            </w:r>
          </w:p>
        </w:tc>
        <w:tc>
          <w:tcPr>
            <w:tcW w:w="1183" w:type="dxa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</w:tbl>
    <w:p w:rsidR="00F059D3" w:rsidRDefault="00F059D3"/>
    <w:p w:rsidR="00F059D3" w:rsidRDefault="009E2393">
      <w:pPr>
        <w:widowControl/>
        <w:spacing w:line="360" w:lineRule="auto"/>
        <w:rPr>
          <w:rFonts w:ascii="黑体" w:eastAsia="黑体"/>
          <w:sz w:val="32"/>
          <w:szCs w:val="32"/>
        </w:rPr>
      </w:pPr>
      <w:r>
        <w:br w:type="page"/>
      </w:r>
      <w:r>
        <w:rPr>
          <w:rFonts w:ascii="黑体" w:eastAsia="黑体" w:hint="eastAsia"/>
          <w:sz w:val="32"/>
          <w:szCs w:val="32"/>
        </w:rPr>
        <w:t>附件2</w:t>
      </w:r>
    </w:p>
    <w:p w:rsidR="00F059D3" w:rsidRDefault="00F059D3">
      <w:pPr>
        <w:widowControl/>
        <w:spacing w:line="360" w:lineRule="auto"/>
        <w:rPr>
          <w:rFonts w:ascii="黑体" w:eastAsia="黑体"/>
          <w:sz w:val="32"/>
          <w:szCs w:val="32"/>
        </w:rPr>
      </w:pPr>
    </w:p>
    <w:p w:rsidR="00F059D3" w:rsidRDefault="009E2393">
      <w:pPr>
        <w:widowControl/>
        <w:spacing w:line="500" w:lineRule="exact"/>
        <w:jc w:val="center"/>
        <w:rPr>
          <w:rFonts w:ascii="方正小标宋简体" w:eastAsia="方正小标宋简体" w:hAnsi="华文中宋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202</w:t>
      </w:r>
      <w:r>
        <w:rPr>
          <w:rFonts w:ascii="方正小标宋简体" w:eastAsia="方正小标宋简体" w:hAnsi="华文中宋"/>
          <w:sz w:val="38"/>
          <w:szCs w:val="38"/>
        </w:rPr>
        <w:t>4</w:t>
      </w:r>
      <w:r>
        <w:rPr>
          <w:rFonts w:ascii="方正小标宋简体" w:eastAsia="方正小标宋简体" w:hAnsi="华文中宋" w:hint="eastAsia"/>
          <w:sz w:val="38"/>
          <w:szCs w:val="38"/>
        </w:rPr>
        <w:t>年度上海市社区教育实验重点项目名单</w:t>
      </w:r>
    </w:p>
    <w:tbl>
      <w:tblPr>
        <w:tblW w:w="52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"/>
        <w:gridCol w:w="1527"/>
        <w:gridCol w:w="2563"/>
        <w:gridCol w:w="4055"/>
        <w:gridCol w:w="808"/>
      </w:tblGrid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序号</w:t>
            </w: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承担单位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实验项目名称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实验</w:t>
            </w:r>
          </w:p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时间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浦东新区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三林镇社区（老年）学校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党建引领社区教育三步走——走深、走宽、走实的实验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浦东新区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浦东新区社区学院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机构改革背景下，加强浦东新区社区教育教师队伍建设的实验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黄浦区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上海市商贸旅游学校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校企融通共建“一路一河一步道”人文行走学习共同体的实验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静安区业余大学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基于ADDIE模型的老年人数字素养课程建设的实验 ——以《智能应用与生活》课程为个案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C00000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C00000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静安区老年大学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新型老年大学助推“银发族”数字素养提升的实验——以静安乐龄老年大学为例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1年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徐汇区社区学院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“汇地图”：社会参与视角下徐汇终身学习人文行走数字地图建设与推广的实验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虹梅街道社区学校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社校企协同开展“园区科技课进校园”的实验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长宁区业余大学（长宁区社区学院）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依托“硅巷NO1创新空间”，打造“双创”实践基地的实验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华阳路街道办事处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“15分钟社区美好生活圈”建设背景下社区新型学习点位培育的实验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普陀区社区学院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生成式大模型在老年智慧学习团队中创新应用的实验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上海市真北中学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红色文化影视创作传播的实验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普陀区老年大学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积极心理学赋能“心理悦成长”老年学习团队创新发展的实验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虹口区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Style w:val="FontStyle15"/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四川北路街道文化活动中心、四川北路街道社区（老年）学校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老年学习团队促进文化传承与推广的实验——以虹口区四川北路街道为例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虹口区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虹口区社区学院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依托跨时空学习场景，拓展社区传统文化课程路径的实验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杨浦区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杨浦区社区学院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开发社区老年人数字健康素养课程资源的实验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杨浦区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杨浦区学习型社会建设与终身教育促进委员会办公室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挖掘“社区”家庭教育本体优势实践研究的实验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宝山区业余大学（宝山家长学校）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三教融通背景下，家庭教育亲子品牌建设的实验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</w:rPr>
              <w:t>宝山区社区学院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社区教育助推市民绿色低碳生活方式养成的实验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庙行镇中环国际第二居民委员会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整合优质资源，打造儿童友好社区的实验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闵行区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Style w:val="FontStyle15"/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古美路街道社区学校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以“双师型”教师队伍建设为抓手，促进社区教育协同社区治理的实验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闵行区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Style w:val="FontStyle15"/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浦江镇社区学校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浦江镇社区教育助力社区治理“两网融合、三治推进”模式的实验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Style w:val="FontStyle15"/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枫泾镇社区学校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《其乐无涯》乐高特色课程建设的实验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Style w:val="FontStyle15"/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廊下镇社区学校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“三耕”乡土特色课程建设的实验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嘉定区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嘉定区社区学院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“银龄计划”背景下构建社区教育银龄讲师培育体系的实验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嘉定区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菊园新区教育委员会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“双减”背景下菊园新区建设“青少年第二课堂”的实验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松江区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spacing w:line="260" w:lineRule="exact"/>
              <w:jc w:val="center"/>
              <w:rPr>
                <w:rStyle w:val="FontStyle15"/>
                <w:rFonts w:ascii="仿宋_GB2312" w:eastAsia="仿宋_GB2312" w:hAnsi="仿宋_GB2312" w:cs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小昆山成人中等文化技术学校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打造校企合作体验基地，丰富市民个性化学习方式的实验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松江区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spacing w:line="260" w:lineRule="exact"/>
              <w:jc w:val="center"/>
              <w:rPr>
                <w:rStyle w:val="FontStyle15"/>
                <w:rFonts w:ascii="仿宋_GB2312" w:eastAsia="仿宋_GB2312" w:hAnsi="仿宋_GB2312" w:cs="仿宋_GB2312"/>
                <w:color w:val="000000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石湖荡成人中等文化技术学校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社会治理共同体视域下社区教育促进老漂族融入城市新生活的实验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682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青浦区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白鹤成人中等文化技术学校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“双减”背景下青少年学农劳动实践基地课程建设的实验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青浦区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香花桥成人中等文化技术学校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依托“治汇坊”提升社区居民协商民主议事能力的实验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奉贤区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sz w:val="24"/>
                <w:szCs w:val="22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</w:rPr>
              <w:t>中共奉贤区奉城镇朱墩村总支部委员会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田间大课堂赋能乡村振兴的新乡村教育的实验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崇明区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</w:rPr>
              <w:t>崇明区社区学院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依托社区教育名师孵化室培育骨干教师的实验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崇明区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崇明区社区学院、新河镇成人中等文化技术学校、庙镇成人中等文化技术学校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走读长江口美丽乡村，服务生态岛绿色发展的实验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55" w:type="pct"/>
            <w:vAlign w:val="center"/>
          </w:tcPr>
          <w:p w:rsidR="00F059D3" w:rsidRDefault="00F059D3">
            <w:pPr>
              <w:pStyle w:val="Style7"/>
              <w:numPr>
                <w:ilvl w:val="0"/>
                <w:numId w:val="2"/>
              </w:numPr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——</w:t>
            </w:r>
          </w:p>
        </w:tc>
        <w:tc>
          <w:tcPr>
            <w:tcW w:w="135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上海南湖职业技术学院</w:t>
            </w:r>
          </w:p>
        </w:tc>
        <w:tc>
          <w:tcPr>
            <w:tcW w:w="214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职继融通视域下职业院校服务市民终身学习的实验</w:t>
            </w:r>
          </w:p>
        </w:tc>
        <w:tc>
          <w:tcPr>
            <w:tcW w:w="428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</w:tbl>
    <w:p w:rsidR="00F059D3" w:rsidRDefault="009E2393">
      <w:pPr>
        <w:rPr>
          <w:rFonts w:ascii="黑体" w:eastAsia="黑体"/>
          <w:sz w:val="32"/>
          <w:szCs w:val="32"/>
        </w:rPr>
      </w:pPr>
      <w:r>
        <w:rPr>
          <w:rFonts w:ascii="方正小标宋简体" w:eastAsia="方正小标宋简体" w:hAnsi="华文中宋"/>
          <w:sz w:val="38"/>
          <w:szCs w:val="38"/>
        </w:rPr>
        <w:br w:type="page"/>
      </w: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 w:rsidR="00F059D3" w:rsidRDefault="009E2393" w:rsidP="00EA0A72">
      <w:pPr>
        <w:widowControl/>
        <w:spacing w:afterLines="100" w:line="360" w:lineRule="auto"/>
        <w:jc w:val="center"/>
        <w:rPr>
          <w:rFonts w:ascii="方正小标宋简体" w:eastAsia="方正小标宋简体" w:hAnsi="华文中宋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2024年度上海市社区教育实验一般项目名单</w:t>
      </w:r>
    </w:p>
    <w:tbl>
      <w:tblPr>
        <w:tblW w:w="53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456"/>
        <w:gridCol w:w="2390"/>
        <w:gridCol w:w="4133"/>
        <w:gridCol w:w="1142"/>
      </w:tblGrid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序号</w:t>
            </w: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承担单位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实验项目名称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实验时间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浦东新区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浦东新区社区学院南汇新城镇社区教育部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以智慧学习赋能南汇新城镇社区教育发展的实验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浦东新区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大团镇社区学校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社区教育促进优秀传统文化的传承和发展的实验——以锣鼓书为例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浦东新区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浦东新区社区学院泥城镇社区教育部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社区教育助力社区居民养成健康生活方式的实验——以太极拳教学为例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浦东新区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陆家嘴街道隧成居委学习点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建设隧成居委学习点延伸课堂的实验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浦东新区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三林镇社区（老年）学校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国学理论教学与太极拳单架练习结合的实验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黄浦区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上海市第八中学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老年人AI绘画课程开发的实验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黄浦区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黄浦区社区学院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人文行走为主题的社区教育课程设计建设的实验——以《行走中的歌声》为例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静安区老年大学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整体性治理视域下推进老年大学多校区教学管理的实验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1年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静安区老年大学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“知情行”三向度综合模式推进老年大学生命教育的实验——以静安乐龄老年大学为例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积极老龄化视角下完善养教结合推进策略的实验——以上海市静安区为例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静安区老年大学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基于泰勒目标评价模式开展老年教学评价的实验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面向快速迭代的终身教育虚拟仿真课件设计平台的实验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社区心理健康课程建设研究的实验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北站街道社区学校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市民人文行走的创新与发展的实验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静安区老年大学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数字技术赋能老年教育课程教学创新的实验——以静安区老年大学为例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静安区业余大学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线上线下融合教学模式在社区老年法制教育中应用探索的实验——以《民法典进社区——婚姻家庭、继承篇》课程为例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静安社区学院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促进共享，提升社区教育资源配送服务的实验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徐汇区老年大学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打造数字化赋能的新型老年大学的实验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徐汇区业余大学（徐汇区社区学院）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发挥区域平台型院校优势，推进新形势下社区财经素养教育的实验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漕河泾街道社区学校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借助数字化服务提升老年学习团队发展的实验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枫林街道社区学校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学习型社会视域下辖区多元主体参与社区教育的实验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斜土街道社区学校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老有所为、服务社区：斜土社区学校开展“13+1”课程新模式的实验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田林街道社区学校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“双减”背景下社区教育活动促进“校家社”协同育人的实验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康健街道社区学校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在社区学校课程建设中开展课程思政的实验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徐汇区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湖南街道社区学校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文化强国建设背景下社区教育促进优秀传统文化传承与发展的实验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周家桥街道社区服务办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依托社区教育培育老年健康生活方式的实验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长宁区老年（老干部）大学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“乐进”式老年教育实践基地创新探索的实验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仙霞新村街道办事处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建设智慧学习场景，打造智享智慧生活的实验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程家桥街道办事处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社区教育服务居民智慧生活的实验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新泾镇社区学校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社会力量参与社区教育模式创新的实验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虹桥街道社区学校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美好生活主题下探索社校联动推进思政教育的实验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长宁区特殊教育指导中心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基于专科医院合作的0-3岁高危婴幼儿家长融合课堂的实验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北新泾街道办事处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构建“智慧康养”老年教育智慧学习场景的实验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新华路街道社区服务办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创新发展校外学习点服务社区美好生活的实验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长宁区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江苏路街道社区服务办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整合社会资源提升社区教育服务能级的实验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普陀区青少年教育活动中心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社区教育助力科学普及——“奇妙水之旅”系列科普课程建设的实验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普陀区老年大学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老年教育艺术与思政融合的实验——以普陀区老年大学《广场舞》课程为例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普陀区业余大学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社区教育促进家校社协同育人的实验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普陀区老年大学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适合老年人学习特点的梯级英语课程建设的实验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甘泉路街道社区学校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甘泉社区教育助力“双减”政策落实的实验——开展“节气知识与传统文化”科普项目研究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普陀区业余大学（普陀区社区学院）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老年教育影视鉴赏课程美育与德育融合的实验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桃浦镇社区学校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探索“社区+园区”模式，多元共建校外教育圈的实验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万里街道社区学校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依托社区教育非遗资源促进残疾人社会融合的实验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普陀区业余大学（普陀区社区学院）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信息化背景下老年教育课程资源整合的实验——以普陀区老年大学日语初级课程为例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普陀区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长寿路街道社区学校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以香调心：开发社区香学课程，弘扬优秀传统文化的实验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虹口区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江湾镇街道社区学校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多元融合，推进大思政数字化资源建设的实验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虹口区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北外滩街道社区学校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挖掘区域资源，探索北外滩“一江一河”文化前世今生的实验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虹口区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嘉兴路街道社区学校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社区美术教育助力社区文化建设的实验——以嘉兴路街道“老街新城”主题美术活动为例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虹口区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上海畅舞信息科技有限公司、虹口区社区学院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虹口区社区教育专兼职教师培训中的数字化应用的实验——以“形体舞蹈”为例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虹口区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欧阳路街道社区学校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教育数字化转型背景下助推老年数字教育进社区的实验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虹口区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凉城新村街道社区学校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社区教育助力儿童友好社区建设的实验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虹口区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广中路街道社区（老年）学校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特殊人群社区手工课程建设的实验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杨浦区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杨浦区社区学院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杨浦区残疾人“咖啡学院”人才培养帮扶模式建设的实验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杨浦区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大桥街道社区学校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“双减”背景下社区教育促进家校社协同育人模式的实验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杨浦区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</w:rPr>
              <w:t>长白新村街道办事处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社区教育课程思政助力社区治理的实验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杨浦区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定海路街道社区学校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整合社区资源促进优秀传统文化的传承与发展的实验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社会治理共同体视域下社区志愿者参与基层自治的实验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C00000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snapToGrid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社区教育拼课教学的实验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Style w:val="FontStyle15"/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宝山区业余大学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老年大学课程思政路径研究实践的实验——以“朗诵表演课”为例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宝山区业余大学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老年学习团队驱动智慧助老服务的实验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庙行镇中环国际第二居民委员会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墨香斋书法班：探索书法教育对于提升社区文化和传承中华传统文化的实验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社区教育提升市民生活品质的实验</w:t>
            </w:r>
          </w:p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——以实用技能类课程为例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庙行镇社区学校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社区教育助力居民养成健康生活方式的实验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数字化赋能老年教育，提高电钢琴学习效率的实验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拓宽社区教育服务，探索实训基地运作新模式的实验——以中西点实训基地建设及运行模式为例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宝山区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杨行镇社区学校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助力老年人跨越数字鸿沟，乐享老年生活的实验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闵行区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莘庄镇社区学校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智慧助老融入社区治理的实验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闵行区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华漕镇社区学校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开展邮票党课，加强老年群体思政素养的实验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闵行区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江川路街道社区学校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基于江川教育资源的“四善”家庭教育实践与研究的实验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闵行区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浦锦街道社区学校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社区教育助推红色文化传承及发展的实验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闵行区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虹桥镇社区学校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拓展社区教育课程，推进智慧助老的实验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吕巷镇社区学校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吕巷镇社区教育助力本土灶花与乡贤文化挖掘与发展的实验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pStyle w:val="Style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FontStyle15"/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张堰镇社区学校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运用随机通达教学解决老年课堂班内分层教学困境的实验——以《手机短视频制作》课程为例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石化街道社区学校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“龙文化”一校一品建设的实验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漕泾镇社区学校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智能手机助力农村老年人跨越数字鸿沟的实验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朱泾镇社区学校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乡镇非遗文化学习型团队建设的实验——以朱泾”花样花灯“学习型团队为例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山阳镇社区学校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培育本土特色品牌团队的实验——以常青树故事队为例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吕巷镇社区学校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吕巷镇水果公园人文行走中思政课程打造与推进的实验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金山卫镇社区学校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虚拟演播系统在老年教育中应用的实验——以金山卫镇社区学校康城校区为例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亭林镇社区学校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以亭林黑陶促进良渚文化传承与发扬的实验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金山区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上海湾区高新技术产业开发区社区学校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智慧助老行动助推学习型乡村建设的实验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嘉定区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安亭镇成人中等文化技术学校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“学悦双城·1+”项目中“学悦护照”建设的实验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嘉定区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华亭镇成人中等文化技术学校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数字化转型背景下乡村社区老年教育发展的实验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嘉定区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外冈镇成人中等文化技术学校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老年学习团队培育方法和策略的实验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嘉定区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新成路街道成人中等文化技术学校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新成路街道老年数字化课程体系建设的实验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松江区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洞泾镇成人中等文化技术学校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社区教育推动非物质文化传承与发展的实验——以洞泾镇茶担舞为例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松江区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九里亭街道社区学校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机构调整优化背景下，基于地域特点推动社区教育的实验——以松江区九里亭街道为例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松江区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佘山成人中等文化技术学校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“墨香女性课堂”特色课程数字化设计与教学的实验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松江区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永丰街道社区学校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学习坊的创建与工作开展路径探索的实验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松江区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泖港成人中等文化技术学校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基于项目学习的生态文化教育模式探索的实验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松江区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松江区社区学院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学习团队孵化与培育的实验——以上海市松江区拉丁舞团队为例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松江区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中山街道社区学校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社区教育助力“智慧助老”的实验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青浦区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青浦区社区学院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积极老龄化背景下社区教育推动老年人数字融入的实验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青浦区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金泽成人中等文化技术学校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创新学习团队培育与发展——社区教育探索学习团队培育创新实践的实验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青浦区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重固成人中等文化技术学校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党建引领社区教育，促进中华优秀传统文化的传承与发展的实验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青浦区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徐泾成人中等文化技术学校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社区教育教研组内涵提升的实践与探索的实验——以青浦区“艺术与人文”教研组为例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青浦区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赵巷成人中等文化技术学校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社区教育助力社区居民养成健康科学生活方式的实验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奉贤区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四团镇成人中等文化技术学校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郊区农村思政教育进村居的实验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奉贤区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柘林镇成人中等文化技术学校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社区教育智慧学习场景建设、多维学习空间构建的实验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奉贤区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庄行成人中等文化技术学校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社区教育助力新农村建设的实验——以庄行成校《新型农民“红十字”现场救护技能培训项目》为例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奉贤区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奉贤区社区学院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学习型城市建设视域下奉贤人文行走创新发展的实验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崇明区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崇明瀛通老年大学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老年大学学制改革，推进学校内涵建设的实验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  <w:tr w:rsidR="00F059D3">
        <w:trPr>
          <w:trHeight w:val="184"/>
          <w:jc w:val="center"/>
        </w:trPr>
        <w:tc>
          <w:tcPr>
            <w:tcW w:w="279" w:type="pct"/>
            <w:vAlign w:val="center"/>
          </w:tcPr>
          <w:p w:rsidR="00F059D3" w:rsidRDefault="00F059D3">
            <w:pPr>
              <w:numPr>
                <w:ilvl w:val="0"/>
                <w:numId w:val="3"/>
              </w:num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崇明区</w:t>
            </w:r>
          </w:p>
        </w:tc>
        <w:tc>
          <w:tcPr>
            <w:tcW w:w="1237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堡镇成人中等文化技术学校</w:t>
            </w:r>
          </w:p>
        </w:tc>
        <w:tc>
          <w:tcPr>
            <w:tcW w:w="2139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社区教育数字化学习资源开发与应用的实验</w:t>
            </w:r>
          </w:p>
        </w:tc>
        <w:tc>
          <w:tcPr>
            <w:tcW w:w="591" w:type="pct"/>
            <w:vAlign w:val="center"/>
          </w:tcPr>
          <w:p w:rsidR="00F059D3" w:rsidRDefault="009E239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</w:t>
            </w:r>
          </w:p>
        </w:tc>
      </w:tr>
    </w:tbl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>
      <w:pPr>
        <w:sectPr w:rsidR="00F059D3">
          <w:footerReference w:type="even" r:id="rId7"/>
          <w:footerReference w:type="default" r:id="rId8"/>
          <w:pgSz w:w="11906" w:h="16838"/>
          <w:pgMar w:top="2098" w:right="1508" w:bottom="1714" w:left="1520" w:header="851" w:footer="1418" w:gutter="57"/>
          <w:cols w:space="720"/>
          <w:docGrid w:type="lines" w:linePitch="312"/>
        </w:sectPr>
      </w:pPr>
    </w:p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/>
    <w:p w:rsidR="00F059D3" w:rsidRDefault="00F059D3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F059D3" w:rsidRDefault="00F059D3" w:rsidP="00EA0A72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F059D3" w:rsidRDefault="00F059D3" w:rsidP="00EA0A72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F059D3" w:rsidRDefault="00F059D3" w:rsidP="00EA0A72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F059D3" w:rsidRDefault="00F059D3" w:rsidP="00EA0A72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F059D3" w:rsidRDefault="00F059D3" w:rsidP="00EA0A72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F059D3" w:rsidRDefault="00F059D3" w:rsidP="00EA0A72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F059D3" w:rsidRDefault="00F059D3" w:rsidP="00EA0A72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F059D3" w:rsidRDefault="00F059D3" w:rsidP="00EA0A72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F059D3" w:rsidRDefault="00F059D3" w:rsidP="00EA0A72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F059D3" w:rsidRDefault="00F059D3" w:rsidP="00EA0A72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F059D3" w:rsidRDefault="00F059D3" w:rsidP="00EA0A72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F059D3" w:rsidRDefault="00F059D3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tbl>
      <w:tblPr>
        <w:tblpPr w:leftFromText="180" w:rightFromText="180" w:vertAnchor="text" w:horzAnchor="margin" w:tblpY="656"/>
        <w:tblW w:w="0" w:type="auto"/>
        <w:tblBorders>
          <w:top w:val="single" w:sz="12" w:space="0" w:color="000000" w:themeColor="text1"/>
          <w:bottom w:val="single" w:sz="12" w:space="0" w:color="auto"/>
        </w:tblBorders>
        <w:tblLook w:val="04A0"/>
      </w:tblPr>
      <w:tblGrid>
        <w:gridCol w:w="4068"/>
        <w:gridCol w:w="4680"/>
        <w:gridCol w:w="289"/>
      </w:tblGrid>
      <w:tr w:rsidR="00F059D3">
        <w:tc>
          <w:tcPr>
            <w:tcW w:w="4068" w:type="dxa"/>
            <w:tcBorders>
              <w:tl2br w:val="nil"/>
              <w:tr2bl w:val="nil"/>
            </w:tcBorders>
          </w:tcPr>
          <w:p w:rsidR="00F059D3" w:rsidRDefault="009E2393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tl2br w:val="nil"/>
              <w:tr2bl w:val="nil"/>
            </w:tcBorders>
          </w:tcPr>
          <w:p w:rsidR="00F059D3" w:rsidRDefault="009E2393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2024年3月13日印发</w:t>
            </w:r>
          </w:p>
        </w:tc>
        <w:tc>
          <w:tcPr>
            <w:tcW w:w="289" w:type="dxa"/>
            <w:tcBorders>
              <w:tl2br w:val="nil"/>
              <w:tr2bl w:val="nil"/>
            </w:tcBorders>
          </w:tcPr>
          <w:p w:rsidR="00F059D3" w:rsidRDefault="00F059D3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F059D3" w:rsidRDefault="00F059D3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F059D3" w:rsidSect="00F059D3">
      <w:footerReference w:type="default" r:id="rId9"/>
      <w:pgSz w:w="11906" w:h="16838"/>
      <w:pgMar w:top="2098" w:right="1508" w:bottom="1714" w:left="1520" w:header="851" w:footer="1418" w:gutter="5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00" w:rsidRDefault="00F67200" w:rsidP="00F059D3">
      <w:r>
        <w:separator/>
      </w:r>
    </w:p>
  </w:endnote>
  <w:endnote w:type="continuationSeparator" w:id="0">
    <w:p w:rsidR="00F67200" w:rsidRDefault="00F67200" w:rsidP="00F05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方正书宋_GBK"/>
    <w:charset w:val="00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93" w:rsidRDefault="00F6720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E23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2393">
      <w:rPr>
        <w:rStyle w:val="a5"/>
      </w:rPr>
      <w:t>1</w:t>
    </w:r>
    <w:r>
      <w:rPr>
        <w:rStyle w:val="a5"/>
      </w:rPr>
      <w:fldChar w:fldCharType="end"/>
    </w:r>
  </w:p>
  <w:p w:rsidR="009E2393" w:rsidRDefault="009E239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93" w:rsidRDefault="009E2393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 w:rsidR="00F67200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F67200">
      <w:rPr>
        <w:rStyle w:val="a5"/>
        <w:rFonts w:ascii="宋体" w:hAnsi="宋体"/>
        <w:sz w:val="28"/>
      </w:rPr>
      <w:fldChar w:fldCharType="separate"/>
    </w:r>
    <w:r w:rsidR="00F67200">
      <w:rPr>
        <w:rStyle w:val="a5"/>
        <w:rFonts w:ascii="宋体" w:hAnsi="宋体"/>
        <w:noProof/>
        <w:sz w:val="28"/>
      </w:rPr>
      <w:t>1</w:t>
    </w:r>
    <w:r w:rsidR="00F67200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9E2393" w:rsidRDefault="009E2393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93" w:rsidRDefault="009E239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00" w:rsidRDefault="00F67200" w:rsidP="00F059D3">
      <w:r>
        <w:separator/>
      </w:r>
    </w:p>
  </w:footnote>
  <w:footnote w:type="continuationSeparator" w:id="0">
    <w:p w:rsidR="00F67200" w:rsidRDefault="00F67200" w:rsidP="00F05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56388B"/>
    <w:multiLevelType w:val="singleLevel"/>
    <w:tmpl w:val="8156388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85D8319C"/>
    <w:multiLevelType w:val="singleLevel"/>
    <w:tmpl w:val="85D8319C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1D9C16DD"/>
    <w:multiLevelType w:val="multilevel"/>
    <w:tmpl w:val="1D9C16DD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7FF936CC"/>
    <w:rsid w:val="007A2957"/>
    <w:rsid w:val="7FF936CC"/>
    <w:rsid w:val="EF5BC255"/>
    <w:rsid w:val="F57F3FF0"/>
    <w:rsid w:val="00024907"/>
    <w:rsid w:val="00035F05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2E6D6F"/>
    <w:rsid w:val="00303E9B"/>
    <w:rsid w:val="00312076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927B4"/>
    <w:rsid w:val="005D6055"/>
    <w:rsid w:val="005E0EB6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E2393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11821"/>
    <w:rsid w:val="00D50530"/>
    <w:rsid w:val="00D51BBA"/>
    <w:rsid w:val="00D540F3"/>
    <w:rsid w:val="00D7185A"/>
    <w:rsid w:val="00DE3403"/>
    <w:rsid w:val="00EA0A72"/>
    <w:rsid w:val="00EA3773"/>
    <w:rsid w:val="00ED3BF6"/>
    <w:rsid w:val="00EF69E5"/>
    <w:rsid w:val="00F059D3"/>
    <w:rsid w:val="00F67200"/>
    <w:rsid w:val="00F90E73"/>
    <w:rsid w:val="00FE259A"/>
    <w:rsid w:val="00FF63C3"/>
    <w:rsid w:val="7FF9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D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059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05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059D3"/>
  </w:style>
  <w:style w:type="paragraph" w:styleId="a6">
    <w:name w:val="List Paragraph"/>
    <w:basedOn w:val="a"/>
    <w:uiPriority w:val="34"/>
    <w:qFormat/>
    <w:rsid w:val="00F059D3"/>
    <w:pPr>
      <w:ind w:firstLineChars="200" w:firstLine="420"/>
    </w:pPr>
    <w:rPr>
      <w:szCs w:val="24"/>
    </w:rPr>
  </w:style>
  <w:style w:type="paragraph" w:customStyle="1" w:styleId="Style7">
    <w:name w:val="Style7"/>
    <w:basedOn w:val="a"/>
    <w:uiPriority w:val="99"/>
    <w:qFormat/>
    <w:rsid w:val="00F059D3"/>
    <w:pPr>
      <w:jc w:val="center"/>
    </w:pPr>
    <w:rPr>
      <w:szCs w:val="22"/>
    </w:rPr>
  </w:style>
  <w:style w:type="character" w:customStyle="1" w:styleId="FontStyle15">
    <w:name w:val="Font Style15"/>
    <w:uiPriority w:val="99"/>
    <w:qFormat/>
    <w:rsid w:val="00F059D3"/>
    <w:rPr>
      <w:rFonts w:ascii="宋体" w:eastAsia="宋体" w:cs="宋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jw3218\Desktop\2024&#24180;&#25991;&#20214;&#27169;&#26495;\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95</TotalTime>
  <Pages>11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刘瑜</cp:lastModifiedBy>
  <cp:revision>5</cp:revision>
  <cp:lastPrinted>2024-03-13T14:41:00Z</cp:lastPrinted>
  <dcterms:created xsi:type="dcterms:W3CDTF">2024-03-13T14:35:00Z</dcterms:created>
  <dcterms:modified xsi:type="dcterms:W3CDTF">2024-04-03T06:52:00Z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B6F6E27145D9E09C4C49F165D19764DB</vt:lpwstr>
  </property>
</Properties>
</file>