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DE" w:rsidRDefault="00DA1CDE">
      <w:pPr>
        <w:spacing w:line="380" w:lineRule="exact"/>
        <w:rPr>
          <w:rFonts w:ascii="黑体" w:eastAsia="黑体" w:hAnsi="宋体"/>
          <w:color w:val="000000"/>
          <w:kern w:val="0"/>
          <w:sz w:val="32"/>
          <w:szCs w:val="32"/>
        </w:rPr>
      </w:pPr>
    </w:p>
    <w:p w:rsidR="00DA1CDE" w:rsidRDefault="00DA1CDE">
      <w:pPr>
        <w:spacing w:line="380" w:lineRule="exact"/>
        <w:rPr>
          <w:rFonts w:ascii="黑体" w:eastAsia="黑体" w:hAnsi="宋体"/>
          <w:color w:val="000000"/>
          <w:kern w:val="0"/>
          <w:sz w:val="30"/>
          <w:szCs w:val="30"/>
        </w:rPr>
      </w:pPr>
    </w:p>
    <w:p w:rsidR="00DA1CDE" w:rsidRDefault="00DA1CDE">
      <w:pPr>
        <w:spacing w:line="760" w:lineRule="exact"/>
        <w:rPr>
          <w:rFonts w:ascii="黑体" w:eastAsia="黑体" w:hAnsi="宋体"/>
          <w:color w:val="FF0000"/>
          <w:kern w:val="0"/>
          <w:sz w:val="30"/>
          <w:szCs w:val="30"/>
        </w:rPr>
      </w:pPr>
      <w:bookmarkStart w:id="0" w:name="_GoBack"/>
      <w:bookmarkEnd w:id="0"/>
    </w:p>
    <w:p w:rsidR="00DA1CDE" w:rsidRDefault="00495374">
      <w:pPr>
        <w:jc w:val="center"/>
        <w:rPr>
          <w:rFonts w:ascii="方正小标宋简体" w:eastAsia="方正小标宋简体" w:hAnsi="宋体"/>
          <w:color w:val="FF0000"/>
          <w:spacing w:val="266"/>
          <w:w w:val="72"/>
          <w:kern w:val="0"/>
          <w:sz w:val="72"/>
          <w:szCs w:val="72"/>
        </w:rPr>
      </w:pPr>
      <w:r w:rsidRPr="007E5B62">
        <w:rPr>
          <w:rFonts w:ascii="方正小标宋简体" w:eastAsia="方正小标宋简体" w:hAnsi="宋体" w:hint="eastAsia"/>
          <w:color w:val="FF0000"/>
          <w:spacing w:val="62"/>
          <w:kern w:val="0"/>
          <w:sz w:val="72"/>
          <w:szCs w:val="72"/>
          <w:fitText w:val="8320" w:id="184295936"/>
        </w:rPr>
        <w:t>上海市教育委员会文</w:t>
      </w:r>
      <w:r w:rsidRPr="007E5B62">
        <w:rPr>
          <w:rFonts w:ascii="方正小标宋简体" w:eastAsia="方正小标宋简体" w:hAnsi="宋体" w:hint="eastAsia"/>
          <w:color w:val="FF0000"/>
          <w:spacing w:val="2"/>
          <w:kern w:val="0"/>
          <w:sz w:val="72"/>
          <w:szCs w:val="72"/>
          <w:fitText w:val="8320" w:id="184295936"/>
        </w:rPr>
        <w:t>件</w:t>
      </w:r>
    </w:p>
    <w:p w:rsidR="00DA1CDE" w:rsidRDefault="00DA1CDE">
      <w:pPr>
        <w:spacing w:line="580" w:lineRule="exact"/>
        <w:rPr>
          <w:rFonts w:ascii="黑体" w:eastAsia="黑体" w:hAnsi="华文中宋"/>
          <w:sz w:val="30"/>
          <w:szCs w:val="30"/>
        </w:rPr>
      </w:pPr>
    </w:p>
    <w:p w:rsidR="00DA1CDE" w:rsidRDefault="00DA1CDE">
      <w:pPr>
        <w:spacing w:line="580" w:lineRule="exact"/>
        <w:rPr>
          <w:rFonts w:ascii="文鼎大标宋简" w:eastAsia="文鼎大标宋简" w:hAnsi="华文中宋"/>
          <w:sz w:val="36"/>
          <w:szCs w:val="36"/>
        </w:rPr>
      </w:pPr>
    </w:p>
    <w:p w:rsidR="00DA1CDE" w:rsidRDefault="007E5B62">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495374">
        <w:rPr>
          <w:rFonts w:ascii="仿宋_GB2312" w:eastAsia="仿宋_GB2312" w:hint="eastAsia"/>
          <w:sz w:val="30"/>
          <w:szCs w:val="30"/>
        </w:rPr>
        <w:t>沪教委学</w:t>
      </w:r>
      <w:r w:rsidR="00495374">
        <w:rPr>
          <w:rFonts w:ascii="仿宋_GB2312" w:eastAsia="仿宋_GB2312"/>
          <w:sz w:val="30"/>
          <w:szCs w:val="30"/>
        </w:rPr>
        <w:t>〔</w:t>
      </w:r>
      <w:r w:rsidR="00495374">
        <w:rPr>
          <w:rFonts w:ascii="仿宋_GB2312" w:eastAsia="仿宋_GB2312" w:hint="eastAsia"/>
          <w:sz w:val="30"/>
          <w:szCs w:val="30"/>
        </w:rPr>
        <w:t>2026</w:t>
      </w:r>
      <w:r w:rsidR="00495374">
        <w:rPr>
          <w:rFonts w:ascii="仿宋_GB2312" w:eastAsia="仿宋_GB2312"/>
          <w:sz w:val="30"/>
          <w:szCs w:val="30"/>
        </w:rPr>
        <w:t>〕</w:t>
      </w:r>
      <w:r w:rsidR="00495374">
        <w:rPr>
          <w:rFonts w:ascii="仿宋_GB2312" w:eastAsia="仿宋_GB2312" w:hint="eastAsia"/>
          <w:sz w:val="30"/>
          <w:szCs w:val="30"/>
        </w:rPr>
        <w:t xml:space="preserve">14号                     </w:t>
      </w:r>
    </w:p>
    <w:p w:rsidR="00DA1CDE" w:rsidRDefault="00DA1CDE">
      <w:pPr>
        <w:spacing w:line="560" w:lineRule="exact"/>
        <w:jc w:val="center"/>
        <w:rPr>
          <w:rFonts w:ascii="仿宋_GB2312" w:eastAsia="仿宋_GB2312"/>
          <w:sz w:val="32"/>
        </w:rPr>
      </w:pPr>
    </w:p>
    <w:p w:rsidR="00DA1CDE" w:rsidRDefault="00DA1CDE">
      <w:pPr>
        <w:spacing w:line="560" w:lineRule="exact"/>
        <w:jc w:val="center"/>
        <w:rPr>
          <w:rFonts w:ascii="仿宋_GB2312" w:eastAsia="仿宋_GB2312"/>
          <w:sz w:val="32"/>
        </w:rPr>
      </w:pPr>
    </w:p>
    <w:p w:rsidR="00DA1CDE" w:rsidRDefault="00495374">
      <w:pPr>
        <w:spacing w:line="560" w:lineRule="exact"/>
        <w:jc w:val="center"/>
        <w:rPr>
          <w:color w:val="000000"/>
          <w:kern w:val="0"/>
          <w:szCs w:val="21"/>
        </w:rPr>
      </w:pPr>
      <w:r>
        <w:rPr>
          <w:rFonts w:ascii="方正小标宋简体" w:eastAsia="方正小标宋简体" w:hint="eastAsia"/>
          <w:sz w:val="38"/>
          <w:szCs w:val="38"/>
        </w:rPr>
        <w:t>上海市教育委员会关于</w:t>
      </w:r>
      <w:r>
        <w:rPr>
          <w:rFonts w:ascii="方正小标宋简体" w:eastAsia="方正小标宋简体" w:hint="eastAsia"/>
          <w:color w:val="000000"/>
          <w:kern w:val="0"/>
          <w:sz w:val="38"/>
          <w:szCs w:val="38"/>
        </w:rPr>
        <w:t>做好2026年上海市普通高校</w:t>
      </w:r>
    </w:p>
    <w:p w:rsidR="00DA1CDE" w:rsidRDefault="00495374">
      <w:pPr>
        <w:widowControl/>
        <w:spacing w:line="560" w:lineRule="exact"/>
        <w:jc w:val="center"/>
        <w:rPr>
          <w:color w:val="000000"/>
          <w:kern w:val="0"/>
          <w:szCs w:val="21"/>
        </w:rPr>
      </w:pPr>
      <w:r>
        <w:rPr>
          <w:rFonts w:ascii="方正小标宋简体" w:eastAsia="方正小标宋简体" w:hint="eastAsia"/>
          <w:color w:val="000000"/>
          <w:kern w:val="0"/>
          <w:sz w:val="38"/>
          <w:szCs w:val="38"/>
        </w:rPr>
        <w:t>面向应届中等职业学校毕业生招生工作的通知</w:t>
      </w:r>
    </w:p>
    <w:p w:rsidR="00DA1CDE" w:rsidRDefault="00DA1CDE">
      <w:pPr>
        <w:spacing w:line="560" w:lineRule="exact"/>
        <w:jc w:val="center"/>
        <w:rPr>
          <w:rFonts w:ascii="方正小标宋简体" w:eastAsia="方正小标宋简体"/>
          <w:sz w:val="38"/>
          <w:szCs w:val="38"/>
        </w:rPr>
      </w:pPr>
    </w:p>
    <w:p w:rsidR="00DA1CDE" w:rsidRDefault="00495374">
      <w:pPr>
        <w:widowControl/>
        <w:spacing w:line="520" w:lineRule="exact"/>
        <w:rPr>
          <w:color w:val="000000"/>
          <w:kern w:val="0"/>
          <w:szCs w:val="21"/>
        </w:rPr>
      </w:pPr>
      <w:r>
        <w:rPr>
          <w:rFonts w:ascii="仿宋_GB2312" w:eastAsia="仿宋_GB2312" w:hint="eastAsia"/>
          <w:color w:val="000000"/>
          <w:kern w:val="0"/>
          <w:sz w:val="30"/>
          <w:szCs w:val="30"/>
        </w:rPr>
        <w:t>各有关高等学校，各区教育局，各有关部、委、局、控股（集团）公司：</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2026年上海市普通高校面向中等职业学校（含中专、职校和技校）全日制应届毕业生（以下简称“三校生”）招生工作要坚持以习近平新时代中国特色社会主义思想为指导，深入学习贯彻党的二十大和二十届历次全会及全国教育大会精神，遵循职业教育人才培养规律，进一步完善“文化素质+职业技能”评价方式。现将有关要求通知如下：</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一、报考条件</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lastRenderedPageBreak/>
        <w:t>1.凡符合《上海市教育委员会关于做好2026年上海市普通高校招生报名工作的通知》（沪教委学〔2025〕47号）中报名条件的三校生均可报名，其中纳入入学当年中职校招生计划的来沪人员随迁子女的三校生仅可参加专科层次录取。</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2.根据教育部有关规定，在世界技能组织主办的世界技能大赛中获奖且符合我市高考报名条件的三校生可向招生院校提出高职或本科专业保送申请。</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3.已报名参加2026年普通高校招生全国统一考试或参加2026年部分普通高校专科层次依法自主招生并被录取的三校生，不得再参加本次考试招生。</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二、招收三校生的高校、专业和招生计划</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我市共有</w:t>
      </w:r>
      <w:r>
        <w:rPr>
          <w:rFonts w:ascii="仿宋_GB2312" w:eastAsia="仿宋_GB2312"/>
          <w:color w:val="000000"/>
          <w:kern w:val="0"/>
          <w:sz w:val="30"/>
          <w:szCs w:val="30"/>
        </w:rPr>
        <w:t>40</w:t>
      </w:r>
      <w:r>
        <w:rPr>
          <w:rFonts w:ascii="仿宋_GB2312" w:eastAsia="仿宋_GB2312" w:hint="eastAsia"/>
          <w:color w:val="000000"/>
          <w:kern w:val="0"/>
          <w:sz w:val="30"/>
          <w:szCs w:val="30"/>
        </w:rPr>
        <w:t>所高校（见附件1）参加2026年三校生招生，未列入名单的高校不得招生。开展贯通培养模式试点的相关高校须安排三校生招生计划。各招生院校的招生专业须经市教委审批同意或备案。</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三、考生体检</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三校生体检工作由考生所在学校联系所在区体检站并组织实施。新生入校后，根据有关规定，由高校予以复查。</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四、招生章程</w:t>
      </w:r>
    </w:p>
    <w:p w:rsidR="00DA1CDE" w:rsidRDefault="00495374">
      <w:pPr>
        <w:widowControl/>
        <w:spacing w:line="520" w:lineRule="exact"/>
        <w:ind w:firstLine="592"/>
        <w:rPr>
          <w:color w:val="000000"/>
          <w:kern w:val="0"/>
          <w:szCs w:val="21"/>
        </w:rPr>
      </w:pPr>
      <w:r>
        <w:rPr>
          <w:rFonts w:ascii="仿宋_GB2312" w:eastAsia="仿宋_GB2312" w:hint="eastAsia"/>
          <w:color w:val="000000"/>
          <w:kern w:val="0"/>
          <w:sz w:val="30"/>
          <w:szCs w:val="30"/>
        </w:rPr>
        <w:t>各有关高校应在规定时间内向市教委报送三校生招生章程核准备案表正副表（见附件2、3）。市教委完成章程核准备案工作。</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五、加分政策</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1.高中阶段从边疆、山区、牧区、少数民族聚集地区转学到我市的少数民族考生                    加3分</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2.归侨及其子女                  加3分</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3.华侨子女                      加3分</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4.台湾省籍（含台湾户籍）青年    加3分</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5.烈士子女                      加12分</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以上加分项目均不累计。</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六、考试</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三校生统一文化考试时间安排如下：</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5月9日（星期六）     9:00—11:30    语文</w:t>
      </w:r>
    </w:p>
    <w:p w:rsidR="00DA1CDE" w:rsidRDefault="00495374">
      <w:pPr>
        <w:widowControl/>
        <w:spacing w:line="520" w:lineRule="exact"/>
        <w:ind w:firstLineChars="1326" w:firstLine="3978"/>
        <w:rPr>
          <w:color w:val="000000"/>
          <w:kern w:val="0"/>
          <w:szCs w:val="21"/>
        </w:rPr>
      </w:pPr>
      <w:r>
        <w:rPr>
          <w:rFonts w:ascii="仿宋_GB2312" w:eastAsia="仿宋_GB2312" w:hint="eastAsia"/>
          <w:color w:val="000000"/>
          <w:kern w:val="0"/>
          <w:sz w:val="30"/>
          <w:szCs w:val="30"/>
        </w:rPr>
        <w:t>14:00—15:40   数学</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5月10日（星期日）    9:00—10:40    外语</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各招生院校职业技能测试时间、科目及内容见各校公布的招生章程。</w:t>
      </w:r>
    </w:p>
    <w:p w:rsidR="00DA1CDE" w:rsidRDefault="00495374">
      <w:pPr>
        <w:widowControl/>
        <w:spacing w:line="520" w:lineRule="exact"/>
        <w:ind w:firstLine="592"/>
        <w:rPr>
          <w:color w:val="000000"/>
          <w:kern w:val="0"/>
          <w:szCs w:val="21"/>
        </w:rPr>
      </w:pPr>
      <w:r>
        <w:rPr>
          <w:rFonts w:ascii="仿宋_GB2312" w:eastAsia="仿宋_GB2312" w:hint="eastAsia"/>
          <w:color w:val="000000"/>
          <w:kern w:val="0"/>
          <w:sz w:val="30"/>
          <w:szCs w:val="30"/>
        </w:rPr>
        <w:t>所有考生均须参加统一文化考试和招生院校组织的职业技能测试，各科成绩均有效者方可投档录取。</w:t>
      </w:r>
    </w:p>
    <w:p w:rsidR="00DA1CDE" w:rsidRDefault="00495374">
      <w:pPr>
        <w:widowControl/>
        <w:spacing w:line="520" w:lineRule="exact"/>
        <w:ind w:firstLine="592"/>
        <w:rPr>
          <w:color w:val="000000"/>
          <w:kern w:val="0"/>
          <w:szCs w:val="21"/>
        </w:rPr>
      </w:pPr>
      <w:r>
        <w:rPr>
          <w:rFonts w:ascii="仿宋_GB2312" w:eastAsia="仿宋_GB2312" w:hint="eastAsia"/>
          <w:color w:val="000000"/>
          <w:kern w:val="0"/>
          <w:sz w:val="30"/>
          <w:szCs w:val="30"/>
        </w:rPr>
        <w:t>高校须对申请保送的考生开展资格审核，并组织相关综合考核，对申请攻读本科专业的考生须增加文化课考核。</w:t>
      </w:r>
    </w:p>
    <w:p w:rsidR="00DA1CDE" w:rsidRDefault="00495374">
      <w:pPr>
        <w:widowControl/>
        <w:spacing w:line="520" w:lineRule="exact"/>
        <w:ind w:firstLine="600"/>
        <w:rPr>
          <w:rFonts w:eastAsia="黑体"/>
          <w:color w:val="000000"/>
          <w:kern w:val="0"/>
          <w:szCs w:val="21"/>
        </w:rPr>
      </w:pPr>
      <w:r>
        <w:rPr>
          <w:rFonts w:ascii="黑体" w:eastAsia="黑体" w:hint="eastAsia"/>
          <w:color w:val="000000"/>
          <w:kern w:val="0"/>
          <w:sz w:val="30"/>
          <w:szCs w:val="30"/>
        </w:rPr>
        <w:t>七、志愿填报与录取</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志愿填报与录取均按照上海市教育考试院印发的《2026年上海市普通高校面向应届中等职业学校毕业生招生工作实施办法》操作。</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符合保送条件的考生也须填报志愿。</w:t>
      </w:r>
    </w:p>
    <w:p w:rsidR="00DA1CDE" w:rsidRDefault="00495374">
      <w:pPr>
        <w:widowControl/>
        <w:spacing w:line="520" w:lineRule="exact"/>
        <w:ind w:firstLine="600"/>
        <w:rPr>
          <w:color w:val="000000"/>
          <w:kern w:val="0"/>
          <w:szCs w:val="21"/>
        </w:rPr>
      </w:pPr>
      <w:r>
        <w:rPr>
          <w:rFonts w:ascii="黑体" w:eastAsia="黑体" w:hint="eastAsia"/>
          <w:color w:val="000000"/>
          <w:kern w:val="0"/>
          <w:sz w:val="30"/>
          <w:szCs w:val="30"/>
        </w:rPr>
        <w:t>八、考试招生纪律</w:t>
      </w:r>
    </w:p>
    <w:p w:rsidR="00DA1CDE" w:rsidRDefault="00495374">
      <w:pPr>
        <w:widowControl/>
        <w:spacing w:line="520" w:lineRule="exact"/>
        <w:ind w:firstLine="600"/>
        <w:rPr>
          <w:color w:val="000000"/>
          <w:kern w:val="0"/>
          <w:szCs w:val="21"/>
        </w:rPr>
      </w:pPr>
      <w:r>
        <w:rPr>
          <w:rFonts w:ascii="仿宋_GB2312" w:eastAsia="仿宋_GB2312" w:hint="eastAsia"/>
          <w:color w:val="000000"/>
          <w:kern w:val="0"/>
          <w:sz w:val="30"/>
          <w:szCs w:val="30"/>
        </w:rPr>
        <w:t>对报名、考试、录取等招生各环节出现违法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依据《中华人民共和国刑法》《最高人民法院、最高人民检察院关于办理组织考试作弊等刑事案件适用法律若干问题的解释》等有关法律规定，及时移送司法机关追究法律责任。对党员和公职人员违规违纪的，依据《中国共产党纪律处分条例》《中华人民共和国公职人员政务处分法》《行政机关公务员处分条例》《事业单位工作人员处分规定》等严肃处理。对因疏于管理，造成考场秩序混乱、作弊情况严重、招生违规严重的党员，依照《中国共产党问责条例》等对直接责任人和负有领导责任的人员，依法依规进行严肃追责问责。</w:t>
      </w:r>
    </w:p>
    <w:p w:rsidR="00DA1CDE" w:rsidRDefault="00495374">
      <w:pPr>
        <w:widowControl/>
        <w:spacing w:line="520" w:lineRule="exact"/>
        <w:rPr>
          <w:color w:val="000000"/>
          <w:kern w:val="0"/>
          <w:szCs w:val="21"/>
        </w:rPr>
      </w:pPr>
      <w:r>
        <w:rPr>
          <w:rFonts w:ascii="仿宋_GB2312" w:eastAsia="仿宋_GB2312" w:hint="eastAsia"/>
          <w:color w:val="000000"/>
          <w:kern w:val="0"/>
          <w:sz w:val="30"/>
          <w:szCs w:val="30"/>
        </w:rPr>
        <w:t> </w:t>
      </w:r>
    </w:p>
    <w:p w:rsidR="00DA1CDE" w:rsidRDefault="00495374">
      <w:pPr>
        <w:widowControl/>
        <w:spacing w:line="520" w:lineRule="exact"/>
        <w:ind w:firstLineChars="200" w:firstLine="600"/>
        <w:rPr>
          <w:color w:val="000000"/>
          <w:kern w:val="0"/>
          <w:szCs w:val="21"/>
        </w:rPr>
      </w:pPr>
      <w:r>
        <w:rPr>
          <w:rFonts w:ascii="仿宋_GB2312" w:eastAsia="仿宋_GB2312" w:hint="eastAsia"/>
          <w:color w:val="000000"/>
          <w:kern w:val="0"/>
          <w:sz w:val="30"/>
          <w:szCs w:val="30"/>
        </w:rPr>
        <w:t>附件：1.2026年招收三校生高校名单</w:t>
      </w:r>
    </w:p>
    <w:p w:rsidR="00DA1CDE" w:rsidRDefault="00495374">
      <w:pPr>
        <w:widowControl/>
        <w:spacing w:line="520" w:lineRule="exact"/>
        <w:ind w:left="1800" w:right="1" w:hanging="1800"/>
        <w:rPr>
          <w:color w:val="000000"/>
          <w:kern w:val="0"/>
          <w:szCs w:val="21"/>
        </w:rPr>
      </w:pPr>
      <w:r>
        <w:rPr>
          <w:rFonts w:ascii="仿宋_GB2312" w:eastAsia="仿宋_GB2312" w:hint="eastAsia"/>
          <w:color w:val="000000"/>
          <w:kern w:val="0"/>
          <w:sz w:val="30"/>
          <w:szCs w:val="30"/>
        </w:rPr>
        <w:t xml:space="preserve">          2.2026年上海市普通高校招生章程核准备案表（正表）</w:t>
      </w:r>
    </w:p>
    <w:p w:rsidR="00DA1CDE" w:rsidRDefault="00495374">
      <w:pPr>
        <w:widowControl/>
        <w:spacing w:line="520" w:lineRule="exact"/>
        <w:ind w:left="1791" w:hanging="300"/>
        <w:rPr>
          <w:color w:val="000000"/>
          <w:kern w:val="0"/>
          <w:szCs w:val="21"/>
        </w:rPr>
      </w:pPr>
      <w:r>
        <w:rPr>
          <w:rFonts w:ascii="仿宋_GB2312" w:eastAsia="仿宋_GB2312" w:hint="eastAsia"/>
          <w:color w:val="000000"/>
          <w:kern w:val="0"/>
          <w:sz w:val="30"/>
          <w:szCs w:val="30"/>
        </w:rPr>
        <w:t>3.2026年上海市普通高校招生章程核准备案表（副表）</w:t>
      </w:r>
    </w:p>
    <w:p w:rsidR="00DA1CDE" w:rsidRDefault="00DA1CDE">
      <w:pPr>
        <w:widowControl/>
        <w:spacing w:line="560" w:lineRule="exact"/>
        <w:ind w:left="1791" w:hanging="300"/>
        <w:rPr>
          <w:rFonts w:ascii="仿宋_GB2312" w:eastAsia="仿宋_GB2312"/>
          <w:color w:val="000000"/>
          <w:kern w:val="0"/>
          <w:sz w:val="30"/>
          <w:szCs w:val="30"/>
        </w:rPr>
      </w:pPr>
    </w:p>
    <w:p w:rsidR="00DA1CDE" w:rsidRDefault="00DA1CDE">
      <w:pPr>
        <w:widowControl/>
        <w:spacing w:line="560" w:lineRule="exact"/>
        <w:ind w:left="1791" w:hanging="300"/>
        <w:rPr>
          <w:color w:val="000000"/>
          <w:kern w:val="0"/>
          <w:szCs w:val="21"/>
        </w:rPr>
      </w:pPr>
    </w:p>
    <w:p w:rsidR="00DA1CDE" w:rsidRDefault="00495374">
      <w:pPr>
        <w:widowControl/>
        <w:spacing w:line="560" w:lineRule="exact"/>
        <w:ind w:right="361" w:firstLine="4650"/>
        <w:rPr>
          <w:color w:val="000000"/>
          <w:kern w:val="0"/>
          <w:szCs w:val="21"/>
        </w:rPr>
      </w:pPr>
      <w:r>
        <w:rPr>
          <w:rFonts w:ascii="仿宋_GB2312" w:eastAsia="仿宋_GB2312" w:hint="eastAsia"/>
          <w:color w:val="000000"/>
          <w:kern w:val="0"/>
          <w:sz w:val="30"/>
          <w:szCs w:val="30"/>
        </w:rPr>
        <w:t>上 海 市 教 育 委 员 会</w:t>
      </w:r>
    </w:p>
    <w:p w:rsidR="00DA1CDE" w:rsidRDefault="00495374">
      <w:pPr>
        <w:widowControl/>
        <w:spacing w:line="560" w:lineRule="exact"/>
        <w:ind w:right="361" w:firstLine="5250"/>
        <w:rPr>
          <w:color w:val="000000"/>
          <w:kern w:val="0"/>
          <w:szCs w:val="21"/>
        </w:rPr>
      </w:pPr>
      <w:r>
        <w:rPr>
          <w:rFonts w:ascii="仿宋_GB2312" w:eastAsia="仿宋_GB2312" w:hint="eastAsia"/>
          <w:color w:val="000000"/>
          <w:kern w:val="0"/>
          <w:sz w:val="30"/>
          <w:szCs w:val="30"/>
        </w:rPr>
        <w:t>2026年3月23日</w:t>
      </w:r>
    </w:p>
    <w:p w:rsidR="00DA1CDE" w:rsidRDefault="00DA1CDE">
      <w:pPr>
        <w:widowControl/>
        <w:ind w:right="600"/>
        <w:rPr>
          <w:rFonts w:ascii="黑体" w:eastAsia="黑体"/>
          <w:color w:val="000000"/>
          <w:kern w:val="0"/>
          <w:sz w:val="32"/>
          <w:szCs w:val="32"/>
        </w:rPr>
        <w:sectPr w:rsidR="00DA1CDE">
          <w:footerReference w:type="even" r:id="rId7"/>
          <w:footerReference w:type="default" r:id="rId8"/>
          <w:pgSz w:w="11906" w:h="16838"/>
          <w:pgMar w:top="2098" w:right="1508" w:bottom="1714" w:left="1520" w:header="851" w:footer="1418" w:gutter="57"/>
          <w:cols w:space="720"/>
          <w:docGrid w:type="lines" w:linePitch="312"/>
        </w:sectPr>
      </w:pPr>
    </w:p>
    <w:p w:rsidR="00DA1CDE" w:rsidRDefault="00495374">
      <w:pPr>
        <w:widowControl/>
        <w:spacing w:line="560" w:lineRule="exact"/>
        <w:ind w:right="600"/>
        <w:rPr>
          <w:color w:val="000000"/>
          <w:kern w:val="0"/>
          <w:szCs w:val="21"/>
        </w:rPr>
      </w:pPr>
      <w:r>
        <w:rPr>
          <w:rFonts w:ascii="黑体" w:eastAsia="黑体" w:hint="eastAsia"/>
          <w:color w:val="000000"/>
          <w:kern w:val="0"/>
          <w:sz w:val="32"/>
          <w:szCs w:val="32"/>
        </w:rPr>
        <w:t>附件1</w:t>
      </w:r>
    </w:p>
    <w:p w:rsidR="00DA1CDE" w:rsidRDefault="00495374">
      <w:pPr>
        <w:widowControl/>
        <w:spacing w:line="560" w:lineRule="exact"/>
        <w:jc w:val="left"/>
        <w:rPr>
          <w:color w:val="000000"/>
          <w:kern w:val="0"/>
          <w:szCs w:val="21"/>
        </w:rPr>
      </w:pPr>
      <w:r>
        <w:rPr>
          <w:rFonts w:ascii="黑体" w:eastAsia="黑体" w:hint="eastAsia"/>
          <w:color w:val="000000"/>
          <w:kern w:val="0"/>
          <w:sz w:val="32"/>
          <w:szCs w:val="32"/>
        </w:rPr>
        <w:t> </w:t>
      </w:r>
    </w:p>
    <w:p w:rsidR="00DA1CDE" w:rsidRDefault="00495374">
      <w:pPr>
        <w:widowControl/>
        <w:spacing w:line="560" w:lineRule="exact"/>
        <w:jc w:val="center"/>
        <w:rPr>
          <w:color w:val="000000"/>
          <w:kern w:val="0"/>
          <w:sz w:val="38"/>
          <w:szCs w:val="38"/>
        </w:rPr>
      </w:pPr>
      <w:r>
        <w:rPr>
          <w:rFonts w:ascii="方正小标宋简体" w:eastAsia="方正小标宋简体" w:hint="eastAsia"/>
          <w:color w:val="000000"/>
          <w:kern w:val="0"/>
          <w:sz w:val="38"/>
          <w:szCs w:val="38"/>
        </w:rPr>
        <w:t>2026年招收三校生高校名单</w:t>
      </w:r>
    </w:p>
    <w:p w:rsidR="00DA1CDE" w:rsidRDefault="00495374">
      <w:pPr>
        <w:widowControl/>
        <w:spacing w:line="560" w:lineRule="exact"/>
        <w:jc w:val="center"/>
        <w:rPr>
          <w:color w:val="000000"/>
          <w:kern w:val="0"/>
          <w:szCs w:val="21"/>
        </w:rPr>
      </w:pPr>
      <w:r>
        <w:rPr>
          <w:rFonts w:ascii="方正小标宋简体" w:eastAsia="方正小标宋简体" w:hint="eastAsia"/>
          <w:color w:val="000000"/>
          <w:kern w:val="0"/>
          <w:sz w:val="38"/>
          <w:szCs w:val="38"/>
        </w:rPr>
        <w:t> </w:t>
      </w:r>
    </w:p>
    <w:tbl>
      <w:tblPr>
        <w:tblW w:w="8925" w:type="dxa"/>
        <w:jc w:val="center"/>
        <w:tblCellMar>
          <w:top w:w="15" w:type="dxa"/>
          <w:left w:w="15" w:type="dxa"/>
          <w:bottom w:w="15" w:type="dxa"/>
          <w:right w:w="15" w:type="dxa"/>
        </w:tblCellMar>
        <w:tblLook w:val="04A0"/>
      </w:tblPr>
      <w:tblGrid>
        <w:gridCol w:w="900"/>
        <w:gridCol w:w="3652"/>
        <w:gridCol w:w="720"/>
        <w:gridCol w:w="3653"/>
      </w:tblGrid>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tcPr>
          <w:p w:rsidR="00DA1CDE" w:rsidRDefault="00495374">
            <w:pPr>
              <w:widowControl/>
              <w:spacing w:line="420" w:lineRule="exact"/>
              <w:jc w:val="center"/>
              <w:rPr>
                <w:kern w:val="0"/>
                <w:sz w:val="24"/>
                <w:szCs w:val="24"/>
              </w:rPr>
            </w:pPr>
            <w:r>
              <w:rPr>
                <w:rFonts w:ascii="仿宋_GB2312" w:eastAsia="仿宋_GB2312" w:hint="eastAsia"/>
                <w:b/>
                <w:bCs/>
                <w:color w:val="000000"/>
                <w:kern w:val="0"/>
                <w:sz w:val="24"/>
                <w:szCs w:val="24"/>
              </w:rPr>
              <w:t>序号</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tcPr>
          <w:p w:rsidR="00DA1CDE" w:rsidRDefault="00495374">
            <w:pPr>
              <w:widowControl/>
              <w:spacing w:line="420" w:lineRule="exact"/>
              <w:jc w:val="center"/>
              <w:rPr>
                <w:kern w:val="0"/>
                <w:sz w:val="24"/>
                <w:szCs w:val="24"/>
              </w:rPr>
            </w:pPr>
            <w:r>
              <w:rPr>
                <w:rFonts w:ascii="仿宋_GB2312" w:eastAsia="仿宋_GB2312" w:hint="eastAsia"/>
                <w:b/>
                <w:bCs/>
                <w:color w:val="000000"/>
                <w:kern w:val="0"/>
                <w:sz w:val="24"/>
                <w:szCs w:val="24"/>
              </w:rPr>
              <w:t>学校名称</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tcPr>
          <w:p w:rsidR="00DA1CDE" w:rsidRDefault="00495374">
            <w:pPr>
              <w:widowControl/>
              <w:spacing w:line="420" w:lineRule="exact"/>
              <w:jc w:val="center"/>
              <w:rPr>
                <w:kern w:val="0"/>
                <w:sz w:val="24"/>
                <w:szCs w:val="24"/>
              </w:rPr>
            </w:pPr>
            <w:r>
              <w:rPr>
                <w:rFonts w:ascii="仿宋_GB2312" w:eastAsia="仿宋_GB2312" w:hint="eastAsia"/>
                <w:b/>
                <w:bCs/>
                <w:color w:val="000000"/>
                <w:kern w:val="0"/>
                <w:sz w:val="24"/>
                <w:szCs w:val="24"/>
              </w:rPr>
              <w:t>序号</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tcPr>
          <w:p w:rsidR="00DA1CDE" w:rsidRDefault="00495374">
            <w:pPr>
              <w:widowControl/>
              <w:spacing w:line="420" w:lineRule="exact"/>
              <w:jc w:val="center"/>
              <w:rPr>
                <w:kern w:val="0"/>
                <w:sz w:val="24"/>
                <w:szCs w:val="24"/>
              </w:rPr>
            </w:pPr>
            <w:r>
              <w:rPr>
                <w:rFonts w:ascii="仿宋_GB2312" w:eastAsia="仿宋_GB2312" w:hint="eastAsia"/>
                <w:b/>
                <w:bCs/>
                <w:color w:val="000000"/>
                <w:kern w:val="0"/>
                <w:sz w:val="24"/>
                <w:szCs w:val="24"/>
              </w:rPr>
              <w:t>学校名称</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上海电力大学</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21</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上海东海职业技术学院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上海师范大学</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22</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kern w:val="0"/>
                <w:sz w:val="24"/>
                <w:szCs w:val="24"/>
              </w:rPr>
              <w:t>上海工商职业技术学院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上海工程技术大学</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23</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kern w:val="0"/>
                <w:sz w:val="24"/>
                <w:szCs w:val="24"/>
              </w:rPr>
              <w:t>上海震旦职业学院有限公司</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4</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上海应用技术大学</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kern w:val="0"/>
                <w:sz w:val="24"/>
                <w:szCs w:val="24"/>
              </w:rPr>
              <w:t>24</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kern w:val="0"/>
                <w:sz w:val="24"/>
                <w:szCs w:val="24"/>
              </w:rPr>
              <w:t>上海民远职业技术学院有限公司</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5</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上海立信会计金融学院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kern w:val="0"/>
                <w:sz w:val="24"/>
                <w:szCs w:val="24"/>
              </w:rPr>
              <w:t>25</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kern w:val="0"/>
                <w:sz w:val="24"/>
                <w:szCs w:val="24"/>
              </w:rPr>
              <w:t>上海思博职业技术学院有限公司</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6</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上海第二工业大学</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kern w:val="0"/>
                <w:sz w:val="24"/>
                <w:szCs w:val="24"/>
              </w:rPr>
              <w:t>26</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上海立达学院有限公司</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7</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上海电机学院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kern w:val="0"/>
                <w:sz w:val="24"/>
                <w:szCs w:val="24"/>
              </w:rPr>
              <w:t>27</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上海济光职业技术学院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8</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上海商学院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28</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上海工商外国语职业学院有限公司</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9</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上海健康医学院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29</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上海邦德职业技术学院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10</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上海杉达学院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30</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上海中侨职业技术大学</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11</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上海建桥学院有限责任公司</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31</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上海电影艺术职业学院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12</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上海视觉艺术学院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32</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上海民航职业技术学院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13</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上海师范大学天华学院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33</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上海城建职业学院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14</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上海外国语大学贤达经济人文学院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34</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上海南湖职业技术学院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15</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上海出版印刷高等专科学校</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35</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上海科创职业技术学院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16</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上海行健职业学院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36</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上海闵行职业技术学院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17</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上海交通职业技术学院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37</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上海现代化工职业学院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18</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上海电子信息职业技术学院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38</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上海建设管理职业技术学院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19</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上海科学技术职业学院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39</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上海浦东职业技术学院</w:t>
            </w:r>
          </w:p>
        </w:tc>
      </w:tr>
      <w:tr w:rsidR="00DA1CDE">
        <w:trPr>
          <w:trHeight w:val="170"/>
          <w:jc w:val="center"/>
        </w:trPr>
        <w:tc>
          <w:tcPr>
            <w:tcW w:w="90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20</w:t>
            </w:r>
          </w:p>
        </w:tc>
        <w:tc>
          <w:tcPr>
            <w:tcW w:w="3652"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上海农林职业技术学院</w:t>
            </w:r>
          </w:p>
        </w:tc>
        <w:tc>
          <w:tcPr>
            <w:tcW w:w="72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center"/>
              <w:rPr>
                <w:kern w:val="0"/>
                <w:sz w:val="24"/>
                <w:szCs w:val="24"/>
              </w:rPr>
            </w:pPr>
            <w:r>
              <w:rPr>
                <w:rFonts w:ascii="仿宋_GB2312" w:eastAsia="仿宋_GB2312" w:hint="eastAsia"/>
                <w:color w:val="000000"/>
                <w:kern w:val="0"/>
                <w:sz w:val="24"/>
                <w:szCs w:val="24"/>
              </w:rPr>
              <w:t>40</w:t>
            </w:r>
          </w:p>
        </w:tc>
        <w:tc>
          <w:tcPr>
            <w:tcW w:w="3653"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center"/>
          </w:tcPr>
          <w:p w:rsidR="00DA1CDE" w:rsidRDefault="00495374">
            <w:pPr>
              <w:widowControl/>
              <w:spacing w:line="420" w:lineRule="exact"/>
              <w:jc w:val="left"/>
              <w:rPr>
                <w:kern w:val="0"/>
                <w:sz w:val="24"/>
                <w:szCs w:val="24"/>
              </w:rPr>
            </w:pPr>
            <w:r>
              <w:rPr>
                <w:rFonts w:ascii="仿宋_GB2312" w:eastAsia="仿宋_GB2312" w:hint="eastAsia"/>
                <w:color w:val="000000"/>
                <w:kern w:val="0"/>
                <w:sz w:val="24"/>
                <w:szCs w:val="24"/>
              </w:rPr>
              <w:t>上海中华职业技术学院</w:t>
            </w:r>
          </w:p>
        </w:tc>
      </w:tr>
    </w:tbl>
    <w:p w:rsidR="00DA1CDE" w:rsidRDefault="00495374">
      <w:pPr>
        <w:widowControl/>
        <w:spacing w:line="560" w:lineRule="atLeast"/>
        <w:ind w:right="361"/>
        <w:jc w:val="left"/>
        <w:rPr>
          <w:color w:val="000000"/>
          <w:kern w:val="0"/>
          <w:szCs w:val="21"/>
        </w:rPr>
      </w:pPr>
      <w:r>
        <w:rPr>
          <w:rFonts w:ascii="仿宋_GB2312" w:eastAsia="仿宋_GB2312" w:hint="eastAsia"/>
          <w:color w:val="000000"/>
          <w:kern w:val="0"/>
          <w:sz w:val="30"/>
          <w:szCs w:val="30"/>
        </w:rPr>
        <w:t> </w:t>
      </w:r>
    </w:p>
    <w:p w:rsidR="00DA1CDE" w:rsidRDefault="00DA1CDE">
      <w:pPr>
        <w:widowControl/>
        <w:ind w:right="600"/>
        <w:rPr>
          <w:rFonts w:ascii="仿宋_GB2312" w:eastAsia="仿宋_GB2312"/>
          <w:color w:val="000000"/>
          <w:kern w:val="0"/>
          <w:sz w:val="30"/>
          <w:szCs w:val="30"/>
        </w:rPr>
        <w:sectPr w:rsidR="00DA1CDE">
          <w:pgSz w:w="11906" w:h="16838"/>
          <w:pgMar w:top="2098" w:right="1508" w:bottom="1714" w:left="1520" w:header="851" w:footer="1418" w:gutter="57"/>
          <w:cols w:space="720"/>
          <w:docGrid w:type="lines" w:linePitch="312"/>
        </w:sectPr>
      </w:pPr>
    </w:p>
    <w:p w:rsidR="00DA1CDE" w:rsidRDefault="00495374">
      <w:pPr>
        <w:widowControl/>
        <w:spacing w:line="600" w:lineRule="exact"/>
        <w:rPr>
          <w:color w:val="000000"/>
          <w:kern w:val="0"/>
          <w:szCs w:val="21"/>
        </w:rPr>
      </w:pPr>
      <w:r>
        <w:rPr>
          <w:rFonts w:ascii="黑体" w:eastAsia="黑体" w:hint="eastAsia"/>
          <w:color w:val="000000"/>
          <w:kern w:val="0"/>
          <w:sz w:val="32"/>
          <w:szCs w:val="32"/>
        </w:rPr>
        <w:t>附件2</w:t>
      </w:r>
    </w:p>
    <w:p w:rsidR="00DA1CDE" w:rsidRDefault="00495374">
      <w:pPr>
        <w:widowControl/>
        <w:spacing w:line="500" w:lineRule="exact"/>
        <w:rPr>
          <w:color w:val="000000"/>
          <w:kern w:val="0"/>
          <w:szCs w:val="21"/>
        </w:rPr>
      </w:pPr>
      <w:r>
        <w:rPr>
          <w:rFonts w:ascii="黑体" w:eastAsia="黑体" w:hint="eastAsia"/>
          <w:color w:val="000000"/>
          <w:kern w:val="0"/>
          <w:sz w:val="32"/>
          <w:szCs w:val="32"/>
        </w:rPr>
        <w:t> </w:t>
      </w:r>
    </w:p>
    <w:p w:rsidR="00DA1CDE" w:rsidRDefault="00495374">
      <w:pPr>
        <w:widowControl/>
        <w:spacing w:line="500" w:lineRule="exact"/>
        <w:ind w:left="-7" w:hanging="203"/>
        <w:jc w:val="center"/>
        <w:rPr>
          <w:rFonts w:ascii="方正小标宋简体" w:eastAsia="方正小标宋简体"/>
          <w:color w:val="000000"/>
          <w:spacing w:val="-8"/>
          <w:kern w:val="0"/>
          <w:sz w:val="38"/>
          <w:szCs w:val="38"/>
        </w:rPr>
      </w:pPr>
      <w:r>
        <w:rPr>
          <w:rFonts w:ascii="方正小标宋简体" w:eastAsia="方正小标宋简体" w:hint="eastAsia"/>
          <w:color w:val="000000"/>
          <w:spacing w:val="-8"/>
          <w:kern w:val="0"/>
          <w:sz w:val="38"/>
          <w:szCs w:val="38"/>
        </w:rPr>
        <w:t>2026年上海市普通高校招生章程核准备案表（正表）</w:t>
      </w:r>
    </w:p>
    <w:p w:rsidR="00DA1CDE" w:rsidRDefault="00DA1CDE">
      <w:pPr>
        <w:widowControl/>
        <w:spacing w:line="500" w:lineRule="exact"/>
        <w:ind w:left="-7" w:hanging="203"/>
        <w:jc w:val="center"/>
        <w:rPr>
          <w:color w:val="000000"/>
          <w:kern w:val="0"/>
          <w:szCs w:val="21"/>
        </w:rPr>
      </w:pPr>
    </w:p>
    <w:tbl>
      <w:tblPr>
        <w:tblW w:w="10176" w:type="dxa"/>
        <w:jc w:val="center"/>
        <w:tblCellMar>
          <w:top w:w="15" w:type="dxa"/>
          <w:left w:w="15" w:type="dxa"/>
          <w:bottom w:w="15" w:type="dxa"/>
          <w:right w:w="15" w:type="dxa"/>
        </w:tblCellMar>
        <w:tblLook w:val="04A0"/>
      </w:tblPr>
      <w:tblGrid>
        <w:gridCol w:w="1755"/>
        <w:gridCol w:w="196"/>
        <w:gridCol w:w="1847"/>
        <w:gridCol w:w="6378"/>
      </w:tblGrid>
      <w:tr w:rsidR="00DA1CDE">
        <w:trPr>
          <w:trHeight w:val="50"/>
          <w:jc w:val="center"/>
        </w:trPr>
        <w:tc>
          <w:tcPr>
            <w:tcW w:w="10176" w:type="dxa"/>
            <w:gridSpan w:val="4"/>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jc w:val="center"/>
              <w:rPr>
                <w:kern w:val="0"/>
                <w:szCs w:val="21"/>
              </w:rPr>
            </w:pPr>
            <w:r>
              <w:rPr>
                <w:rFonts w:ascii="仿宋_GB2312" w:eastAsia="仿宋_GB2312" w:hint="eastAsia"/>
                <w:b/>
                <w:bCs/>
                <w:kern w:val="0"/>
                <w:sz w:val="28"/>
                <w:szCs w:val="28"/>
              </w:rPr>
              <w:t>2026年三校生招生章程</w:t>
            </w:r>
          </w:p>
        </w:tc>
      </w:tr>
      <w:tr w:rsidR="00DA1CDE">
        <w:trPr>
          <w:trHeight w:val="50"/>
          <w:jc w:val="center"/>
        </w:trPr>
        <w:tc>
          <w:tcPr>
            <w:tcW w:w="3798" w:type="dxa"/>
            <w:gridSpan w:val="3"/>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一、院校全称</w:t>
            </w:r>
          </w:p>
        </w:tc>
        <w:tc>
          <w:tcPr>
            <w:tcW w:w="6378"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DA1CDE" w:rsidRDefault="00495374">
            <w:pPr>
              <w:widowControl/>
              <w:spacing w:line="340" w:lineRule="exact"/>
              <w:jc w:val="center"/>
              <w:rPr>
                <w:kern w:val="0"/>
                <w:szCs w:val="21"/>
              </w:rPr>
            </w:pPr>
            <w:r>
              <w:rPr>
                <w:rFonts w:ascii="仿宋_GB2312" w:eastAsia="仿宋_GB2312" w:hint="eastAsia"/>
                <w:kern w:val="0"/>
                <w:sz w:val="28"/>
                <w:szCs w:val="28"/>
              </w:rPr>
              <w:t> </w:t>
            </w:r>
          </w:p>
        </w:tc>
      </w:tr>
      <w:tr w:rsidR="00DA1CDE">
        <w:trPr>
          <w:trHeight w:val="313"/>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二、就读校址</w:t>
            </w:r>
          </w:p>
        </w:tc>
        <w:tc>
          <w:tcPr>
            <w:tcW w:w="6378" w:type="dxa"/>
            <w:tcBorders>
              <w:top w:val="nil"/>
              <w:left w:val="nil"/>
              <w:bottom w:val="single" w:sz="8" w:space="0" w:color="auto"/>
              <w:right w:val="single" w:sz="12" w:space="0" w:color="auto"/>
            </w:tcBorders>
            <w:tcMar>
              <w:top w:w="0" w:type="dxa"/>
              <w:left w:w="108" w:type="dxa"/>
              <w:bottom w:w="0" w:type="dxa"/>
              <w:right w:w="108" w:type="dxa"/>
            </w:tcMar>
          </w:tcPr>
          <w:p w:rsidR="00DA1CDE" w:rsidRDefault="00495374">
            <w:pPr>
              <w:widowControl/>
              <w:spacing w:line="340" w:lineRule="exact"/>
              <w:rPr>
                <w:kern w:val="0"/>
                <w:szCs w:val="21"/>
              </w:rPr>
            </w:pPr>
            <w:r>
              <w:rPr>
                <w:rFonts w:ascii="仿宋_GB2312" w:eastAsia="仿宋_GB2312" w:hint="eastAsia"/>
                <w:kern w:val="0"/>
                <w:sz w:val="28"/>
                <w:szCs w:val="28"/>
              </w:rPr>
              <w:t>校本部与各校区地址，同时明确各年级及专业就读地址</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三、招生层次</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 本科</w:t>
            </w:r>
          </w:p>
          <w:p w:rsidR="00DA1CDE" w:rsidRDefault="00495374">
            <w:pPr>
              <w:widowControl/>
              <w:spacing w:line="340" w:lineRule="exact"/>
              <w:rPr>
                <w:kern w:val="0"/>
                <w:szCs w:val="21"/>
              </w:rPr>
            </w:pPr>
            <w:r>
              <w:rPr>
                <w:rFonts w:ascii="仿宋_GB2312" w:eastAsia="仿宋_GB2312" w:hint="eastAsia"/>
                <w:kern w:val="0"/>
                <w:sz w:val="28"/>
                <w:szCs w:val="28"/>
              </w:rPr>
              <w:t>□ 专科（高等职业学院）□ 专科（高等专科学校）</w:t>
            </w:r>
          </w:p>
        </w:tc>
      </w:tr>
      <w:tr w:rsidR="00DA1CDE">
        <w:trPr>
          <w:trHeight w:val="731"/>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四、办学类型</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 普通高等学校</w:t>
            </w:r>
          </w:p>
          <w:p w:rsidR="00DA1CDE" w:rsidRDefault="00495374">
            <w:pPr>
              <w:widowControl/>
              <w:spacing w:line="340" w:lineRule="exact"/>
              <w:rPr>
                <w:kern w:val="0"/>
                <w:szCs w:val="21"/>
              </w:rPr>
            </w:pPr>
            <w:r>
              <w:rPr>
                <w:rFonts w:ascii="仿宋_GB2312" w:eastAsia="仿宋_GB2312" w:hint="eastAsia"/>
                <w:kern w:val="0"/>
                <w:sz w:val="28"/>
                <w:szCs w:val="28"/>
              </w:rPr>
              <w:t>□ 公办高等学校 □ 民办高等学校 □ 独立学院</w:t>
            </w:r>
          </w:p>
        </w:tc>
      </w:tr>
      <w:tr w:rsidR="00DA1CDE">
        <w:trPr>
          <w:trHeight w:val="318"/>
          <w:jc w:val="center"/>
        </w:trPr>
        <w:tc>
          <w:tcPr>
            <w:tcW w:w="1755"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五、颁发学历证书的院校名称及证书种类</w:t>
            </w:r>
          </w:p>
        </w:tc>
        <w:tc>
          <w:tcPr>
            <w:tcW w:w="20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院校名称</w:t>
            </w:r>
          </w:p>
        </w:tc>
        <w:tc>
          <w:tcPr>
            <w:tcW w:w="6378"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trHeight w:val="739"/>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40" w:lineRule="exact"/>
              <w:jc w:val="left"/>
              <w:rPr>
                <w:kern w:val="0"/>
                <w:szCs w:val="21"/>
              </w:rPr>
            </w:pPr>
          </w:p>
        </w:tc>
        <w:tc>
          <w:tcPr>
            <w:tcW w:w="20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证书种类</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修学期满，符合毕业要求，颁发     大学（学院）的本科/专科毕业证书</w:t>
            </w:r>
          </w:p>
        </w:tc>
      </w:tr>
      <w:tr w:rsidR="00DA1CDE">
        <w:trPr>
          <w:trHeight w:val="436"/>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六、院校招生管理机构</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说明学校招生决策机构、业务机构，及工作机制</w:t>
            </w:r>
          </w:p>
        </w:tc>
      </w:tr>
      <w:tr w:rsidR="00DA1CDE">
        <w:trPr>
          <w:trHeight w:val="349"/>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七、招生计划及说明</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分专业招生人数，说明计划分配原则、男女比例等</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八、专业教学培养</w:t>
            </w:r>
          </w:p>
          <w:p w:rsidR="00DA1CDE" w:rsidRDefault="00495374">
            <w:pPr>
              <w:widowControl/>
              <w:spacing w:line="340" w:lineRule="exact"/>
              <w:ind w:firstLineChars="229" w:firstLine="644"/>
              <w:rPr>
                <w:kern w:val="0"/>
                <w:szCs w:val="21"/>
              </w:rPr>
            </w:pPr>
            <w:r>
              <w:rPr>
                <w:rFonts w:ascii="仿宋_GB2312" w:eastAsia="仿宋_GB2312" w:hint="eastAsia"/>
                <w:b/>
                <w:bCs/>
                <w:kern w:val="0"/>
                <w:sz w:val="28"/>
                <w:szCs w:val="28"/>
              </w:rPr>
              <w:t>使用外语语种</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说明入学外语考试语种要求及外语教学语种</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九、选拔对象</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说明选拔对象与条件等（依据沪教委学〔2025〕47号报名文件）</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十、身体健康状况要求</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说明是否对考生身体素质、健康状况有特殊要求</w:t>
            </w:r>
          </w:p>
        </w:tc>
      </w:tr>
      <w:tr w:rsidR="00DA1CDE">
        <w:trPr>
          <w:trHeight w:val="276"/>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十一、测试办法</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说明三校生统一文化考试、职业技能测试选拔程序等</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十二、录取规则</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说明作为录取依据的总分的组成形式、加分政策、同分规则、调剂规则等</w:t>
            </w:r>
          </w:p>
        </w:tc>
      </w:tr>
      <w:tr w:rsidR="00DA1CDE">
        <w:trPr>
          <w:trHeight w:val="361"/>
          <w:jc w:val="center"/>
        </w:trPr>
        <w:tc>
          <w:tcPr>
            <w:tcW w:w="1951" w:type="dxa"/>
            <w:gridSpan w:val="2"/>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ind w:rightChars="-53" w:right="-111"/>
              <w:rPr>
                <w:kern w:val="0"/>
                <w:szCs w:val="21"/>
              </w:rPr>
            </w:pPr>
            <w:r>
              <w:rPr>
                <w:rFonts w:ascii="仿宋_GB2312" w:eastAsia="仿宋_GB2312" w:hint="eastAsia"/>
                <w:b/>
                <w:bCs/>
                <w:kern w:val="0"/>
                <w:sz w:val="28"/>
                <w:szCs w:val="28"/>
              </w:rPr>
              <w:t>十三、收费标准</w:t>
            </w:r>
          </w:p>
        </w:tc>
        <w:tc>
          <w:tcPr>
            <w:tcW w:w="1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学费标准</w:t>
            </w:r>
          </w:p>
        </w:tc>
        <w:tc>
          <w:tcPr>
            <w:tcW w:w="6378"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0" w:type="auto"/>
            <w:gridSpan w:val="2"/>
            <w:vMerge/>
            <w:tcBorders>
              <w:top w:val="nil"/>
              <w:left w:val="single" w:sz="12" w:space="0" w:color="auto"/>
              <w:bottom w:val="single" w:sz="8" w:space="0" w:color="auto"/>
              <w:right w:val="single" w:sz="8" w:space="0" w:color="auto"/>
            </w:tcBorders>
            <w:vAlign w:val="center"/>
          </w:tcPr>
          <w:p w:rsidR="00DA1CDE" w:rsidRDefault="00DA1CDE">
            <w:pPr>
              <w:widowControl/>
              <w:spacing w:line="340" w:lineRule="exact"/>
              <w:jc w:val="left"/>
              <w:rPr>
                <w:kern w:val="0"/>
                <w:szCs w:val="21"/>
              </w:rPr>
            </w:pPr>
          </w:p>
        </w:tc>
        <w:tc>
          <w:tcPr>
            <w:tcW w:w="1847"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住宿费标准</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十四、资助政策</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说明家庭经济困难学生资助政策及有关程序</w:t>
            </w: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十五、监督机制及举报电话</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798"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十六、网址及联系电话</w:t>
            </w:r>
          </w:p>
        </w:tc>
        <w:tc>
          <w:tcPr>
            <w:tcW w:w="6378"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798" w:type="dxa"/>
            <w:gridSpan w:val="3"/>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十七、其他须知</w:t>
            </w:r>
          </w:p>
        </w:tc>
        <w:tc>
          <w:tcPr>
            <w:tcW w:w="6378" w:type="dxa"/>
            <w:tcBorders>
              <w:top w:val="nil"/>
              <w:left w:val="nil"/>
              <w:bottom w:val="single" w:sz="12"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bl>
    <w:p w:rsidR="00DA1CDE" w:rsidRDefault="00495374">
      <w:pPr>
        <w:widowControl/>
        <w:spacing w:line="400" w:lineRule="atLeast"/>
        <w:ind w:left="-7" w:hanging="203"/>
        <w:jc w:val="center"/>
        <w:rPr>
          <w:color w:val="000000"/>
          <w:kern w:val="0"/>
          <w:szCs w:val="21"/>
        </w:rPr>
      </w:pPr>
      <w:r>
        <w:rPr>
          <w:rFonts w:ascii="方正小标宋简体" w:eastAsia="方正小标宋简体" w:hint="eastAsia"/>
          <w:color w:val="000000"/>
          <w:spacing w:val="-8"/>
          <w:kern w:val="0"/>
          <w:sz w:val="38"/>
          <w:szCs w:val="38"/>
        </w:rPr>
        <w:t>2026年上海市普通高校招生章程核准备案表（正表）</w:t>
      </w:r>
    </w:p>
    <w:p w:rsidR="00DA1CDE" w:rsidRDefault="00495374">
      <w:pPr>
        <w:widowControl/>
        <w:spacing w:line="400" w:lineRule="atLeast"/>
        <w:ind w:left="-31" w:hanging="179"/>
        <w:jc w:val="center"/>
        <w:rPr>
          <w:rFonts w:ascii="方正小标宋简体" w:eastAsia="方正小标宋简体"/>
          <w:color w:val="000000"/>
          <w:kern w:val="0"/>
          <w:sz w:val="32"/>
          <w:szCs w:val="32"/>
        </w:rPr>
      </w:pPr>
      <w:r>
        <w:rPr>
          <w:rFonts w:ascii="方正小标宋简体" w:eastAsia="方正小标宋简体" w:hint="eastAsia"/>
          <w:color w:val="000000"/>
          <w:kern w:val="0"/>
          <w:sz w:val="32"/>
          <w:szCs w:val="32"/>
        </w:rPr>
        <w:t>（营利性民办高校用）</w:t>
      </w:r>
    </w:p>
    <w:p w:rsidR="00DA1CDE" w:rsidRDefault="00DA1CDE">
      <w:pPr>
        <w:widowControl/>
        <w:spacing w:line="400" w:lineRule="atLeast"/>
        <w:ind w:left="-31" w:hanging="179"/>
        <w:jc w:val="center"/>
        <w:rPr>
          <w:color w:val="000000"/>
          <w:kern w:val="0"/>
          <w:szCs w:val="21"/>
        </w:rPr>
      </w:pPr>
    </w:p>
    <w:tbl>
      <w:tblPr>
        <w:tblW w:w="10398" w:type="dxa"/>
        <w:jc w:val="center"/>
        <w:tblCellMar>
          <w:top w:w="15" w:type="dxa"/>
          <w:left w:w="15" w:type="dxa"/>
          <w:bottom w:w="15" w:type="dxa"/>
          <w:right w:w="15" w:type="dxa"/>
        </w:tblCellMar>
        <w:tblLook w:val="04A0"/>
      </w:tblPr>
      <w:tblGrid>
        <w:gridCol w:w="1755"/>
        <w:gridCol w:w="196"/>
        <w:gridCol w:w="1673"/>
        <w:gridCol w:w="6774"/>
      </w:tblGrid>
      <w:tr w:rsidR="00DA1CDE">
        <w:trPr>
          <w:trHeight w:val="50"/>
          <w:jc w:val="center"/>
        </w:trPr>
        <w:tc>
          <w:tcPr>
            <w:tcW w:w="10398" w:type="dxa"/>
            <w:gridSpan w:val="4"/>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jc w:val="center"/>
              <w:rPr>
                <w:kern w:val="0"/>
                <w:szCs w:val="21"/>
              </w:rPr>
            </w:pPr>
            <w:r>
              <w:rPr>
                <w:rFonts w:ascii="仿宋_GB2312" w:eastAsia="仿宋_GB2312" w:hint="eastAsia"/>
                <w:b/>
                <w:bCs/>
                <w:kern w:val="0"/>
                <w:sz w:val="28"/>
                <w:szCs w:val="28"/>
              </w:rPr>
              <w:t>2026年三校生招生章程</w:t>
            </w:r>
          </w:p>
        </w:tc>
      </w:tr>
      <w:tr w:rsidR="00DA1CDE">
        <w:trPr>
          <w:trHeight w:val="50"/>
          <w:jc w:val="center"/>
        </w:trPr>
        <w:tc>
          <w:tcPr>
            <w:tcW w:w="3624" w:type="dxa"/>
            <w:gridSpan w:val="3"/>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一、院校名称</w:t>
            </w:r>
          </w:p>
        </w:tc>
        <w:tc>
          <w:tcPr>
            <w:tcW w:w="677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DA1CDE" w:rsidRDefault="00495374">
            <w:pPr>
              <w:widowControl/>
              <w:spacing w:line="340" w:lineRule="exact"/>
              <w:rPr>
                <w:kern w:val="0"/>
                <w:szCs w:val="21"/>
              </w:rPr>
            </w:pPr>
            <w:r>
              <w:rPr>
                <w:rFonts w:ascii="仿宋_GB2312" w:eastAsia="仿宋_GB2312" w:hint="eastAsia"/>
                <w:kern w:val="0"/>
                <w:sz w:val="28"/>
                <w:szCs w:val="28"/>
              </w:rPr>
              <w:t>******学院</w:t>
            </w:r>
          </w:p>
        </w:tc>
      </w:tr>
      <w:tr w:rsidR="00DA1CDE">
        <w:trPr>
          <w:trHeight w:val="313"/>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二、就读校址</w:t>
            </w:r>
          </w:p>
        </w:tc>
        <w:tc>
          <w:tcPr>
            <w:tcW w:w="6774" w:type="dxa"/>
            <w:tcBorders>
              <w:top w:val="nil"/>
              <w:left w:val="nil"/>
              <w:bottom w:val="single" w:sz="8" w:space="0" w:color="auto"/>
              <w:right w:val="single" w:sz="12" w:space="0" w:color="auto"/>
            </w:tcBorders>
            <w:tcMar>
              <w:top w:w="0" w:type="dxa"/>
              <w:left w:w="108" w:type="dxa"/>
              <w:bottom w:w="0" w:type="dxa"/>
              <w:right w:w="108" w:type="dxa"/>
            </w:tcMar>
          </w:tcPr>
          <w:p w:rsidR="00DA1CDE" w:rsidRDefault="00495374">
            <w:pPr>
              <w:widowControl/>
              <w:spacing w:line="340" w:lineRule="exact"/>
              <w:rPr>
                <w:kern w:val="0"/>
                <w:szCs w:val="21"/>
              </w:rPr>
            </w:pPr>
            <w:r>
              <w:rPr>
                <w:rFonts w:ascii="仿宋_GB2312" w:eastAsia="仿宋_GB2312" w:hint="eastAsia"/>
                <w:kern w:val="0"/>
                <w:sz w:val="28"/>
                <w:szCs w:val="28"/>
              </w:rPr>
              <w:t>校本部与各校区地址，同时明确各年级及专业就读地址</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三、招生层次</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 本科</w:t>
            </w:r>
          </w:p>
          <w:p w:rsidR="00DA1CDE" w:rsidRDefault="00495374">
            <w:pPr>
              <w:widowControl/>
              <w:spacing w:line="340" w:lineRule="exact"/>
              <w:rPr>
                <w:kern w:val="0"/>
                <w:szCs w:val="21"/>
              </w:rPr>
            </w:pPr>
            <w:r>
              <w:rPr>
                <w:rFonts w:ascii="仿宋_GB2312" w:eastAsia="仿宋_GB2312" w:hint="eastAsia"/>
                <w:kern w:val="0"/>
                <w:sz w:val="28"/>
                <w:szCs w:val="28"/>
              </w:rPr>
              <w:t>□ 专科（高等职业学院）□ 专科（高等专科学校）</w:t>
            </w:r>
          </w:p>
        </w:tc>
      </w:tr>
      <w:tr w:rsidR="00DA1CDE">
        <w:trPr>
          <w:trHeight w:val="731"/>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四、办学类型</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 普通高等学校</w:t>
            </w:r>
          </w:p>
          <w:p w:rsidR="00DA1CDE" w:rsidRDefault="00495374">
            <w:pPr>
              <w:widowControl/>
              <w:spacing w:line="340" w:lineRule="exact"/>
              <w:rPr>
                <w:kern w:val="0"/>
                <w:szCs w:val="21"/>
              </w:rPr>
            </w:pPr>
            <w:r>
              <w:rPr>
                <w:rFonts w:ascii="仿宋_GB2312" w:eastAsia="仿宋_GB2312" w:hint="eastAsia"/>
                <w:kern w:val="0"/>
                <w:sz w:val="28"/>
                <w:szCs w:val="28"/>
              </w:rPr>
              <w:t>□ 民办高等学校   □ 独立学院</w:t>
            </w:r>
          </w:p>
        </w:tc>
      </w:tr>
      <w:tr w:rsidR="00DA1CDE">
        <w:trPr>
          <w:trHeight w:val="318"/>
          <w:jc w:val="center"/>
        </w:trPr>
        <w:tc>
          <w:tcPr>
            <w:tcW w:w="1755"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五、颁发学历证书的院校名称及证书种类</w:t>
            </w:r>
          </w:p>
        </w:tc>
        <w:tc>
          <w:tcPr>
            <w:tcW w:w="186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院校名称</w:t>
            </w:r>
          </w:p>
        </w:tc>
        <w:tc>
          <w:tcPr>
            <w:tcW w:w="677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trHeight w:val="739"/>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40" w:lineRule="exact"/>
              <w:jc w:val="left"/>
              <w:rPr>
                <w:kern w:val="0"/>
                <w:szCs w:val="21"/>
              </w:rPr>
            </w:pPr>
          </w:p>
        </w:tc>
        <w:tc>
          <w:tcPr>
            <w:tcW w:w="186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证书种类</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修学期满，符合毕业要求，颁发    学院的本科/专科毕业证书</w:t>
            </w:r>
          </w:p>
        </w:tc>
      </w:tr>
      <w:tr w:rsidR="00DA1CDE">
        <w:trPr>
          <w:trHeight w:val="436"/>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六、院校招生管理机构</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bookmarkStart w:id="1" w:name="_Hlk32490106"/>
            <w:r>
              <w:rPr>
                <w:rFonts w:ascii="仿宋_GB2312" w:eastAsia="仿宋_GB2312" w:hint="eastAsia"/>
                <w:color w:val="000000"/>
                <w:kern w:val="0"/>
                <w:sz w:val="28"/>
                <w:szCs w:val="28"/>
              </w:rPr>
              <w:t>******学院是营利性民办高校，全称为******学院有限公司</w:t>
            </w:r>
            <w:bookmarkEnd w:id="1"/>
            <w:r>
              <w:rPr>
                <w:rFonts w:ascii="仿宋_GB2312" w:eastAsia="仿宋_GB2312" w:hint="eastAsia"/>
                <w:color w:val="000000"/>
                <w:kern w:val="0"/>
                <w:sz w:val="28"/>
                <w:szCs w:val="28"/>
              </w:rPr>
              <w:t>；同时</w:t>
            </w:r>
            <w:r>
              <w:rPr>
                <w:rFonts w:ascii="仿宋_GB2312" w:eastAsia="仿宋_GB2312" w:hint="eastAsia"/>
                <w:kern w:val="0"/>
                <w:sz w:val="28"/>
                <w:szCs w:val="28"/>
              </w:rPr>
              <w:t>说明学校招生决策机构、业务机构，及工作机制</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七、招生计划及说明</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分专业招生人数，说明计划分配原则、男女比例等</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八、专业教学培养</w:t>
            </w:r>
          </w:p>
          <w:p w:rsidR="00DA1CDE" w:rsidRDefault="00495374">
            <w:pPr>
              <w:widowControl/>
              <w:spacing w:line="340" w:lineRule="exact"/>
              <w:ind w:firstLine="506"/>
              <w:rPr>
                <w:kern w:val="0"/>
                <w:szCs w:val="21"/>
              </w:rPr>
            </w:pPr>
            <w:r>
              <w:rPr>
                <w:rFonts w:ascii="仿宋_GB2312" w:eastAsia="仿宋_GB2312" w:hint="eastAsia"/>
                <w:b/>
                <w:bCs/>
                <w:kern w:val="0"/>
                <w:sz w:val="28"/>
                <w:szCs w:val="28"/>
              </w:rPr>
              <w:t>使用外语语种</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说明入学外语考试语种要求及外语教学语种</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九、选拔对象</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说明选拔对象与条件等（依据沪教委学〔2025〕47号报名文件）</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十、身体健康状况要求</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说明是否对考生身体素质、健康状况有特殊要求</w:t>
            </w:r>
          </w:p>
        </w:tc>
      </w:tr>
      <w:tr w:rsidR="00DA1CDE">
        <w:trPr>
          <w:trHeight w:val="276"/>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十一、测试办法</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说明三校生统一文化考试、职业技能测试选拔程序等</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十二、录取规则</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说明作为录取依据的总分的组成形式、加分政策、同分规则、调剂规则等</w:t>
            </w:r>
          </w:p>
        </w:tc>
      </w:tr>
      <w:tr w:rsidR="00DA1CDE">
        <w:trPr>
          <w:trHeight w:val="361"/>
          <w:jc w:val="center"/>
        </w:trPr>
        <w:tc>
          <w:tcPr>
            <w:tcW w:w="1951" w:type="dxa"/>
            <w:gridSpan w:val="2"/>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ind w:leftChars="-13" w:left="-27" w:rightChars="-38" w:right="-80"/>
              <w:rPr>
                <w:kern w:val="0"/>
                <w:szCs w:val="21"/>
              </w:rPr>
            </w:pPr>
            <w:r>
              <w:rPr>
                <w:rFonts w:ascii="仿宋_GB2312" w:eastAsia="仿宋_GB2312" w:hint="eastAsia"/>
                <w:b/>
                <w:bCs/>
                <w:kern w:val="0"/>
                <w:sz w:val="28"/>
                <w:szCs w:val="28"/>
              </w:rPr>
              <w:t>十三、收费标准</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学费标准</w:t>
            </w:r>
          </w:p>
        </w:tc>
        <w:tc>
          <w:tcPr>
            <w:tcW w:w="6774"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0" w:type="auto"/>
            <w:gridSpan w:val="2"/>
            <w:vMerge/>
            <w:tcBorders>
              <w:top w:val="nil"/>
              <w:left w:val="single" w:sz="12" w:space="0" w:color="auto"/>
              <w:bottom w:val="single" w:sz="8" w:space="0" w:color="auto"/>
              <w:right w:val="single" w:sz="8" w:space="0" w:color="auto"/>
            </w:tcBorders>
            <w:vAlign w:val="center"/>
          </w:tcPr>
          <w:p w:rsidR="00DA1CDE" w:rsidRDefault="00DA1CDE">
            <w:pPr>
              <w:widowControl/>
              <w:spacing w:line="340" w:lineRule="exact"/>
              <w:jc w:val="left"/>
              <w:rPr>
                <w:kern w:val="0"/>
                <w:szCs w:val="21"/>
              </w:rPr>
            </w:pPr>
          </w:p>
        </w:tc>
        <w:tc>
          <w:tcPr>
            <w:tcW w:w="1673"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住宿费标准</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十四、资助政策</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kern w:val="0"/>
                <w:sz w:val="28"/>
                <w:szCs w:val="28"/>
              </w:rPr>
              <w:t>说明家庭经济困难学生资助政策及有关程序</w:t>
            </w: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十五、监督机制及举报电话</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624"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十六、网址及联系电话</w:t>
            </w:r>
          </w:p>
        </w:tc>
        <w:tc>
          <w:tcPr>
            <w:tcW w:w="6774"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r w:rsidR="00DA1CDE">
        <w:trPr>
          <w:jc w:val="center"/>
        </w:trPr>
        <w:tc>
          <w:tcPr>
            <w:tcW w:w="3624" w:type="dxa"/>
            <w:gridSpan w:val="3"/>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DA1CDE" w:rsidRDefault="00495374">
            <w:pPr>
              <w:widowControl/>
              <w:spacing w:line="340" w:lineRule="exact"/>
              <w:rPr>
                <w:kern w:val="0"/>
                <w:szCs w:val="21"/>
              </w:rPr>
            </w:pPr>
            <w:r>
              <w:rPr>
                <w:rFonts w:ascii="仿宋_GB2312" w:eastAsia="仿宋_GB2312" w:hint="eastAsia"/>
                <w:b/>
                <w:bCs/>
                <w:kern w:val="0"/>
                <w:sz w:val="28"/>
                <w:szCs w:val="28"/>
              </w:rPr>
              <w:t>十七、其他须知</w:t>
            </w:r>
          </w:p>
        </w:tc>
        <w:tc>
          <w:tcPr>
            <w:tcW w:w="6774" w:type="dxa"/>
            <w:tcBorders>
              <w:top w:val="nil"/>
              <w:left w:val="nil"/>
              <w:bottom w:val="single" w:sz="12" w:space="0" w:color="auto"/>
              <w:right w:val="single" w:sz="12" w:space="0" w:color="auto"/>
            </w:tcBorders>
            <w:tcMar>
              <w:top w:w="0" w:type="dxa"/>
              <w:left w:w="108" w:type="dxa"/>
              <w:bottom w:w="0" w:type="dxa"/>
              <w:right w:w="108" w:type="dxa"/>
            </w:tcMar>
            <w:vAlign w:val="center"/>
          </w:tcPr>
          <w:p w:rsidR="00DA1CDE" w:rsidRDefault="00DA1CDE">
            <w:pPr>
              <w:widowControl/>
              <w:spacing w:line="340" w:lineRule="exact"/>
              <w:rPr>
                <w:kern w:val="0"/>
                <w:szCs w:val="21"/>
              </w:rPr>
            </w:pPr>
          </w:p>
        </w:tc>
      </w:tr>
    </w:tbl>
    <w:p w:rsidR="00DA1CDE" w:rsidRDefault="00DA1CDE">
      <w:pPr>
        <w:widowControl/>
        <w:spacing w:line="400" w:lineRule="atLeast"/>
        <w:ind w:left="-43" w:hanging="272"/>
        <w:rPr>
          <w:rFonts w:ascii="黑体" w:eastAsia="黑体"/>
          <w:color w:val="000000"/>
          <w:kern w:val="0"/>
          <w:sz w:val="32"/>
          <w:szCs w:val="32"/>
        </w:rPr>
        <w:sectPr w:rsidR="00DA1CDE">
          <w:pgSz w:w="11906" w:h="16838"/>
          <w:pgMar w:top="2098" w:right="1508" w:bottom="1714" w:left="1520" w:header="851" w:footer="1418" w:gutter="57"/>
          <w:cols w:space="720"/>
          <w:docGrid w:type="lines" w:linePitch="312"/>
        </w:sectPr>
      </w:pPr>
    </w:p>
    <w:p w:rsidR="00DA1CDE" w:rsidRDefault="00495374">
      <w:pPr>
        <w:widowControl/>
        <w:spacing w:line="580" w:lineRule="exact"/>
        <w:ind w:left="-43" w:hanging="272"/>
        <w:rPr>
          <w:color w:val="000000"/>
          <w:kern w:val="0"/>
          <w:szCs w:val="21"/>
        </w:rPr>
      </w:pPr>
      <w:r>
        <w:rPr>
          <w:rFonts w:ascii="黑体" w:eastAsia="黑体" w:hint="eastAsia"/>
          <w:color w:val="000000"/>
          <w:kern w:val="0"/>
          <w:sz w:val="32"/>
          <w:szCs w:val="32"/>
        </w:rPr>
        <w:t>附件3</w:t>
      </w:r>
    </w:p>
    <w:p w:rsidR="00DA1CDE" w:rsidRDefault="00495374">
      <w:pPr>
        <w:widowControl/>
        <w:spacing w:line="540" w:lineRule="exact"/>
        <w:ind w:left="-9" w:right="-418" w:firstLine="9"/>
        <w:jc w:val="center"/>
        <w:rPr>
          <w:color w:val="000000"/>
          <w:kern w:val="0"/>
          <w:szCs w:val="21"/>
        </w:rPr>
      </w:pPr>
      <w:r>
        <w:rPr>
          <w:rFonts w:ascii="方正小标宋简体" w:eastAsia="方正小标宋简体" w:hint="eastAsia"/>
          <w:color w:val="000000"/>
          <w:spacing w:val="-10"/>
          <w:kern w:val="0"/>
          <w:sz w:val="38"/>
          <w:szCs w:val="38"/>
        </w:rPr>
        <w:t>2026年上海市普通高校招生章程核准备案表（副表）</w:t>
      </w:r>
    </w:p>
    <w:p w:rsidR="00DA1CDE" w:rsidRDefault="00495374">
      <w:pPr>
        <w:widowControl/>
        <w:spacing w:line="540" w:lineRule="exact"/>
        <w:ind w:left="-31" w:right="-208" w:firstLine="9"/>
        <w:jc w:val="center"/>
        <w:rPr>
          <w:rFonts w:ascii="方正小标宋简体" w:eastAsia="方正小标宋简体"/>
          <w:color w:val="000000"/>
          <w:kern w:val="0"/>
          <w:sz w:val="32"/>
          <w:szCs w:val="32"/>
        </w:rPr>
      </w:pPr>
      <w:r>
        <w:rPr>
          <w:rFonts w:ascii="方正小标宋简体" w:eastAsia="方正小标宋简体" w:hint="eastAsia"/>
          <w:color w:val="000000"/>
          <w:kern w:val="0"/>
          <w:sz w:val="32"/>
          <w:szCs w:val="32"/>
        </w:rPr>
        <w:t>（三校生招生）</w:t>
      </w:r>
    </w:p>
    <w:p w:rsidR="00DA1CDE" w:rsidRDefault="00DA1CDE">
      <w:pPr>
        <w:widowControl/>
        <w:spacing w:line="440" w:lineRule="exact"/>
        <w:ind w:left="-28" w:right="-210" w:firstLine="28"/>
        <w:jc w:val="center"/>
        <w:rPr>
          <w:color w:val="000000"/>
          <w:kern w:val="0"/>
          <w:szCs w:val="21"/>
        </w:rPr>
      </w:pPr>
    </w:p>
    <w:tbl>
      <w:tblPr>
        <w:tblW w:w="9287" w:type="dxa"/>
        <w:jc w:val="center"/>
        <w:tblCellMar>
          <w:top w:w="15" w:type="dxa"/>
          <w:left w:w="15" w:type="dxa"/>
          <w:bottom w:w="15" w:type="dxa"/>
          <w:right w:w="15" w:type="dxa"/>
        </w:tblCellMar>
        <w:tblLook w:val="04A0"/>
      </w:tblPr>
      <w:tblGrid>
        <w:gridCol w:w="1509"/>
        <w:gridCol w:w="3969"/>
        <w:gridCol w:w="3809"/>
      </w:tblGrid>
      <w:tr w:rsidR="00DA1CDE">
        <w:trPr>
          <w:trHeight w:val="4033"/>
          <w:jc w:val="center"/>
        </w:trPr>
        <w:tc>
          <w:tcPr>
            <w:tcW w:w="1509"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jc w:val="center"/>
              <w:rPr>
                <w:kern w:val="0"/>
                <w:szCs w:val="21"/>
              </w:rPr>
            </w:pPr>
            <w:r>
              <w:rPr>
                <w:rFonts w:ascii="仿宋_GB2312" w:eastAsia="仿宋_GB2312" w:hint="eastAsia"/>
                <w:kern w:val="0"/>
                <w:sz w:val="24"/>
                <w:szCs w:val="24"/>
              </w:rPr>
              <w:t>院校填写</w:t>
            </w:r>
          </w:p>
        </w:tc>
        <w:tc>
          <w:tcPr>
            <w:tcW w:w="7778" w:type="dxa"/>
            <w:gridSpan w:val="2"/>
            <w:tcBorders>
              <w:top w:val="single" w:sz="12" w:space="0" w:color="auto"/>
              <w:left w:val="single" w:sz="8" w:space="0" w:color="auto"/>
              <w:bottom w:val="single" w:sz="12" w:space="0" w:color="auto"/>
              <w:right w:val="single" w:sz="12" w:space="0" w:color="auto"/>
            </w:tcBorders>
            <w:tcMar>
              <w:top w:w="0" w:type="dxa"/>
              <w:left w:w="108" w:type="dxa"/>
              <w:bottom w:w="0" w:type="dxa"/>
              <w:right w:w="108" w:type="dxa"/>
            </w:tcMar>
          </w:tcPr>
          <w:p w:rsidR="00DA1CDE" w:rsidRDefault="00495374">
            <w:pPr>
              <w:widowControl/>
              <w:spacing w:line="420" w:lineRule="exact"/>
              <w:ind w:left="-77" w:hanging="463"/>
              <w:jc w:val="center"/>
              <w:rPr>
                <w:kern w:val="0"/>
                <w:szCs w:val="21"/>
              </w:rPr>
            </w:pPr>
            <w:r>
              <w:rPr>
                <w:rFonts w:ascii="黑体" w:eastAsia="黑体" w:hint="eastAsia"/>
                <w:kern w:val="0"/>
                <w:sz w:val="24"/>
                <w:szCs w:val="24"/>
              </w:rPr>
              <w:t xml:space="preserve">申 </w:t>
            </w:r>
            <w:r>
              <w:rPr>
                <w:rFonts w:ascii="黑体" w:eastAsia="黑体" w:hint="eastAsia"/>
                <w:kern w:val="0"/>
                <w:sz w:val="24"/>
                <w:szCs w:val="24"/>
              </w:rPr>
              <w:t>   </w:t>
            </w:r>
            <w:r>
              <w:rPr>
                <w:rFonts w:ascii="黑体" w:eastAsia="黑体" w:hint="eastAsia"/>
                <w:kern w:val="0"/>
                <w:sz w:val="24"/>
                <w:szCs w:val="24"/>
              </w:rPr>
              <w:t>明</w:t>
            </w:r>
          </w:p>
          <w:p w:rsidR="00DA1CDE" w:rsidRDefault="00495374">
            <w:pPr>
              <w:widowControl/>
              <w:spacing w:line="420" w:lineRule="exact"/>
              <w:ind w:right="363" w:firstLine="480"/>
              <w:jc w:val="left"/>
              <w:rPr>
                <w:kern w:val="0"/>
                <w:szCs w:val="21"/>
              </w:rPr>
            </w:pPr>
            <w:r>
              <w:rPr>
                <w:rFonts w:ascii="仿宋_GB2312" w:eastAsia="仿宋_GB2312" w:hint="eastAsia"/>
                <w:kern w:val="0"/>
                <w:sz w:val="24"/>
                <w:szCs w:val="24"/>
              </w:rPr>
              <w:t>我校依据《中华人民共和国教育法》《中华人民共和国高等教育法》《中华人民共和国民办教育促进法》和《中华人民共和国中外合作办学条例》以及教育部和市教委有关规定制定本校的招生章程，所有内容均真实有效，我校将严格按照经核定备案的招生章程向社会公布，并承担教育部关于“学校法定代表人应对学校招生章程及有关宣传材料的真实性负责”规定的相关责任。</w:t>
            </w:r>
          </w:p>
          <w:p w:rsidR="00DA1CDE" w:rsidRDefault="00495374">
            <w:pPr>
              <w:widowControl/>
              <w:spacing w:line="420" w:lineRule="exact"/>
              <w:ind w:right="363" w:firstLine="480"/>
              <w:jc w:val="center"/>
              <w:rPr>
                <w:kern w:val="0"/>
                <w:szCs w:val="21"/>
              </w:rPr>
            </w:pPr>
            <w:r>
              <w:rPr>
                <w:rFonts w:ascii="仿宋_GB2312" w:eastAsia="仿宋_GB2312" w:hint="eastAsia"/>
                <w:kern w:val="0"/>
                <w:sz w:val="24"/>
                <w:szCs w:val="24"/>
              </w:rPr>
              <w:t xml:space="preserve">院 </w:t>
            </w:r>
            <w:r>
              <w:rPr>
                <w:rFonts w:ascii="仿宋_GB2312" w:eastAsia="仿宋_GB2312" w:hint="eastAsia"/>
                <w:kern w:val="0"/>
                <w:sz w:val="24"/>
                <w:szCs w:val="24"/>
              </w:rPr>
              <w:t> </w:t>
            </w:r>
            <w:r>
              <w:rPr>
                <w:rFonts w:ascii="仿宋_GB2312" w:eastAsia="仿宋_GB2312" w:hint="eastAsia"/>
                <w:kern w:val="0"/>
                <w:sz w:val="24"/>
                <w:szCs w:val="24"/>
              </w:rPr>
              <w:t xml:space="preserve">校 </w:t>
            </w:r>
            <w:r>
              <w:rPr>
                <w:rFonts w:ascii="仿宋_GB2312" w:eastAsia="仿宋_GB2312" w:hint="eastAsia"/>
                <w:kern w:val="0"/>
                <w:sz w:val="24"/>
                <w:szCs w:val="24"/>
              </w:rPr>
              <w:t> </w:t>
            </w:r>
            <w:r>
              <w:rPr>
                <w:rFonts w:ascii="仿宋_GB2312" w:eastAsia="仿宋_GB2312" w:hint="eastAsia"/>
                <w:kern w:val="0"/>
                <w:sz w:val="24"/>
                <w:szCs w:val="24"/>
              </w:rPr>
              <w:t xml:space="preserve">全 </w:t>
            </w:r>
            <w:r>
              <w:rPr>
                <w:rFonts w:ascii="仿宋_GB2312" w:eastAsia="仿宋_GB2312" w:hint="eastAsia"/>
                <w:kern w:val="0"/>
                <w:sz w:val="24"/>
                <w:szCs w:val="24"/>
              </w:rPr>
              <w:t> </w:t>
            </w:r>
            <w:r>
              <w:rPr>
                <w:rFonts w:ascii="仿宋_GB2312" w:eastAsia="仿宋_GB2312" w:hint="eastAsia"/>
                <w:kern w:val="0"/>
                <w:sz w:val="24"/>
                <w:szCs w:val="24"/>
              </w:rPr>
              <w:t>称（盖章）：</w:t>
            </w:r>
          </w:p>
          <w:p w:rsidR="00DA1CDE" w:rsidRDefault="00495374">
            <w:pPr>
              <w:widowControl/>
              <w:spacing w:line="420" w:lineRule="exact"/>
              <w:ind w:right="363" w:firstLine="480"/>
              <w:jc w:val="center"/>
              <w:rPr>
                <w:kern w:val="0"/>
                <w:szCs w:val="21"/>
              </w:rPr>
            </w:pPr>
            <w:r>
              <w:rPr>
                <w:rFonts w:ascii="仿宋_GB2312" w:eastAsia="仿宋_GB2312" w:hint="eastAsia"/>
                <w:kern w:val="0"/>
                <w:sz w:val="24"/>
                <w:szCs w:val="24"/>
              </w:rPr>
              <w:t>院校法定代表人（签字）：</w:t>
            </w:r>
          </w:p>
          <w:p w:rsidR="00DA1CDE" w:rsidRDefault="00495374">
            <w:pPr>
              <w:widowControl/>
              <w:spacing w:line="420" w:lineRule="exact"/>
              <w:ind w:right="363" w:firstLine="480"/>
              <w:jc w:val="center"/>
              <w:rPr>
                <w:kern w:val="0"/>
                <w:szCs w:val="21"/>
              </w:rPr>
            </w:pPr>
            <w:r>
              <w:rPr>
                <w:rFonts w:ascii="仿宋_GB2312" w:eastAsia="仿宋_GB2312" w:hint="eastAsia"/>
                <w:kern w:val="0"/>
                <w:sz w:val="24"/>
                <w:szCs w:val="24"/>
              </w:rPr>
              <w:t>  </w:t>
            </w:r>
            <w:r>
              <w:rPr>
                <w:rFonts w:ascii="仿宋_GB2312" w:eastAsia="仿宋_GB2312" w:hint="eastAsia"/>
                <w:kern w:val="0"/>
                <w:sz w:val="24"/>
                <w:szCs w:val="24"/>
              </w:rPr>
              <w:t>招生办公室负责人（签字）：</w:t>
            </w:r>
          </w:p>
          <w:p w:rsidR="00DA1CDE" w:rsidRDefault="00495374">
            <w:pPr>
              <w:widowControl/>
              <w:spacing w:line="420" w:lineRule="exact"/>
              <w:ind w:firstLine="1680"/>
              <w:jc w:val="right"/>
              <w:rPr>
                <w:kern w:val="0"/>
                <w:szCs w:val="21"/>
              </w:rPr>
            </w:pPr>
            <w:r>
              <w:rPr>
                <w:rFonts w:ascii="仿宋_GB2312" w:eastAsia="仿宋_GB2312" w:hint="eastAsia"/>
                <w:color w:val="000000"/>
                <w:kern w:val="0"/>
                <w:sz w:val="24"/>
                <w:szCs w:val="24"/>
              </w:rPr>
              <w:t> </w:t>
            </w:r>
            <w:r>
              <w:rPr>
                <w:rFonts w:ascii="仿宋_GB2312" w:eastAsia="仿宋_GB2312" w:hint="eastAsia"/>
                <w:color w:val="000000"/>
                <w:kern w:val="0"/>
                <w:sz w:val="24"/>
                <w:szCs w:val="24"/>
              </w:rPr>
              <w:t>日期：</w:t>
            </w:r>
            <w:r>
              <w:rPr>
                <w:rFonts w:ascii="仿宋_GB2312" w:eastAsia="仿宋_GB2312" w:hint="eastAsia"/>
                <w:kern w:val="0"/>
                <w:sz w:val="24"/>
                <w:szCs w:val="24"/>
              </w:rPr>
              <w:t>    </w:t>
            </w:r>
            <w:r>
              <w:rPr>
                <w:rFonts w:ascii="仿宋_GB2312" w:eastAsia="仿宋_GB2312" w:hint="eastAsia"/>
                <w:kern w:val="0"/>
                <w:sz w:val="24"/>
                <w:szCs w:val="24"/>
              </w:rPr>
              <w:t xml:space="preserve">年 </w:t>
            </w:r>
            <w:r>
              <w:rPr>
                <w:rFonts w:ascii="仿宋_GB2312" w:eastAsia="仿宋_GB2312" w:hint="eastAsia"/>
                <w:kern w:val="0"/>
                <w:sz w:val="24"/>
                <w:szCs w:val="24"/>
              </w:rPr>
              <w:t>   </w:t>
            </w:r>
            <w:r>
              <w:rPr>
                <w:rFonts w:ascii="仿宋_GB2312" w:eastAsia="仿宋_GB2312" w:hint="eastAsia"/>
                <w:kern w:val="0"/>
                <w:sz w:val="24"/>
                <w:szCs w:val="24"/>
              </w:rPr>
              <w:t xml:space="preserve">月 </w:t>
            </w:r>
            <w:r>
              <w:rPr>
                <w:rFonts w:ascii="仿宋_GB2312" w:eastAsia="仿宋_GB2312" w:hint="eastAsia"/>
                <w:kern w:val="0"/>
                <w:sz w:val="24"/>
                <w:szCs w:val="24"/>
              </w:rPr>
              <w:t>   </w:t>
            </w:r>
            <w:r>
              <w:rPr>
                <w:rFonts w:ascii="仿宋_GB2312" w:eastAsia="仿宋_GB2312" w:hint="eastAsia"/>
                <w:kern w:val="0"/>
                <w:sz w:val="24"/>
                <w:szCs w:val="24"/>
              </w:rPr>
              <w:t>日</w:t>
            </w:r>
          </w:p>
        </w:tc>
      </w:tr>
      <w:tr w:rsidR="00DA1CDE">
        <w:trPr>
          <w:trHeight w:val="493"/>
          <w:jc w:val="center"/>
        </w:trPr>
        <w:tc>
          <w:tcPr>
            <w:tcW w:w="9287" w:type="dxa"/>
            <w:gridSpan w:val="3"/>
            <w:tcBorders>
              <w:top w:val="nil"/>
              <w:left w:val="single" w:sz="12" w:space="0" w:color="auto"/>
              <w:bottom w:val="single" w:sz="8" w:space="0" w:color="auto"/>
              <w:right w:val="single" w:sz="12" w:space="0" w:color="auto"/>
            </w:tcBorders>
            <w:tcMar>
              <w:top w:w="0" w:type="dxa"/>
              <w:left w:w="108" w:type="dxa"/>
              <w:bottom w:w="0" w:type="dxa"/>
              <w:right w:w="108" w:type="dxa"/>
            </w:tcMar>
          </w:tcPr>
          <w:p w:rsidR="00DA1CDE" w:rsidRDefault="00495374">
            <w:pPr>
              <w:widowControl/>
              <w:spacing w:line="360" w:lineRule="exact"/>
              <w:rPr>
                <w:kern w:val="0"/>
                <w:szCs w:val="21"/>
              </w:rPr>
            </w:pPr>
            <w:r>
              <w:rPr>
                <w:rFonts w:ascii="仿宋_GB2312" w:eastAsia="仿宋_GB2312" w:hint="eastAsia"/>
                <w:kern w:val="0"/>
                <w:sz w:val="24"/>
                <w:szCs w:val="24"/>
              </w:rPr>
              <w:t>上海市高校招生和就业工作联席会议办公室（上海市教育委员会）意见</w:t>
            </w:r>
          </w:p>
        </w:tc>
      </w:tr>
      <w:tr w:rsidR="00DA1CDE">
        <w:trPr>
          <w:trHeight w:val="462"/>
          <w:jc w:val="center"/>
        </w:trPr>
        <w:tc>
          <w:tcPr>
            <w:tcW w:w="1509"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jc w:val="center"/>
              <w:rPr>
                <w:kern w:val="0"/>
                <w:szCs w:val="21"/>
              </w:rPr>
            </w:pPr>
            <w:r>
              <w:rPr>
                <w:rFonts w:ascii="仿宋_GB2312" w:eastAsia="仿宋_GB2312" w:hint="eastAsia"/>
                <w:kern w:val="0"/>
                <w:sz w:val="24"/>
                <w:szCs w:val="24"/>
              </w:rPr>
              <w:t>相关处室</w:t>
            </w:r>
          </w:p>
          <w:p w:rsidR="00DA1CDE" w:rsidRDefault="00495374">
            <w:pPr>
              <w:widowControl/>
              <w:spacing w:line="360" w:lineRule="exact"/>
              <w:jc w:val="center"/>
              <w:rPr>
                <w:kern w:val="0"/>
                <w:szCs w:val="21"/>
              </w:rPr>
            </w:pPr>
            <w:r>
              <w:rPr>
                <w:rFonts w:ascii="仿宋_GB2312" w:eastAsia="仿宋_GB2312" w:hint="eastAsia"/>
                <w:kern w:val="0"/>
                <w:sz w:val="24"/>
                <w:szCs w:val="24"/>
              </w:rPr>
              <w:t>负责人签字</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发展规划处：</w:t>
            </w:r>
          </w:p>
        </w:tc>
        <w:tc>
          <w:tcPr>
            <w:tcW w:w="3809"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财务处：</w:t>
            </w:r>
          </w:p>
        </w:tc>
      </w:tr>
      <w:tr w:rsidR="00DA1CDE">
        <w:trPr>
          <w:trHeight w:val="462"/>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60" w:lineRule="exact"/>
              <w:jc w:val="left"/>
              <w:rPr>
                <w:kern w:val="0"/>
                <w:szCs w:val="21"/>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职业教育处：</w:t>
            </w:r>
          </w:p>
        </w:tc>
        <w:tc>
          <w:tcPr>
            <w:tcW w:w="3809"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高等教育处：</w:t>
            </w:r>
          </w:p>
        </w:tc>
      </w:tr>
      <w:tr w:rsidR="00DA1CDE">
        <w:trPr>
          <w:trHeight w:val="462"/>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60" w:lineRule="exact"/>
              <w:jc w:val="left"/>
              <w:rPr>
                <w:kern w:val="0"/>
                <w:szCs w:val="21"/>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民办教育处：</w:t>
            </w:r>
          </w:p>
        </w:tc>
        <w:tc>
          <w:tcPr>
            <w:tcW w:w="3809"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国际交流处（港澳台办）：</w:t>
            </w:r>
          </w:p>
        </w:tc>
      </w:tr>
      <w:tr w:rsidR="00DA1CDE">
        <w:trPr>
          <w:trHeight w:val="462"/>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60" w:lineRule="exact"/>
              <w:jc w:val="left"/>
              <w:rPr>
                <w:kern w:val="0"/>
                <w:szCs w:val="21"/>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信访办：</w:t>
            </w:r>
          </w:p>
        </w:tc>
        <w:tc>
          <w:tcPr>
            <w:tcW w:w="3809"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学生处：</w:t>
            </w:r>
          </w:p>
        </w:tc>
      </w:tr>
      <w:tr w:rsidR="00DA1CDE">
        <w:trPr>
          <w:trHeight w:val="462"/>
          <w:jc w:val="center"/>
        </w:trPr>
        <w:tc>
          <w:tcPr>
            <w:tcW w:w="0" w:type="auto"/>
            <w:vMerge/>
            <w:tcBorders>
              <w:top w:val="nil"/>
              <w:left w:val="single" w:sz="12" w:space="0" w:color="auto"/>
              <w:bottom w:val="single" w:sz="8" w:space="0" w:color="auto"/>
              <w:right w:val="single" w:sz="8" w:space="0" w:color="auto"/>
            </w:tcBorders>
            <w:vAlign w:val="center"/>
          </w:tcPr>
          <w:p w:rsidR="00DA1CDE" w:rsidRDefault="00DA1CDE">
            <w:pPr>
              <w:widowControl/>
              <w:spacing w:line="360" w:lineRule="exact"/>
              <w:jc w:val="left"/>
              <w:rPr>
                <w:kern w:val="0"/>
                <w:szCs w:val="21"/>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市教育考试院高招办：</w:t>
            </w:r>
          </w:p>
        </w:tc>
        <w:tc>
          <w:tcPr>
            <w:tcW w:w="3809" w:type="dxa"/>
            <w:tcBorders>
              <w:top w:val="nil"/>
              <w:left w:val="nil"/>
              <w:bottom w:val="single" w:sz="8" w:space="0" w:color="auto"/>
              <w:right w:val="single" w:sz="12" w:space="0" w:color="auto"/>
            </w:tcBorders>
            <w:tcMar>
              <w:top w:w="0" w:type="dxa"/>
              <w:left w:w="108" w:type="dxa"/>
              <w:bottom w:w="0" w:type="dxa"/>
              <w:right w:w="108" w:type="dxa"/>
            </w:tcMar>
            <w:vAlign w:val="center"/>
          </w:tcPr>
          <w:p w:rsidR="00DA1CDE" w:rsidRDefault="00495374">
            <w:pPr>
              <w:widowControl/>
              <w:spacing w:line="360" w:lineRule="exact"/>
              <w:rPr>
                <w:kern w:val="0"/>
                <w:szCs w:val="21"/>
              </w:rPr>
            </w:pPr>
            <w:r>
              <w:rPr>
                <w:rFonts w:ascii="仿宋_GB2312" w:eastAsia="仿宋_GB2312" w:hint="eastAsia"/>
                <w:kern w:val="0"/>
                <w:sz w:val="24"/>
                <w:szCs w:val="24"/>
              </w:rPr>
              <w:t> </w:t>
            </w:r>
          </w:p>
        </w:tc>
      </w:tr>
      <w:tr w:rsidR="00DA1CDE">
        <w:trPr>
          <w:trHeight w:val="691"/>
          <w:jc w:val="center"/>
        </w:trPr>
        <w:tc>
          <w:tcPr>
            <w:tcW w:w="9287" w:type="dxa"/>
            <w:gridSpan w:val="3"/>
            <w:tcBorders>
              <w:top w:val="nil"/>
              <w:left w:val="single" w:sz="12" w:space="0" w:color="auto"/>
              <w:bottom w:val="single" w:sz="8" w:space="0" w:color="auto"/>
              <w:right w:val="single" w:sz="12" w:space="0" w:color="auto"/>
            </w:tcBorders>
            <w:tcMar>
              <w:top w:w="0" w:type="dxa"/>
              <w:left w:w="108" w:type="dxa"/>
              <w:bottom w:w="0" w:type="dxa"/>
              <w:right w:w="108" w:type="dxa"/>
            </w:tcMar>
          </w:tcPr>
          <w:p w:rsidR="00DA1CDE" w:rsidRDefault="00495374">
            <w:pPr>
              <w:widowControl/>
              <w:spacing w:line="360" w:lineRule="exact"/>
              <w:rPr>
                <w:kern w:val="0"/>
                <w:szCs w:val="21"/>
              </w:rPr>
            </w:pPr>
            <w:r>
              <w:rPr>
                <w:rFonts w:ascii="仿宋_GB2312" w:eastAsia="仿宋_GB2312" w:hint="eastAsia"/>
                <w:kern w:val="0"/>
                <w:sz w:val="24"/>
                <w:szCs w:val="24"/>
              </w:rPr>
              <w:t>上海市教育委员会学生处备案受理负责人：</w:t>
            </w:r>
          </w:p>
          <w:p w:rsidR="00DA1CDE" w:rsidRDefault="00495374">
            <w:pPr>
              <w:widowControl/>
              <w:spacing w:line="360" w:lineRule="exact"/>
              <w:rPr>
                <w:kern w:val="0"/>
                <w:szCs w:val="21"/>
              </w:rPr>
            </w:pPr>
            <w:r>
              <w:rPr>
                <w:rFonts w:ascii="仿宋_GB2312" w:eastAsia="仿宋_GB2312" w:hint="eastAsia"/>
                <w:kern w:val="0"/>
                <w:sz w:val="24"/>
                <w:szCs w:val="24"/>
              </w:rPr>
              <w:t> </w:t>
            </w:r>
          </w:p>
        </w:tc>
      </w:tr>
      <w:tr w:rsidR="00DA1CDE">
        <w:trPr>
          <w:trHeight w:val="569"/>
          <w:jc w:val="center"/>
        </w:trPr>
        <w:tc>
          <w:tcPr>
            <w:tcW w:w="9287"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tcPr>
          <w:p w:rsidR="00DA1CDE" w:rsidRDefault="00495374">
            <w:pPr>
              <w:widowControl/>
              <w:spacing w:line="360" w:lineRule="exact"/>
              <w:rPr>
                <w:kern w:val="0"/>
                <w:szCs w:val="21"/>
              </w:rPr>
            </w:pPr>
            <w:r>
              <w:rPr>
                <w:rFonts w:ascii="仿宋_GB2312" w:eastAsia="仿宋_GB2312" w:hint="eastAsia"/>
                <w:kern w:val="0"/>
                <w:sz w:val="24"/>
                <w:szCs w:val="24"/>
              </w:rPr>
              <w:t>上海市教育委员会：</w:t>
            </w:r>
          </w:p>
        </w:tc>
      </w:tr>
    </w:tbl>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DA1CDE">
        <w:tc>
          <w:tcPr>
            <w:tcW w:w="9037" w:type="dxa"/>
            <w:gridSpan w:val="3"/>
            <w:tcBorders>
              <w:top w:val="single" w:sz="12" w:space="0" w:color="auto"/>
              <w:left w:val="nil"/>
              <w:bottom w:val="single" w:sz="4" w:space="0" w:color="auto"/>
              <w:right w:val="nil"/>
            </w:tcBorders>
          </w:tcPr>
          <w:p w:rsidR="00DA1CDE" w:rsidRDefault="00495374">
            <w:pPr>
              <w:spacing w:line="560" w:lineRule="exact"/>
              <w:ind w:firstLineChars="100" w:firstLine="280"/>
              <w:rPr>
                <w:rFonts w:ascii="黑体" w:eastAsia="黑体"/>
                <w:sz w:val="28"/>
                <w:szCs w:val="28"/>
              </w:rPr>
            </w:pPr>
            <w:r>
              <w:rPr>
                <w:rFonts w:ascii="仿宋_GB2312" w:eastAsia="仿宋_GB2312" w:hint="eastAsia"/>
                <w:sz w:val="28"/>
                <w:szCs w:val="28"/>
              </w:rPr>
              <w:t>抄送：市教育考试院、各中等职业学校。</w:t>
            </w:r>
          </w:p>
        </w:tc>
      </w:tr>
      <w:tr w:rsidR="00DA1CDE">
        <w:tc>
          <w:tcPr>
            <w:tcW w:w="4068" w:type="dxa"/>
            <w:tcBorders>
              <w:left w:val="nil"/>
              <w:bottom w:val="single" w:sz="12" w:space="0" w:color="auto"/>
              <w:right w:val="nil"/>
            </w:tcBorders>
          </w:tcPr>
          <w:p w:rsidR="00DA1CDE" w:rsidRDefault="0049537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DA1CDE" w:rsidRDefault="00495374">
            <w:pPr>
              <w:spacing w:line="560" w:lineRule="exact"/>
              <w:jc w:val="right"/>
              <w:rPr>
                <w:rFonts w:ascii="黑体" w:eastAsia="黑体"/>
                <w:sz w:val="28"/>
                <w:szCs w:val="28"/>
              </w:rPr>
            </w:pPr>
            <w:r>
              <w:rPr>
                <w:rFonts w:ascii="仿宋_GB2312" w:eastAsia="仿宋_GB2312" w:hint="eastAsia"/>
                <w:sz w:val="28"/>
                <w:szCs w:val="28"/>
              </w:rPr>
              <w:t>2026年3月23日印发</w:t>
            </w:r>
          </w:p>
        </w:tc>
        <w:tc>
          <w:tcPr>
            <w:tcW w:w="289" w:type="dxa"/>
            <w:tcBorders>
              <w:left w:val="nil"/>
              <w:bottom w:val="single" w:sz="12" w:space="0" w:color="auto"/>
              <w:right w:val="nil"/>
            </w:tcBorders>
          </w:tcPr>
          <w:p w:rsidR="00DA1CDE" w:rsidRDefault="00DA1CDE">
            <w:pPr>
              <w:spacing w:line="560" w:lineRule="exact"/>
              <w:ind w:rightChars="171" w:right="359"/>
              <w:jc w:val="right"/>
              <w:rPr>
                <w:rFonts w:ascii="黑体" w:eastAsia="黑体"/>
                <w:sz w:val="28"/>
                <w:szCs w:val="28"/>
              </w:rPr>
            </w:pPr>
          </w:p>
        </w:tc>
      </w:tr>
    </w:tbl>
    <w:p w:rsidR="00DA1CDE" w:rsidRDefault="00DA1CDE">
      <w:pPr>
        <w:widowControl/>
        <w:jc w:val="left"/>
      </w:pPr>
    </w:p>
    <w:sectPr w:rsidR="00DA1CDE" w:rsidSect="00DA1CDE">
      <w:footerReference w:type="even" r:id="rId9"/>
      <w:footerReference w:type="default" r:id="rId10"/>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ED9" w:rsidRDefault="00FF1ED9" w:rsidP="00DA1CDE">
      <w:r>
        <w:separator/>
      </w:r>
    </w:p>
  </w:endnote>
  <w:endnote w:type="continuationSeparator" w:id="0">
    <w:p w:rsidR="00FF1ED9" w:rsidRDefault="00FF1ED9" w:rsidP="00DA1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DE" w:rsidRDefault="004F113B">
    <w:pPr>
      <w:framePr w:wrap="around" w:vAnchor="text" w:hAnchor="margin" w:xAlign="outside" w:y="1"/>
      <w:tabs>
        <w:tab w:val="center" w:pos="4153"/>
        <w:tab w:val="right" w:pos="8306"/>
      </w:tabs>
      <w:snapToGrid w:val="0"/>
      <w:jc w:val="left"/>
      <w:rPr>
        <w:sz w:val="18"/>
      </w:rPr>
    </w:pPr>
    <w:r>
      <w:fldChar w:fldCharType="begin"/>
    </w:r>
    <w:r w:rsidR="00495374">
      <w:instrText xml:space="preserve">PAGE  </w:instrText>
    </w:r>
    <w:r>
      <w:fldChar w:fldCharType="separate"/>
    </w:r>
    <w:r w:rsidR="00495374">
      <w:t>1</w:t>
    </w:r>
    <w:r>
      <w:fldChar w:fldCharType="end"/>
    </w:r>
  </w:p>
  <w:p w:rsidR="00DA1CDE" w:rsidRDefault="00DA1CDE">
    <w:pPr>
      <w:tabs>
        <w:tab w:val="center" w:pos="4153"/>
        <w:tab w:val="right" w:pos="8306"/>
      </w:tabs>
      <w:snapToGrid w:val="0"/>
      <w:ind w:right="360" w:firstLine="360"/>
      <w:jc w:val="left"/>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DE" w:rsidRDefault="00495374">
    <w:pPr>
      <w:framePr w:wrap="around" w:vAnchor="text" w:hAnchor="margin" w:xAlign="outside" w:y="1"/>
      <w:tabs>
        <w:tab w:val="center" w:pos="4153"/>
        <w:tab w:val="right" w:pos="8306"/>
      </w:tabs>
      <w:snapToGrid w:val="0"/>
      <w:ind w:leftChars="200" w:left="420" w:rightChars="200" w:right="420"/>
      <w:jc w:val="left"/>
      <w:rPr>
        <w:rFonts w:ascii="宋体" w:hAnsi="宋体"/>
        <w:sz w:val="28"/>
      </w:rPr>
    </w:pPr>
    <w:r>
      <w:rPr>
        <w:rFonts w:ascii="宋体" w:hAnsi="宋体" w:hint="eastAsia"/>
        <w:sz w:val="28"/>
      </w:rPr>
      <w:t xml:space="preserve">—  </w:t>
    </w:r>
    <w:r w:rsidR="004F113B">
      <w:rPr>
        <w:rFonts w:ascii="宋体" w:hAnsi="宋体"/>
        <w:sz w:val="28"/>
      </w:rPr>
      <w:fldChar w:fldCharType="begin"/>
    </w:r>
    <w:r>
      <w:rPr>
        <w:rFonts w:ascii="宋体" w:hAnsi="宋体"/>
        <w:sz w:val="28"/>
      </w:rPr>
      <w:instrText xml:space="preserve">PAGE  </w:instrText>
    </w:r>
    <w:r w:rsidR="004F113B">
      <w:rPr>
        <w:rFonts w:ascii="宋体" w:hAnsi="宋体"/>
        <w:sz w:val="28"/>
      </w:rPr>
      <w:fldChar w:fldCharType="separate"/>
    </w:r>
    <w:r w:rsidR="00FF1ED9">
      <w:rPr>
        <w:rFonts w:ascii="宋体" w:hAnsi="宋体"/>
        <w:noProof/>
        <w:sz w:val="28"/>
      </w:rPr>
      <w:t>1</w:t>
    </w:r>
    <w:r w:rsidR="004F113B">
      <w:rPr>
        <w:rFonts w:ascii="宋体" w:hAnsi="宋体"/>
        <w:sz w:val="28"/>
      </w:rPr>
      <w:fldChar w:fldCharType="end"/>
    </w:r>
    <w:r>
      <w:rPr>
        <w:rFonts w:ascii="宋体" w:hAnsi="宋体" w:hint="eastAsia"/>
        <w:sz w:val="28"/>
      </w:rPr>
      <w:t xml:space="preserve">  —</w:t>
    </w:r>
  </w:p>
  <w:p w:rsidR="00DA1CDE" w:rsidRDefault="00DA1CDE">
    <w:pPr>
      <w:tabs>
        <w:tab w:val="center" w:pos="4153"/>
        <w:tab w:val="right" w:pos="8306"/>
      </w:tabs>
      <w:snapToGrid w:val="0"/>
      <w:ind w:right="360" w:firstLine="360"/>
      <w:jc w:val="left"/>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DE" w:rsidRDefault="004F113B">
    <w:pPr>
      <w:pStyle w:val="a3"/>
      <w:framePr w:wrap="around" w:vAnchor="text" w:hAnchor="margin" w:xAlign="outside" w:y="1"/>
      <w:rPr>
        <w:rStyle w:val="a5"/>
      </w:rPr>
    </w:pPr>
    <w:r>
      <w:rPr>
        <w:rStyle w:val="a5"/>
      </w:rPr>
      <w:fldChar w:fldCharType="begin"/>
    </w:r>
    <w:r w:rsidR="00495374">
      <w:rPr>
        <w:rStyle w:val="a5"/>
      </w:rPr>
      <w:instrText xml:space="preserve">PAGE  </w:instrText>
    </w:r>
    <w:r>
      <w:rPr>
        <w:rStyle w:val="a5"/>
      </w:rPr>
      <w:fldChar w:fldCharType="separate"/>
    </w:r>
    <w:r w:rsidR="00495374">
      <w:rPr>
        <w:rStyle w:val="a5"/>
      </w:rPr>
      <w:t>1</w:t>
    </w:r>
    <w:r>
      <w:rPr>
        <w:rStyle w:val="a5"/>
      </w:rPr>
      <w:fldChar w:fldCharType="end"/>
    </w:r>
  </w:p>
  <w:p w:rsidR="00DA1CDE" w:rsidRDefault="00DA1CDE">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DE" w:rsidRDefault="00495374">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4F113B">
      <w:rPr>
        <w:rStyle w:val="a5"/>
        <w:rFonts w:ascii="宋体" w:hAnsi="宋体"/>
        <w:sz w:val="28"/>
      </w:rPr>
      <w:fldChar w:fldCharType="begin"/>
    </w:r>
    <w:r>
      <w:rPr>
        <w:rStyle w:val="a5"/>
        <w:rFonts w:ascii="宋体" w:hAnsi="宋体"/>
        <w:sz w:val="28"/>
      </w:rPr>
      <w:instrText xml:space="preserve">PAGE  </w:instrText>
    </w:r>
    <w:r w:rsidR="004F113B">
      <w:rPr>
        <w:rStyle w:val="a5"/>
        <w:rFonts w:ascii="宋体" w:hAnsi="宋体"/>
        <w:sz w:val="28"/>
      </w:rPr>
      <w:fldChar w:fldCharType="separate"/>
    </w:r>
    <w:r w:rsidR="003346E1">
      <w:rPr>
        <w:rStyle w:val="a5"/>
        <w:rFonts w:ascii="宋体" w:hAnsi="宋体"/>
        <w:noProof/>
        <w:sz w:val="28"/>
      </w:rPr>
      <w:t>8</w:t>
    </w:r>
    <w:r w:rsidR="004F113B">
      <w:rPr>
        <w:rStyle w:val="a5"/>
        <w:rFonts w:ascii="宋体" w:hAnsi="宋体"/>
        <w:sz w:val="28"/>
      </w:rPr>
      <w:fldChar w:fldCharType="end"/>
    </w:r>
    <w:r>
      <w:rPr>
        <w:rStyle w:val="a5"/>
        <w:rFonts w:ascii="宋体" w:hAnsi="宋体" w:hint="eastAsia"/>
        <w:sz w:val="28"/>
      </w:rPr>
      <w:t xml:space="preserve">  —</w:t>
    </w:r>
  </w:p>
  <w:p w:rsidR="00DA1CDE" w:rsidRDefault="00DA1CD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ED9" w:rsidRDefault="00FF1ED9" w:rsidP="00DA1CDE">
      <w:r>
        <w:separator/>
      </w:r>
    </w:p>
  </w:footnote>
  <w:footnote w:type="continuationSeparator" w:id="0">
    <w:p w:rsidR="00FF1ED9" w:rsidRDefault="00FF1ED9" w:rsidP="00DA1C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FDFCD1C"/>
    <w:rsid w:val="00024907"/>
    <w:rsid w:val="00034468"/>
    <w:rsid w:val="00035F05"/>
    <w:rsid w:val="00056EC1"/>
    <w:rsid w:val="00094FC4"/>
    <w:rsid w:val="000A415B"/>
    <w:rsid w:val="000C226B"/>
    <w:rsid w:val="000E609A"/>
    <w:rsid w:val="000F348C"/>
    <w:rsid w:val="00112C10"/>
    <w:rsid w:val="001249FF"/>
    <w:rsid w:val="00183763"/>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346E1"/>
    <w:rsid w:val="003D3AB4"/>
    <w:rsid w:val="003D6DDA"/>
    <w:rsid w:val="003E4FAD"/>
    <w:rsid w:val="00414340"/>
    <w:rsid w:val="00425351"/>
    <w:rsid w:val="00444F67"/>
    <w:rsid w:val="004477E0"/>
    <w:rsid w:val="004806AD"/>
    <w:rsid w:val="00492148"/>
    <w:rsid w:val="00495374"/>
    <w:rsid w:val="004978BF"/>
    <w:rsid w:val="004A7871"/>
    <w:rsid w:val="004A7C58"/>
    <w:rsid w:val="004B14C9"/>
    <w:rsid w:val="004C141B"/>
    <w:rsid w:val="004C6B6C"/>
    <w:rsid w:val="004D4000"/>
    <w:rsid w:val="004D6D89"/>
    <w:rsid w:val="004F113B"/>
    <w:rsid w:val="005155AB"/>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7E5B62"/>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9E01FF"/>
    <w:rsid w:val="00A25ED1"/>
    <w:rsid w:val="00A31E83"/>
    <w:rsid w:val="00A458A8"/>
    <w:rsid w:val="00A47378"/>
    <w:rsid w:val="00A82097"/>
    <w:rsid w:val="00A97E74"/>
    <w:rsid w:val="00AA2AD8"/>
    <w:rsid w:val="00AA6013"/>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A1CDE"/>
    <w:rsid w:val="00DE3403"/>
    <w:rsid w:val="00EA3773"/>
    <w:rsid w:val="00ED3BF6"/>
    <w:rsid w:val="00EF69E5"/>
    <w:rsid w:val="00F90E73"/>
    <w:rsid w:val="00FE259A"/>
    <w:rsid w:val="00FF1ED9"/>
    <w:rsid w:val="00FF63C3"/>
    <w:rsid w:val="7FDFCD1C"/>
    <w:rsid w:val="7FFFC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A1CDE"/>
    <w:pPr>
      <w:tabs>
        <w:tab w:val="center" w:pos="4153"/>
        <w:tab w:val="right" w:pos="8306"/>
      </w:tabs>
      <w:snapToGrid w:val="0"/>
      <w:jc w:val="left"/>
    </w:pPr>
    <w:rPr>
      <w:sz w:val="18"/>
    </w:rPr>
  </w:style>
  <w:style w:type="paragraph" w:styleId="a4">
    <w:name w:val="header"/>
    <w:basedOn w:val="a"/>
    <w:qFormat/>
    <w:rsid w:val="00DA1CD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DA1CDE"/>
  </w:style>
  <w:style w:type="paragraph" w:styleId="a6">
    <w:name w:val="List Paragraph"/>
    <w:basedOn w:val="a"/>
    <w:uiPriority w:val="34"/>
    <w:qFormat/>
    <w:rsid w:val="00DA1CDE"/>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7169;&#29256;26\&#27169;&#29256;26\&#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00FFD8C-EAF4-4417-9815-4AA33A06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86</TotalTime>
  <Pages>8</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16</cp:revision>
  <cp:lastPrinted>2026-03-23T15:21:00Z</cp:lastPrinted>
  <dcterms:created xsi:type="dcterms:W3CDTF">2026-03-23T15:17:00Z</dcterms:created>
  <dcterms:modified xsi:type="dcterms:W3CDTF">2026-03-31T14:20:00Z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7D7B1000A4C9780DEFE8C06964A0B3F5_41</vt:lpwstr>
  </property>
  <property fmtid="{D5CDD505-2E9C-101B-9397-08002B2CF9AE}" pid="3" name="KSOProductBuildVer">
    <vt:lpwstr>2052-12.1.2.23578</vt:lpwstr>
  </property>
</Properties>
</file>