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4</w:t>
      </w:r>
    </w:p>
    <w:p>
      <w:pPr>
        <w:widowControl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  <w:u w:val="single"/>
        </w:rPr>
        <w:t xml:space="preserve"> </w:t>
      </w:r>
      <w:r>
        <w:rPr>
          <w:rFonts w:ascii="黑体" w:hAnsi="黑体" w:eastAsia="黑体"/>
          <w:b/>
          <w:bCs/>
          <w:sz w:val="28"/>
          <w:szCs w:val="28"/>
          <w:u w:val="single"/>
        </w:rPr>
        <w:t xml:space="preserve">         </w:t>
      </w:r>
      <w:r>
        <w:rPr>
          <w:rFonts w:hint="eastAsia" w:ascii="黑体" w:hAnsi="黑体" w:eastAsia="黑体"/>
          <w:b/>
          <w:bCs/>
          <w:sz w:val="28"/>
          <w:szCs w:val="28"/>
        </w:rPr>
        <w:t xml:space="preserve">区［ </w:t>
      </w:r>
      <w:r>
        <w:rPr>
          <w:rFonts w:ascii="黑体" w:hAnsi="黑体" w:eastAsia="黑体"/>
          <w:b/>
          <w:bCs/>
          <w:sz w:val="28"/>
          <w:szCs w:val="28"/>
        </w:rPr>
        <w:t xml:space="preserve">   </w:t>
      </w:r>
      <w:r>
        <w:rPr>
          <w:rFonts w:hint="eastAsia" w:ascii="黑体" w:hAnsi="黑体" w:eastAsia="黑体"/>
          <w:b/>
          <w:bCs/>
          <w:sz w:val="28"/>
          <w:szCs w:val="28"/>
        </w:rPr>
        <w:t>］年</w:t>
      </w:r>
      <w:r>
        <w:rPr>
          <w:rFonts w:ascii="黑体" w:hAnsi="黑体" w:eastAsia="黑体"/>
          <w:b/>
          <w:bCs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/>
          <w:b/>
          <w:bCs/>
          <w:sz w:val="28"/>
          <w:szCs w:val="28"/>
        </w:rPr>
        <w:t>号</w:t>
      </w:r>
      <w:bookmarkStart w:id="0" w:name="_GoBack"/>
      <w:r>
        <w:rPr>
          <w:rFonts w:hint="eastAsia" w:ascii="黑体" w:hAnsi="黑体" w:eastAsia="黑体"/>
          <w:b/>
          <w:bCs/>
          <w:sz w:val="28"/>
          <w:szCs w:val="28"/>
        </w:rPr>
        <w:t>防鸟网（线）使用备案登记表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26"/>
        <w:gridCol w:w="850"/>
        <w:gridCol w:w="1134"/>
        <w:gridCol w:w="425"/>
        <w:gridCol w:w="426"/>
        <w:gridCol w:w="338"/>
        <w:gridCol w:w="370"/>
        <w:gridCol w:w="567"/>
        <w:gridCol w:w="426"/>
        <w:gridCol w:w="567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6" w:type="dxa"/>
            <w:gridSpan w:val="12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5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使用人姓名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/单位名称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cs="Segoe UI" w:asciiTheme="minorEastAsia" w:hAnsiTheme="minorEastAsia"/>
                <w:b/>
                <w:bCs/>
                <w:spacing w:val="8"/>
                <w:szCs w:val="21"/>
              </w:rPr>
              <w:t>身份证号/统一社会信用代码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5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联系电话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通信地址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5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种植/养殖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地点</w:t>
            </w:r>
          </w:p>
        </w:tc>
        <w:tc>
          <w:tcPr>
            <w:tcW w:w="6741" w:type="dxa"/>
            <w:gridSpan w:val="10"/>
            <w:vAlign w:val="center"/>
          </w:tcPr>
          <w:p>
            <w:pPr>
              <w:widowControl/>
              <w:ind w:firstLine="1134" w:firstLineChars="50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="Segoe UI" w:hAnsi="Segoe UI" w:cs="Segoe UI"/>
                <w:b/>
                <w:bCs/>
                <w:spacing w:val="8"/>
                <w:szCs w:val="21"/>
                <w:shd w:val="clear" w:color="auto" w:fill="FFFFFF"/>
              </w:rPr>
              <w:t>区</w:t>
            </w:r>
            <w:r>
              <w:rPr>
                <w:rFonts w:hint="eastAsia" w:ascii="Segoe UI" w:hAnsi="Segoe UI" w:cs="Segoe UI"/>
                <w:b/>
                <w:bCs/>
                <w:spacing w:val="8"/>
                <w:szCs w:val="21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pacing w:val="8"/>
                <w:szCs w:val="21"/>
                <w:shd w:val="clear" w:color="auto" w:fill="FFFFFF"/>
              </w:rPr>
              <w:t xml:space="preserve">     镇（街道）       村（社区）     地块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5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种植/养殖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品种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预计产值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（万元）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6" w:type="dxa"/>
            <w:gridSpan w:val="12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防鸟网（线）规格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5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网具材质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或线材</w:t>
            </w:r>
          </w:p>
        </w:tc>
        <w:tc>
          <w:tcPr>
            <w:tcW w:w="6741" w:type="dxa"/>
            <w:gridSpan w:val="10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□</w:t>
            </w:r>
            <w:r>
              <w:rPr>
                <w:rFonts w:asciiTheme="minorEastAsia" w:hAnsiTheme="minorEastAsia"/>
                <w:b/>
                <w:bCs/>
                <w:szCs w:val="21"/>
              </w:rPr>
              <w:t xml:space="preserve">尼龙    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□丙纶</w:t>
            </w:r>
            <w:r>
              <w:rPr>
                <w:rFonts w:asciiTheme="minorEastAsia" w:hAnsiTheme="minorEastAsia"/>
                <w:b/>
                <w:bCs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□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其他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材料</w:t>
            </w:r>
            <w:r>
              <w:rPr>
                <w:rFonts w:asciiTheme="minorEastAsia" w:hAnsiTheme="minorEastAsia"/>
                <w:b/>
                <w:bCs/>
                <w:szCs w:val="21"/>
              </w:rPr>
              <w:t>：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网具高度（m）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网线直径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（mm）</w:t>
            </w:r>
          </w:p>
        </w:tc>
        <w:tc>
          <w:tcPr>
            <w:tcW w:w="1189" w:type="dxa"/>
            <w:gridSpan w:val="3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930" w:type="dxa"/>
            <w:gridSpan w:val="4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网孔尺寸（cm</w:t>
            </w:r>
            <w:r>
              <w:rPr>
                <w:rFonts w:asciiTheme="minorEastAsia" w:hAnsiTheme="minorEastAsia"/>
                <w:b/>
                <w:bCs/>
                <w:szCs w:val="21"/>
                <w:vertAlign w:val="superscript"/>
              </w:rPr>
              <w:t>2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）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或线距（cm）</w:t>
            </w:r>
          </w:p>
        </w:tc>
        <w:tc>
          <w:tcPr>
            <w:tcW w:w="163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覆盖面积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（m</w:t>
            </w:r>
            <w:r>
              <w:rPr>
                <w:rFonts w:asciiTheme="minorEastAsia" w:hAnsiTheme="minorEastAsia"/>
                <w:b/>
                <w:bCs/>
                <w:szCs w:val="21"/>
                <w:vertAlign w:val="superscript"/>
              </w:rPr>
              <w:t>2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）</w:t>
            </w:r>
          </w:p>
        </w:tc>
        <w:tc>
          <w:tcPr>
            <w:tcW w:w="3261" w:type="dxa"/>
            <w:gridSpan w:val="5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购买商家名称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6" w:type="dxa"/>
            <w:gridSpan w:val="12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安装使用计划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5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安装日期及预计拆除日期</w:t>
            </w:r>
          </w:p>
        </w:tc>
        <w:tc>
          <w:tcPr>
            <w:tcW w:w="3543" w:type="dxa"/>
            <w:gridSpan w:val="6"/>
            <w:vAlign w:val="center"/>
          </w:tcPr>
          <w:p>
            <w:pPr>
              <w:widowControl/>
              <w:ind w:firstLine="422" w:firstLineChars="200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 xml:space="preserve">年 </w:t>
            </w:r>
            <w:r>
              <w:rPr>
                <w:rFonts w:asciiTheme="minorEastAsia" w:hAnsiTheme="minorEastAsia"/>
                <w:b/>
                <w:bCs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月</w:t>
            </w:r>
            <w:r>
              <w:rPr>
                <w:rFonts w:asciiTheme="minorEastAsia" w:hAnsiTheme="minorEastAsia"/>
                <w:b/>
                <w:bCs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日~</w:t>
            </w:r>
            <w:r>
              <w:rPr>
                <w:rFonts w:asciiTheme="minorEastAsia" w:hAnsiTheme="minorEastAsia"/>
                <w:b/>
                <w:bCs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 xml:space="preserve">年 </w:t>
            </w:r>
            <w:r>
              <w:rPr>
                <w:rFonts w:asciiTheme="minorEastAsia" w:hAnsiTheme="minorEastAsia"/>
                <w:b/>
                <w:bCs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月</w:t>
            </w:r>
            <w:r>
              <w:rPr>
                <w:rFonts w:asciiTheme="minorEastAsia" w:hAnsiTheme="minorEastAsia"/>
                <w:b/>
                <w:bCs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日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主要防范鸟种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5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使用目的</w:t>
            </w:r>
          </w:p>
        </w:tc>
        <w:tc>
          <w:tcPr>
            <w:tcW w:w="6741" w:type="dxa"/>
            <w:gridSpan w:val="10"/>
            <w:vAlign w:val="center"/>
          </w:tcPr>
          <w:p>
            <w:pPr>
              <w:widowControl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Segoe UI" w:asciiTheme="minorEastAsia" w:hAnsiTheme="minorEastAsia"/>
                <w:b/>
                <w:bCs/>
                <w:spacing w:val="8"/>
                <w:szCs w:val="21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b/>
                <w:bCs/>
                <w:spacing w:val="8"/>
                <w:szCs w:val="21"/>
                <w:shd w:val="clear" w:color="auto" w:fill="FFFFFF"/>
              </w:rPr>
              <w:t>果品防护</w:t>
            </w:r>
            <w:r>
              <w:rPr>
                <w:rFonts w:hint="eastAsia" w:ascii="Segoe UI" w:hAnsi="Segoe UI" w:cs="Segoe UI"/>
                <w:b/>
                <w:bCs/>
                <w:spacing w:val="8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cs="Segoe UI" w:asciiTheme="minorEastAsia" w:hAnsiTheme="minorEastAsia"/>
                <w:b/>
                <w:bCs/>
                <w:spacing w:val="8"/>
                <w:szCs w:val="21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b/>
                <w:bCs/>
                <w:spacing w:val="8"/>
                <w:szCs w:val="21"/>
                <w:shd w:val="clear" w:color="auto" w:fill="FFFFFF"/>
              </w:rPr>
              <w:t>渔业防护</w:t>
            </w:r>
            <w:r>
              <w:rPr>
                <w:rFonts w:hint="eastAsia" w:ascii="Segoe UI" w:hAnsi="Segoe UI" w:cs="Segoe UI"/>
                <w:b/>
                <w:bCs/>
                <w:spacing w:val="8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cs="Segoe UI" w:asciiTheme="minorEastAsia" w:hAnsiTheme="minorEastAsia"/>
                <w:b/>
                <w:bCs/>
                <w:spacing w:val="8"/>
                <w:szCs w:val="21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b/>
                <w:bCs/>
                <w:spacing w:val="8"/>
                <w:szCs w:val="21"/>
                <w:shd w:val="clear" w:color="auto" w:fill="FFFFFF"/>
              </w:rPr>
              <w:t xml:space="preserve">粮食作物    </w:t>
            </w:r>
            <w:r>
              <w:rPr>
                <w:rFonts w:hint="eastAsia" w:cs="Segoe UI" w:asciiTheme="minorEastAsia" w:hAnsiTheme="minorEastAsia"/>
                <w:b/>
                <w:bCs/>
                <w:spacing w:val="8"/>
                <w:szCs w:val="21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b/>
                <w:bCs/>
                <w:spacing w:val="8"/>
                <w:szCs w:val="21"/>
                <w:shd w:val="clear" w:color="auto" w:fill="FFFFFF"/>
              </w:rPr>
              <w:t>其他</w:t>
            </w:r>
            <w:r>
              <w:rPr>
                <w:rFonts w:hint="eastAsia" w:ascii="Segoe UI" w:hAnsi="Segoe UI" w:cs="Segoe UI"/>
                <w:b/>
                <w:bCs/>
                <w:spacing w:val="8"/>
                <w:szCs w:val="21"/>
                <w:shd w:val="clear" w:color="auto" w:fill="FFFFFF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6" w:type="dxa"/>
            <w:gridSpan w:val="12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管理责任承诺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5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日常巡护措施</w:t>
            </w:r>
          </w:p>
        </w:tc>
        <w:tc>
          <w:tcPr>
            <w:tcW w:w="6741" w:type="dxa"/>
            <w:gridSpan w:val="10"/>
            <w:vAlign w:val="center"/>
          </w:tcPr>
          <w:p>
            <w:pPr>
              <w:widowControl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="Segoe UI" w:hAnsi="Segoe UI" w:cs="Segoe UI"/>
                <w:b/>
                <w:bCs/>
                <w:spacing w:val="8"/>
                <w:szCs w:val="21"/>
                <w:shd w:val="clear" w:color="auto" w:fill="FFFFFF"/>
              </w:rPr>
              <w:t>巡护频率：每周不少于</w:t>
            </w:r>
            <w:r>
              <w:rPr>
                <w:rFonts w:ascii="Segoe UI" w:hAnsi="Segoe UI" w:cs="Segoe UI"/>
                <w:b/>
                <w:bCs/>
                <w:spacing w:val="8"/>
                <w:szCs w:val="21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Segoe UI" w:hAnsi="Segoe UI" w:cs="Segoe UI"/>
                <w:b/>
                <w:bCs/>
                <w:spacing w:val="8"/>
                <w:szCs w:val="21"/>
                <w:u w:val="single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pacing w:val="8"/>
                <w:szCs w:val="21"/>
                <w:u w:val="single"/>
                <w:shd w:val="clear" w:color="auto" w:fill="FFFFFF"/>
              </w:rPr>
              <w:t xml:space="preserve">  </w:t>
            </w:r>
            <w:r>
              <w:rPr>
                <w:rFonts w:ascii="Segoe UI" w:hAnsi="Segoe UI" w:cs="Segoe UI"/>
                <w:b/>
                <w:bCs/>
                <w:spacing w:val="8"/>
                <w:szCs w:val="21"/>
                <w:shd w:val="clear" w:color="auto" w:fill="FFFFFF"/>
              </w:rPr>
              <w:t>次；责任人：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5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警示标志</w:t>
            </w:r>
          </w:p>
        </w:tc>
        <w:tc>
          <w:tcPr>
            <w:tcW w:w="6741" w:type="dxa"/>
            <w:gridSpan w:val="10"/>
            <w:vAlign w:val="center"/>
          </w:tcPr>
          <w:p>
            <w:pPr>
              <w:widowControl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="Segoe UI" w:hAnsi="Segoe UI" w:cs="Segoe UI"/>
                <w:b/>
                <w:bCs/>
                <w:spacing w:val="8"/>
                <w:szCs w:val="21"/>
                <w:shd w:val="clear" w:color="auto" w:fill="FFFFFF"/>
              </w:rPr>
              <w:t>已悬挂反光条/警示旗：</w:t>
            </w:r>
            <w:r>
              <w:rPr>
                <w:rFonts w:hint="eastAsia" w:cs="Segoe UI" w:asciiTheme="minorEastAsia" w:hAnsiTheme="minorEastAsia"/>
                <w:b/>
                <w:bCs/>
                <w:spacing w:val="8"/>
                <w:szCs w:val="21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b/>
                <w:bCs/>
                <w:spacing w:val="8"/>
                <w:szCs w:val="21"/>
                <w:shd w:val="clear" w:color="auto" w:fill="FFFFFF"/>
              </w:rPr>
              <w:t xml:space="preserve">是 </w:t>
            </w:r>
            <w:r>
              <w:rPr>
                <w:rFonts w:hint="eastAsia" w:cs="Segoe UI" w:asciiTheme="minorEastAsia" w:hAnsiTheme="minorEastAsia"/>
                <w:b/>
                <w:bCs/>
                <w:spacing w:val="8"/>
                <w:szCs w:val="21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b/>
                <w:bCs/>
                <w:spacing w:val="8"/>
                <w:szCs w:val="21"/>
                <w:shd w:val="clear" w:color="auto" w:fill="FFFFFF"/>
              </w:rPr>
              <w:t>否</w:t>
            </w:r>
          </w:p>
        </w:tc>
      </w:tr>
    </w:tbl>
    <w:p>
      <w:pPr>
        <w:widowControl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/>
          <w:b/>
          <w:bCs/>
          <w:szCs w:val="21"/>
        </w:rPr>
        <w:t>填表说明：</w:t>
      </w:r>
    </w:p>
    <w:p>
      <w:pPr>
        <w:widowControl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1、</w:t>
      </w:r>
      <w:r>
        <w:rPr>
          <w:rFonts w:asciiTheme="minorEastAsia" w:hAnsiTheme="minorEastAsia"/>
          <w:szCs w:val="21"/>
        </w:rPr>
        <w:t>本表一式</w:t>
      </w:r>
      <w:r>
        <w:rPr>
          <w:rFonts w:hint="eastAsia" w:asciiTheme="minorEastAsia" w:hAnsiTheme="minorEastAsia"/>
          <w:szCs w:val="21"/>
        </w:rPr>
        <w:t>二</w:t>
      </w:r>
      <w:r>
        <w:rPr>
          <w:rFonts w:asciiTheme="minorEastAsia" w:hAnsiTheme="minorEastAsia"/>
          <w:szCs w:val="21"/>
        </w:rPr>
        <w:t>份，申请人、区主管部门各留存一份。</w:t>
      </w:r>
    </w:p>
    <w:p>
      <w:pPr>
        <w:widowControl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2、</w:t>
      </w:r>
      <w:r>
        <w:rPr>
          <w:rFonts w:asciiTheme="minorEastAsia" w:hAnsiTheme="minorEastAsia"/>
          <w:szCs w:val="21"/>
        </w:rPr>
        <w:t>变更安装地点或延长使用期限需重新备案。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">
    <w:altName w:val="Noto Music"/>
    <w:panose1 w:val="020B0502040204020203"/>
    <w:charset w:val="00"/>
    <w:family w:val="swiss"/>
    <w:pitch w:val="default"/>
    <w:sig w:usb0="00000000" w:usb1="00000000" w:usb2="00000029" w:usb3="00000000" w:csb0="000001D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E2EB"/>
    <w:rsid w:val="7FFEE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2025-12-23T11:06:00Z</dcterms:created>
  <dc:creator>user</dc:creator>
  <cp:lastModifiedBy>user</cp:lastModifiedBy>
  <dcterms:modified xsi:type="dcterms:W3CDTF">2025-12-23T11:27:17Z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