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《上海市交通行业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生产经营单位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生产安全事故应急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救援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预案备案实施方案》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政策解读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核心问答（您最需要知道的）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这个政策是干什么的？</w:t>
      </w:r>
    </w:p>
    <w:p>
      <w:pPr>
        <w:rPr>
          <w:rFonts w:hint="eastAsia"/>
        </w:rPr>
      </w:pPr>
      <w:r>
        <w:rPr>
          <w:rFonts w:hint="eastAsia"/>
        </w:rPr>
        <w:t>答：这</w:t>
      </w:r>
      <w:r>
        <w:rPr>
          <w:rFonts w:hint="eastAsia"/>
          <w:lang w:val="en-US" w:eastAsia="zh-CN"/>
        </w:rPr>
        <w:t>个方案</w:t>
      </w:r>
      <w:r>
        <w:rPr>
          <w:rFonts w:hint="eastAsia"/>
        </w:rPr>
        <w:t>明确了在上海从事交通行业的</w:t>
      </w:r>
      <w:r>
        <w:rPr>
          <w:rFonts w:hint="eastAsia"/>
          <w:lang w:val="en-US" w:eastAsia="zh-CN"/>
        </w:rPr>
        <w:t>生产经营单位</w:t>
      </w:r>
      <w:r>
        <w:rPr>
          <w:rFonts w:hint="eastAsia"/>
        </w:rPr>
        <w:t>，如何向政府管理部门进行“生产安全事故应急</w:t>
      </w:r>
      <w:r>
        <w:rPr>
          <w:rFonts w:hint="eastAsia"/>
          <w:lang w:eastAsia="zh-CN"/>
        </w:rPr>
        <w:t>救援</w:t>
      </w:r>
      <w:r>
        <w:rPr>
          <w:rFonts w:hint="eastAsia"/>
        </w:rPr>
        <w:t>预案”的登记（即备案）。目的是让企业的应急准备更规范，</w:t>
      </w:r>
      <w:r>
        <w:rPr>
          <w:rFonts w:hint="eastAsia"/>
          <w:lang w:val="en-US" w:eastAsia="zh-CN"/>
        </w:rPr>
        <w:t>有突发事故</w:t>
      </w:r>
      <w:r>
        <w:rPr>
          <w:rFonts w:hint="eastAsia"/>
        </w:rPr>
        <w:t>时能有效应对。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哪些企业需要备案？（备案范围）</w:t>
      </w:r>
    </w:p>
    <w:p>
      <w:pPr>
        <w:rPr>
          <w:rFonts w:hint="eastAsia"/>
        </w:rPr>
      </w:pPr>
      <w:r>
        <w:rPr>
          <w:rFonts w:hint="eastAsia"/>
        </w:rPr>
        <w:t>答：主要包括四大领域的企业：</w:t>
      </w:r>
    </w:p>
    <w:p>
      <w:pPr>
        <w:rPr>
          <w:rFonts w:hint="eastAsia"/>
        </w:rPr>
      </w:pPr>
      <w:r>
        <w:rPr>
          <w:rFonts w:hint="eastAsia"/>
        </w:rPr>
        <w:t>道路运输与养护领域：</w:t>
      </w:r>
      <w:r>
        <w:rPr>
          <w:rFonts w:hint="eastAsia"/>
          <w:lang w:val="en-US" w:eastAsia="zh-CN"/>
        </w:rPr>
        <w:t>从事</w:t>
      </w:r>
      <w:r>
        <w:rPr>
          <w:rFonts w:hint="eastAsia"/>
        </w:rPr>
        <w:t>公交、出租、网约车、客货运、客运站、货运场、停车场、汽修店、驾校、道路清障、交通设施养护等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港航领域：</w:t>
      </w:r>
      <w:r>
        <w:rPr>
          <w:rFonts w:hint="eastAsia"/>
          <w:lang w:val="en-US" w:eastAsia="zh-CN"/>
        </w:rPr>
        <w:t>从事</w:t>
      </w:r>
      <w:r>
        <w:rPr>
          <w:rFonts w:hint="eastAsia"/>
        </w:rPr>
        <w:t>危险品港口、客运港口、水上旅客运输、水上危险品运输等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交通建设工程领域：</w:t>
      </w:r>
      <w:r>
        <w:rPr>
          <w:rFonts w:hint="eastAsia"/>
          <w:lang w:val="en-US" w:eastAsia="zh-CN"/>
        </w:rPr>
        <w:t>从事</w:t>
      </w:r>
      <w:r>
        <w:rPr>
          <w:rFonts w:hint="eastAsia"/>
        </w:rPr>
        <w:t>公路、轨道交通、港口航道、地方铁路等项目的施工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轨道交通领域：</w:t>
      </w:r>
      <w:r>
        <w:rPr>
          <w:rFonts w:hint="eastAsia"/>
          <w:lang w:val="en-US" w:eastAsia="zh-CN"/>
        </w:rPr>
        <w:t>从事</w:t>
      </w:r>
      <w:r>
        <w:rPr>
          <w:rFonts w:hint="eastAsia"/>
        </w:rPr>
        <w:t>地铁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市域</w:t>
      </w:r>
      <w:r>
        <w:rPr>
          <w:rFonts w:hint="eastAsia"/>
          <w:lang w:val="en-US" w:eastAsia="zh-CN"/>
        </w:rPr>
        <w:t>线</w:t>
      </w:r>
      <w:r>
        <w:rPr>
          <w:rFonts w:hint="eastAsia"/>
        </w:rPr>
        <w:t>的运营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应该找哪个部门备案？（职责分工）</w:t>
      </w:r>
    </w:p>
    <w:p>
      <w:pPr>
        <w:rPr>
          <w:rFonts w:hint="eastAsia"/>
        </w:rPr>
      </w:pPr>
      <w:r>
        <w:rPr>
          <w:rFonts w:hint="eastAsia"/>
        </w:rPr>
        <w:t>答：遵循“属地为主”原则。</w:t>
      </w:r>
    </w:p>
    <w:p>
      <w:pPr>
        <w:rPr>
          <w:rFonts w:hint="eastAsia"/>
        </w:rPr>
      </w:pPr>
      <w:r>
        <w:rPr>
          <w:rFonts w:hint="eastAsia"/>
        </w:rPr>
        <w:t>市、区两级的交通主管部门按职责分工管理各自辖区内的企业。</w:t>
      </w:r>
    </w:p>
    <w:p>
      <w:pPr>
        <w:pStyle w:val="4"/>
        <w:numPr>
          <w:ilvl w:val="2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</w:rPr>
        <w:t>例子1：市级管辖：上海久事公交集团</w:t>
      </w:r>
    </w:p>
    <w:p>
      <w:pPr>
        <w:rPr>
          <w:rFonts w:hint="eastAsia"/>
        </w:rPr>
      </w:pPr>
      <w:r>
        <w:rPr>
          <w:rFonts w:hint="eastAsia"/>
        </w:rPr>
        <w:t>企业情况：大型公交集团，运营线路覆盖全市多个中心城区。</w:t>
      </w:r>
    </w:p>
    <w:p>
      <w:pPr>
        <w:rPr>
          <w:rFonts w:hint="eastAsia"/>
        </w:rPr>
      </w:pPr>
      <w:r>
        <w:rPr>
          <w:rFonts w:hint="eastAsia"/>
        </w:rPr>
        <w:t>备案管辖部门：上海市道路运输事业发展中心（市道运中心）</w:t>
      </w:r>
    </w:p>
    <w:p>
      <w:pPr>
        <w:pStyle w:val="4"/>
        <w:numPr>
          <w:ilvl w:val="2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</w:rPr>
        <w:t>例子2：区级管辖：上海嘉定公共交通有限公司</w:t>
      </w:r>
    </w:p>
    <w:p>
      <w:pPr>
        <w:rPr>
          <w:rFonts w:hint="eastAsia"/>
        </w:rPr>
      </w:pPr>
      <w:r>
        <w:rPr>
          <w:rFonts w:hint="eastAsia"/>
        </w:rPr>
        <w:t>企业情况：主要运营范围在嘉定区内的区域公交线路。</w:t>
      </w:r>
    </w:p>
    <w:p>
      <w:pPr>
        <w:rPr>
          <w:rFonts w:hint="eastAsia"/>
        </w:rPr>
      </w:pPr>
      <w:r>
        <w:rPr>
          <w:rFonts w:hint="eastAsia"/>
        </w:rPr>
        <w:t>备案管辖部门：嘉定区交通委员会或其委托的区级事业单位（如区</w:t>
      </w:r>
      <w:r>
        <w:rPr>
          <w:rFonts w:hint="eastAsia"/>
          <w:lang w:val="en-US" w:eastAsia="zh-CN"/>
        </w:rPr>
        <w:t>道运中心</w:t>
      </w:r>
      <w:r>
        <w:rPr>
          <w:rFonts w:hint="eastAsia"/>
        </w:rPr>
        <w:t>等）。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备案的流程和时限是怎样的？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答：备案流程主要分为企业准备、提交申请和部门办理三个核心环节，具体时限要求包括预案发布后的申请时限、部门办理时限和历史补办过渡期等。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、核心流程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企业准备</w:t>
      </w:r>
      <w:r>
        <w:rPr>
          <w:rFonts w:hint="eastAsia"/>
          <w:lang w:eastAsia="zh-CN"/>
        </w:rPr>
        <w:t>：</w:t>
      </w:r>
      <w:r>
        <w:rPr>
          <w:rFonts w:hint="eastAsia"/>
        </w:rPr>
        <w:t>编制应急预案及相关报告（风险评估报告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应急资源调查报告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。中型以上或危运企业必须组织专家评审；其他企业可自行论证</w:t>
      </w:r>
      <w:r>
        <w:rPr>
          <w:rFonts w:hint="eastAsia"/>
          <w:lang w:eastAsia="zh-CN"/>
        </w:rPr>
        <w:t>（</w:t>
      </w:r>
      <w:r>
        <w:rPr>
          <w:rFonts w:hint="eastAsia"/>
        </w:rPr>
        <w:t>关键步骤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提交申请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备齐5项材料（申请表、预案、风险</w:t>
      </w:r>
      <w:r>
        <w:rPr>
          <w:rFonts w:hint="eastAsia"/>
          <w:lang w:val="en-US" w:eastAsia="zh-CN"/>
        </w:rPr>
        <w:t>评估</w:t>
      </w:r>
      <w:r>
        <w:rPr>
          <w:rFonts w:hint="eastAsia"/>
        </w:rPr>
        <w:t>报告、资源</w:t>
      </w:r>
      <w:r>
        <w:rPr>
          <w:rFonts w:hint="eastAsia"/>
          <w:lang w:val="en-US" w:eastAsia="zh-CN"/>
        </w:rPr>
        <w:t>调查</w:t>
      </w:r>
      <w:r>
        <w:rPr>
          <w:rFonts w:hint="eastAsia"/>
        </w:rPr>
        <w:t>报告、评审意见），提交至对应的行业管理部门。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部门办理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材料齐全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5个工作日内办结，出具备案表。材料不齐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一次性书面告知，限期补正。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、关键时限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新编或重</w:t>
      </w:r>
      <w:r>
        <w:rPr>
          <w:rFonts w:hint="eastAsia"/>
          <w:lang w:val="en-US" w:eastAsia="zh-CN"/>
        </w:rPr>
        <w:t>大修订后重新</w:t>
      </w:r>
      <w:r>
        <w:rPr>
          <w:rFonts w:hint="eastAsia"/>
        </w:rPr>
        <w:t>备</w:t>
      </w:r>
      <w:r>
        <w:rPr>
          <w:rFonts w:hint="eastAsia"/>
          <w:lang w:val="en-US" w:eastAsia="zh-CN"/>
        </w:rPr>
        <w:t>案</w:t>
      </w:r>
      <w:r>
        <w:rPr>
          <w:rFonts w:hint="eastAsia"/>
        </w:rPr>
        <w:t>：预案发布后20个工作日内必须提交申请。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部门办理：材料收齐后5个工作日内必须完成备案。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历史补办：本方案施行前已备案但按规定需在交通部门备案的，有60个工作日过渡期完成补备案。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、重要提醒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视为备案：部门超期未答复且未要求补正的，自动视为备案。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重新备案：预案核心内容（如指挥体系、响应程序）有重大变更的，必须重新备案。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需要准备哪些材料？</w:t>
      </w:r>
    </w:p>
    <w:p>
      <w:pPr>
        <w:rPr>
          <w:rFonts w:hint="eastAsia"/>
        </w:rPr>
      </w:pPr>
      <w:r>
        <w:rPr>
          <w:rFonts w:hint="eastAsia"/>
        </w:rPr>
        <w:t>答：共5项核心材料</w:t>
      </w:r>
    </w:p>
    <w:p>
      <w:pPr>
        <w:rPr>
          <w:rFonts w:hint="eastAsia"/>
        </w:rPr>
      </w:pPr>
      <w:r>
        <w:rPr>
          <w:rFonts w:hint="eastAsia"/>
        </w:rPr>
        <w:t>1.《生产安全事故应急预案备案申请表》</w:t>
      </w:r>
    </w:p>
    <w:p>
      <w:pPr>
        <w:rPr>
          <w:rFonts w:hint="eastAsia"/>
        </w:rPr>
      </w:pPr>
      <w:r>
        <w:rPr>
          <w:rFonts w:hint="eastAsia"/>
        </w:rPr>
        <w:t>2.应急预案文本及编制说明</w:t>
      </w:r>
    </w:p>
    <w:p>
      <w:pPr>
        <w:rPr>
          <w:rFonts w:hint="eastAsia"/>
        </w:rPr>
      </w:pPr>
      <w:r>
        <w:rPr>
          <w:rFonts w:hint="eastAsia"/>
        </w:rPr>
        <w:t>3.风险评估报告</w:t>
      </w:r>
    </w:p>
    <w:p>
      <w:pPr>
        <w:rPr>
          <w:rFonts w:hint="eastAsia"/>
        </w:rPr>
      </w:pPr>
      <w:r>
        <w:rPr>
          <w:rFonts w:hint="eastAsia"/>
        </w:rPr>
        <w:t>4.应急资源调查报告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5.应急预案的评审或论证意见</w:t>
      </w:r>
    </w:p>
    <w:p>
      <w:pPr>
        <w:rPr>
          <w:rFonts w:hint="eastAsia"/>
        </w:rPr>
      </w:pPr>
      <w:r>
        <w:rPr>
          <w:rFonts w:hint="eastAsia"/>
        </w:rPr>
        <w:t>特别注意：运输危险品的企业和中型以上规模的企业必须组织评审（专家不少于3人）。其他企业可自行选择论证。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不备案会有什么后果？</w:t>
      </w:r>
    </w:p>
    <w:p>
      <w:pPr>
        <w:rPr>
          <w:rFonts w:hint="eastAsia"/>
        </w:rPr>
      </w:pPr>
      <w:r>
        <w:rPr>
          <w:rFonts w:hint="eastAsia"/>
        </w:rPr>
        <w:t>答：行业管理部门会加强监督检查。</w:t>
      </w:r>
    </w:p>
    <w:p>
      <w:pPr>
        <w:rPr>
          <w:rFonts w:hint="eastAsia"/>
        </w:rPr>
      </w:pPr>
      <w:r>
        <w:rPr>
          <w:rFonts w:hint="eastAsia"/>
        </w:rPr>
        <w:t>对于因客观原因未备案的：会给予指导帮助。</w:t>
      </w:r>
    </w:p>
    <w:p>
      <w:pPr>
        <w:rPr>
          <w:rFonts w:hint="eastAsia"/>
        </w:rPr>
      </w:pPr>
      <w:r>
        <w:rPr>
          <w:rFonts w:hint="eastAsia"/>
        </w:rPr>
        <w:t>对于经督促仍拒绝备案的：将依法移送给市交通委执法总队进行处罚，严肃处理。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政策核心要点总结</w:t>
      </w:r>
    </w:p>
    <w:p>
      <w:pPr>
        <w:rPr>
          <w:rFonts w:hint="eastAsia"/>
        </w:rPr>
      </w:pPr>
      <w:r>
        <w:rPr>
          <w:rFonts w:hint="eastAsia"/>
        </w:rPr>
        <w:t>谁要做？→上海交通行业四大领域的生产经营单位。</w:t>
      </w:r>
    </w:p>
    <w:p>
      <w:pPr>
        <w:rPr>
          <w:rFonts w:hint="eastAsia"/>
        </w:rPr>
      </w:pPr>
      <w:r>
        <w:rPr>
          <w:rFonts w:hint="eastAsia"/>
        </w:rPr>
        <w:t>找谁办？→市/区交通主管部门（按属地和管理职责）。</w:t>
      </w:r>
    </w:p>
    <w:p>
      <w:pPr>
        <w:rPr>
          <w:rFonts w:hint="eastAsia"/>
        </w:rPr>
      </w:pPr>
      <w:r>
        <w:rPr>
          <w:rFonts w:hint="eastAsia"/>
        </w:rPr>
        <w:t>何时办？→预案发布或重大修订后20天内。</w:t>
      </w:r>
    </w:p>
    <w:p>
      <w:pPr>
        <w:rPr>
          <w:rFonts w:hint="eastAsia"/>
        </w:rPr>
      </w:pPr>
      <w:r>
        <w:rPr>
          <w:rFonts w:hint="eastAsia"/>
        </w:rPr>
        <w:t>带什么？→“一表一案三报告”（申请表、预案、风险报告、资源报告、评审意见）。</w:t>
      </w:r>
    </w:p>
    <w:p>
      <w:pPr>
        <w:rPr>
          <w:rFonts w:hint="eastAsia"/>
        </w:rPr>
      </w:pPr>
      <w:r>
        <w:rPr>
          <w:rFonts w:hint="eastAsia"/>
        </w:rPr>
        <w:t>怎么办？→提交材料，5个工作日内办结，不收费。</w:t>
      </w:r>
    </w:p>
    <w:p>
      <w:pPr>
        <w:rPr>
          <w:rFonts w:hint="eastAsia"/>
        </w:rPr>
      </w:pPr>
      <w:r>
        <w:rPr>
          <w:rFonts w:hint="eastAsia"/>
        </w:rPr>
        <w:t>不办会怎样？→可能被执法处罚。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 w:val="0"/>
      <w:snapToGrid w:val="0"/>
      <w:spacing w:line="240" w:lineRule="auto"/>
      <w:ind w:left="0" w:leftChars="0" w:firstLine="0" w:firstLineChars="0"/>
      <w:jc w:val="right"/>
      <w:textAlignment w:val="auto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auto"/>
      <w:ind w:left="0" w:leftChars="0" w:firstLine="0" w:firstLineChars="0"/>
      <w:textAlignment w:val="auto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2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F3042"/>
    <w:multiLevelType w:val="multilevel"/>
    <w:tmpl w:val="A4BF3042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-81" w:firstLine="400"/>
      </w:pPr>
      <w:rPr>
        <w:rFonts w:hint="eastAsia" w:ascii="仿宋_GB2312" w:hAnsi="仿宋_GB2312" w:eastAsia="仿宋_GB2312" w:cs="仿宋_GB2312"/>
        <w:sz w:val="32"/>
        <w:szCs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mZlYjc3YTA3ZWRiZjRlYzRhM2ZmNjk3NjE5YWIifQ=="/>
  </w:docVars>
  <w:rsids>
    <w:rsidRoot w:val="38603DE6"/>
    <w:rsid w:val="018C33F1"/>
    <w:rsid w:val="01CF32DE"/>
    <w:rsid w:val="03D16FFC"/>
    <w:rsid w:val="03F4484F"/>
    <w:rsid w:val="046E11D6"/>
    <w:rsid w:val="057F6DC9"/>
    <w:rsid w:val="130F5C30"/>
    <w:rsid w:val="133D279D"/>
    <w:rsid w:val="183B1275"/>
    <w:rsid w:val="18496D3B"/>
    <w:rsid w:val="1968609A"/>
    <w:rsid w:val="19D41555"/>
    <w:rsid w:val="1A442663"/>
    <w:rsid w:val="1EEB78C7"/>
    <w:rsid w:val="24D740D4"/>
    <w:rsid w:val="25180974"/>
    <w:rsid w:val="2ADA66CC"/>
    <w:rsid w:val="2DCF0F58"/>
    <w:rsid w:val="2F1E0AB7"/>
    <w:rsid w:val="328E678B"/>
    <w:rsid w:val="34CC52D7"/>
    <w:rsid w:val="36AE6BCF"/>
    <w:rsid w:val="38507FCD"/>
    <w:rsid w:val="38603DE6"/>
    <w:rsid w:val="3C4D6CFE"/>
    <w:rsid w:val="3DEE2762"/>
    <w:rsid w:val="3E495BEB"/>
    <w:rsid w:val="450956D0"/>
    <w:rsid w:val="46C023E9"/>
    <w:rsid w:val="475F3D89"/>
    <w:rsid w:val="48311BC9"/>
    <w:rsid w:val="4AEE5B50"/>
    <w:rsid w:val="4E393586"/>
    <w:rsid w:val="56823E25"/>
    <w:rsid w:val="586456A3"/>
    <w:rsid w:val="598D4786"/>
    <w:rsid w:val="60EA6649"/>
    <w:rsid w:val="658C662A"/>
    <w:rsid w:val="6BCA186A"/>
    <w:rsid w:val="73E6120B"/>
    <w:rsid w:val="7AF072A8"/>
    <w:rsid w:val="7C2056EA"/>
    <w:rsid w:val="7EC16AFC"/>
    <w:rsid w:val="DBB6B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8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75" w:lineRule="exact"/>
      <w:ind w:firstLine="880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78" w:lineRule="exact"/>
      <w:ind w:left="0" w:firstLine="880" w:firstLineChars="20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78" w:lineRule="exact"/>
      <w:ind w:firstLine="880" w:firstLineChars="200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itle"/>
    <w:basedOn w:val="1"/>
    <w:next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Times New Roman" w:hAnsi="Times New Roman" w:eastAsia="华文中宋"/>
      <w:b/>
      <w:sz w:val="36"/>
    </w:rPr>
  </w:style>
  <w:style w:type="paragraph" w:customStyle="1" w:styleId="15">
    <w:name w:val="楷体居中"/>
    <w:basedOn w:val="1"/>
    <w:next w:val="1"/>
    <w:qFormat/>
    <w:uiPriority w:val="0"/>
    <w:pPr>
      <w:spacing w:beforeLines="0" w:afterLines="0"/>
      <w:ind w:firstLine="0" w:firstLineChars="0"/>
      <w:jc w:val="center"/>
      <w:outlineLvl w:val="0"/>
    </w:pPr>
    <w:rPr>
      <w:rFonts w:hint="default" w:ascii="Times New Roman" w:hAnsi="Times New Roman" w:eastAsia="楷体_GB2312"/>
      <w:szCs w:val="32"/>
    </w:rPr>
  </w:style>
  <w:style w:type="paragraph" w:customStyle="1" w:styleId="16">
    <w:name w:val="图表"/>
    <w:basedOn w:val="1"/>
    <w:qFormat/>
    <w:uiPriority w:val="0"/>
    <w:pPr>
      <w:spacing w:beforeLines="0" w:afterLines="0"/>
      <w:ind w:firstLine="0" w:firstLineChars="0"/>
      <w:jc w:val="center"/>
      <w:outlineLvl w:val="0"/>
    </w:pPr>
    <w:rPr>
      <w:rFonts w:hint="default"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13761\Desktop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4</Pages>
  <Words>1286</Words>
  <Characters>1294</Characters>
  <Lines>0</Lines>
  <Paragraphs>0</Paragraphs>
  <TotalTime>54</TotalTime>
  <ScaleCrop>false</ScaleCrop>
  <LinksUpToDate>false</LinksUpToDate>
  <CharactersWithSpaces>1294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2025-10-14T16:28:00Z</dcterms:created>
  <dc:creator>黄锴</dc:creator>
  <cp:lastModifiedBy>冯喆</cp:lastModifiedBy>
  <dcterms:modified xsi:type="dcterms:W3CDTF">2025-10-17T13:46:58Z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301129DFAA76C58F52D8F1689E5D9597</vt:lpwstr>
  </property>
  <property fmtid="{D5CDD505-2E9C-101B-9397-08002B2CF9AE}" pid="4" name="KSOTemplateDocerSaveRecord">
    <vt:lpwstr>eyJoZGlkIjoiN2FhNWYxNjZkYjY3ZGMwMDA5OWVkZWM1OWVjOTNmZDAiLCJ1c2VySWQiOiIyOTY2MDc0MTAifQ==</vt:lpwstr>
  </property>
</Properties>
</file>