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CBF" w:rsidRDefault="00437CBF">
      <w:pPr>
        <w:spacing w:line="380" w:lineRule="exact"/>
        <w:rPr>
          <w:rFonts w:ascii="黑体" w:eastAsia="黑体" w:hAnsi="宋体"/>
          <w:color w:val="000000"/>
          <w:kern w:val="0"/>
          <w:sz w:val="32"/>
          <w:szCs w:val="32"/>
        </w:rPr>
      </w:pPr>
      <w:bookmarkStart w:id="0" w:name="_GoBack"/>
      <w:bookmarkEnd w:id="0"/>
    </w:p>
    <w:p w:rsidR="00437CBF" w:rsidRDefault="00437CBF">
      <w:pPr>
        <w:spacing w:line="380" w:lineRule="exact"/>
        <w:rPr>
          <w:rFonts w:ascii="黑体" w:eastAsia="黑体" w:hAnsi="宋体"/>
          <w:color w:val="000000"/>
          <w:kern w:val="0"/>
          <w:sz w:val="30"/>
          <w:szCs w:val="30"/>
        </w:rPr>
      </w:pPr>
    </w:p>
    <w:p w:rsidR="00437CBF" w:rsidRDefault="00437CBF">
      <w:pPr>
        <w:spacing w:line="760" w:lineRule="exact"/>
        <w:rPr>
          <w:rFonts w:ascii="黑体" w:eastAsia="黑体" w:hAnsi="宋体"/>
          <w:color w:val="FF0000"/>
          <w:kern w:val="0"/>
          <w:sz w:val="30"/>
          <w:szCs w:val="30"/>
        </w:rPr>
      </w:pPr>
    </w:p>
    <w:p w:rsidR="00437CBF" w:rsidRDefault="003E3437">
      <w:pPr>
        <w:jc w:val="center"/>
        <w:rPr>
          <w:rFonts w:ascii="方正小标宋简体" w:eastAsia="方正小标宋简体" w:hAnsi="宋体"/>
          <w:color w:val="FF0000"/>
          <w:spacing w:val="266"/>
          <w:w w:val="72"/>
          <w:kern w:val="0"/>
          <w:sz w:val="72"/>
          <w:szCs w:val="72"/>
        </w:rPr>
      </w:pPr>
      <w:r w:rsidRPr="00625C44">
        <w:rPr>
          <w:rFonts w:ascii="方正小标宋简体" w:eastAsia="方正小标宋简体" w:hAnsi="宋体" w:hint="eastAsia"/>
          <w:color w:val="FF0000"/>
          <w:spacing w:val="62"/>
          <w:kern w:val="0"/>
          <w:sz w:val="72"/>
          <w:szCs w:val="72"/>
          <w:fitText w:val="8320" w:id="184295936"/>
        </w:rPr>
        <w:t>上海市教育委员会文</w:t>
      </w:r>
      <w:r w:rsidRPr="00625C44">
        <w:rPr>
          <w:rFonts w:ascii="方正小标宋简体" w:eastAsia="方正小标宋简体" w:hAnsi="宋体" w:hint="eastAsia"/>
          <w:color w:val="FF0000"/>
          <w:spacing w:val="2"/>
          <w:kern w:val="0"/>
          <w:sz w:val="72"/>
          <w:szCs w:val="72"/>
          <w:fitText w:val="8320" w:id="184295936"/>
        </w:rPr>
        <w:t>件</w:t>
      </w:r>
    </w:p>
    <w:p w:rsidR="00437CBF" w:rsidRDefault="00437CBF">
      <w:pPr>
        <w:spacing w:line="580" w:lineRule="exact"/>
        <w:rPr>
          <w:rFonts w:ascii="黑体" w:eastAsia="黑体" w:hAnsi="华文中宋"/>
          <w:sz w:val="30"/>
          <w:szCs w:val="30"/>
        </w:rPr>
      </w:pPr>
    </w:p>
    <w:p w:rsidR="00437CBF" w:rsidRDefault="00437CBF" w:rsidP="00644D79">
      <w:pPr>
        <w:spacing w:line="560" w:lineRule="exact"/>
        <w:ind w:rightChars="15" w:right="31"/>
        <w:jc w:val="left"/>
        <w:rPr>
          <w:rFonts w:ascii="仿宋_GB2312" w:eastAsia="仿宋_GB2312"/>
          <w:sz w:val="30"/>
          <w:szCs w:val="30"/>
        </w:rPr>
      </w:pPr>
    </w:p>
    <w:p w:rsidR="00437CBF" w:rsidRDefault="003E3437">
      <w:pPr>
        <w:pBdr>
          <w:top w:val="none" w:sz="0" w:space="1" w:color="auto"/>
          <w:left w:val="none" w:sz="0" w:space="4" w:color="auto"/>
          <w:bottom w:val="single" w:sz="12" w:space="1" w:color="FF0000"/>
          <w:right w:val="none" w:sz="0" w:space="4" w:color="auto"/>
        </w:pBdr>
        <w:spacing w:line="560" w:lineRule="exact"/>
        <w:ind w:rightChars="15" w:right="31"/>
        <w:jc w:val="center"/>
        <w:rPr>
          <w:rFonts w:ascii="仿宋_GB2312" w:eastAsia="仿宋_GB2312"/>
          <w:sz w:val="32"/>
        </w:rPr>
      </w:pPr>
      <w:r>
        <w:rPr>
          <w:rFonts w:ascii="仿宋_GB2312" w:eastAsia="仿宋_GB2312" w:hint="eastAsia"/>
          <w:sz w:val="30"/>
          <w:szCs w:val="30"/>
        </w:rPr>
        <w:t>沪教委学</w:t>
      </w:r>
      <w:r>
        <w:rPr>
          <w:rFonts w:ascii="仿宋_GB2312" w:eastAsia="仿宋_GB2312"/>
          <w:sz w:val="30"/>
          <w:szCs w:val="30"/>
        </w:rPr>
        <w:t>〔</w:t>
      </w:r>
      <w:r>
        <w:rPr>
          <w:rFonts w:ascii="仿宋_GB2312" w:eastAsia="仿宋_GB2312" w:hint="eastAsia"/>
          <w:sz w:val="30"/>
          <w:szCs w:val="30"/>
        </w:rPr>
        <w:t>2023</w:t>
      </w:r>
      <w:r>
        <w:rPr>
          <w:rFonts w:ascii="仿宋_GB2312" w:eastAsia="仿宋_GB2312"/>
          <w:sz w:val="30"/>
          <w:szCs w:val="30"/>
        </w:rPr>
        <w:t>〕</w:t>
      </w:r>
      <w:r>
        <w:rPr>
          <w:rFonts w:ascii="仿宋_GB2312" w:eastAsia="仿宋_GB2312" w:hint="eastAsia"/>
          <w:sz w:val="30"/>
          <w:szCs w:val="30"/>
        </w:rPr>
        <w:t xml:space="preserve">8号                   </w:t>
      </w:r>
    </w:p>
    <w:p w:rsidR="00437CBF" w:rsidRDefault="00437CBF">
      <w:pPr>
        <w:spacing w:line="560" w:lineRule="exact"/>
        <w:jc w:val="center"/>
        <w:rPr>
          <w:rFonts w:ascii="仿宋_GB2312" w:eastAsia="仿宋_GB2312"/>
          <w:sz w:val="32"/>
        </w:rPr>
      </w:pPr>
    </w:p>
    <w:p w:rsidR="00437CBF" w:rsidRDefault="00437CBF">
      <w:pPr>
        <w:spacing w:line="560" w:lineRule="exact"/>
        <w:jc w:val="center"/>
        <w:rPr>
          <w:rFonts w:ascii="仿宋_GB2312" w:eastAsia="仿宋_GB2312"/>
          <w:sz w:val="32"/>
        </w:rPr>
      </w:pPr>
    </w:p>
    <w:p w:rsidR="00437CBF" w:rsidRDefault="003E3437">
      <w:pPr>
        <w:spacing w:line="600" w:lineRule="exact"/>
        <w:jc w:val="center"/>
        <w:rPr>
          <w:rFonts w:ascii="方正小标宋简体" w:eastAsia="方正小标宋简体"/>
          <w:sz w:val="38"/>
          <w:szCs w:val="38"/>
        </w:rPr>
      </w:pPr>
      <w:r>
        <w:rPr>
          <w:rFonts w:ascii="方正小标宋简体" w:eastAsia="方正小标宋简体" w:hint="eastAsia"/>
          <w:sz w:val="38"/>
          <w:szCs w:val="38"/>
        </w:rPr>
        <w:t>上海市教育委员会关于开展2023届高校毕业生</w:t>
      </w:r>
    </w:p>
    <w:p w:rsidR="00437CBF" w:rsidRDefault="003E3437">
      <w:pPr>
        <w:spacing w:line="600" w:lineRule="exact"/>
        <w:jc w:val="center"/>
        <w:rPr>
          <w:rFonts w:ascii="方正小标宋简体" w:eastAsia="方正小标宋简体"/>
          <w:sz w:val="38"/>
          <w:szCs w:val="38"/>
        </w:rPr>
      </w:pPr>
      <w:r>
        <w:rPr>
          <w:rFonts w:ascii="方正小标宋简体" w:eastAsia="方正小标宋简体" w:hint="eastAsia"/>
          <w:sz w:val="38"/>
          <w:szCs w:val="38"/>
        </w:rPr>
        <w:t>春季促就业攻坚行动的通知</w:t>
      </w:r>
    </w:p>
    <w:p w:rsidR="00437CBF" w:rsidRDefault="00437CBF">
      <w:pPr>
        <w:spacing w:line="600" w:lineRule="exact"/>
        <w:rPr>
          <w:rFonts w:ascii="仿宋_GB2312" w:eastAsia="仿宋_GB2312" w:hAnsi="仿宋_GB2312" w:cs="仿宋_GB2312"/>
          <w:sz w:val="32"/>
          <w:szCs w:val="32"/>
        </w:rPr>
      </w:pPr>
    </w:p>
    <w:p w:rsidR="00437CBF" w:rsidRDefault="003E3437">
      <w:pPr>
        <w:spacing w:line="5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各高等学校：</w:t>
      </w:r>
    </w:p>
    <w:p w:rsidR="00437CBF" w:rsidRDefault="003E3437">
      <w:pPr>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为深入学习贯彻党的二十大精神，落实党中央、国务院“稳就业”“保就业”决策部署，抢抓春季开学后促就业工作关键期，全力促进高校毕业生顺利就业、尽早就业，根据教育部相关工作要求，上海市决定开展2023届高校毕业生春季促就业攻坚行动。现将有关事项通知如下：</w:t>
      </w:r>
    </w:p>
    <w:p w:rsidR="00437CBF" w:rsidRDefault="003E3437">
      <w:pPr>
        <w:spacing w:line="500" w:lineRule="exact"/>
        <w:ind w:firstLineChars="200" w:firstLine="600"/>
        <w:rPr>
          <w:rFonts w:ascii="黑体" w:eastAsia="黑体" w:hAnsi="黑体" w:cs="黑体"/>
          <w:sz w:val="30"/>
          <w:szCs w:val="30"/>
        </w:rPr>
      </w:pPr>
      <w:r>
        <w:rPr>
          <w:rFonts w:ascii="黑体" w:eastAsia="黑体" w:hAnsi="黑体" w:cs="黑体" w:hint="eastAsia"/>
          <w:sz w:val="30"/>
          <w:szCs w:val="30"/>
        </w:rPr>
        <w:t>一、深入开展“访企拓岗促就业”行动</w:t>
      </w:r>
    </w:p>
    <w:p w:rsidR="00437CBF" w:rsidRDefault="003E3437">
      <w:pPr>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各高校要在高校书记、校长访企拓岗的基础上，进一步扩大参与范围至二级院系领导班子成员，带动学校全员深入参与做好高校毕业生就业工作。高校书记、校(院)长以及校领导班子成员要发挥示范带头作用，2022届毕业生去向落实率低于本市平均水平的高校校领导班子新开拓用人单位不少于100家。</w:t>
      </w:r>
      <w:r>
        <w:rPr>
          <w:rFonts w:ascii="楷体_GB2312" w:eastAsia="楷体_GB2312" w:hAnsi="楷体_GB2312" w:cs="楷体_GB2312" w:hint="eastAsia"/>
          <w:b/>
          <w:bCs/>
          <w:sz w:val="30"/>
          <w:szCs w:val="30"/>
        </w:rPr>
        <w:t>一是要突出学科专业精准对接，</w:t>
      </w:r>
      <w:r>
        <w:rPr>
          <w:rFonts w:ascii="仿宋_GB2312" w:eastAsia="仿宋_GB2312" w:hAnsi="仿宋_GB2312" w:cs="仿宋_GB2312" w:hint="eastAsia"/>
          <w:sz w:val="30"/>
          <w:szCs w:val="30"/>
        </w:rPr>
        <w:t>新建普通本科高校、高等职业院校书记、</w:t>
      </w:r>
      <w:r>
        <w:rPr>
          <w:rFonts w:ascii="仿宋_GB2312" w:eastAsia="仿宋_GB2312" w:hAnsi="仿宋_GB2312" w:cs="仿宋_GB2312" w:hint="eastAsia"/>
          <w:sz w:val="30"/>
          <w:szCs w:val="30"/>
        </w:rPr>
        <w:lastRenderedPageBreak/>
        <w:t>校(院)长走访用人单位原则上不少于100家；2022届毕业生去向落实率低于本校平均水平的二级院系，院系领导班子和学科专业负责人要主动领任务、责任到人，原则上每个学科专业点联系走访用人单位不少于10家。</w:t>
      </w:r>
      <w:r>
        <w:rPr>
          <w:rFonts w:ascii="楷体_GB2312" w:eastAsia="楷体_GB2312" w:hAnsi="楷体_GB2312" w:cs="楷体_GB2312" w:hint="eastAsia"/>
          <w:b/>
          <w:bCs/>
          <w:sz w:val="30"/>
          <w:szCs w:val="30"/>
        </w:rPr>
        <w:t>二是要组织发动专任教师、辅导员、行政管理人员等广泛参与，</w:t>
      </w:r>
      <w:r>
        <w:rPr>
          <w:rFonts w:ascii="仿宋_GB2312" w:eastAsia="仿宋_GB2312" w:hAnsi="仿宋_GB2312" w:cs="仿宋_GB2312" w:hint="eastAsia"/>
          <w:sz w:val="30"/>
          <w:szCs w:val="30"/>
        </w:rPr>
        <w:t>扩大参与范围和走访覆盖面。</w:t>
      </w:r>
      <w:r>
        <w:rPr>
          <w:rFonts w:ascii="楷体_GB2312" w:eastAsia="楷体_GB2312" w:hAnsi="楷体_GB2312" w:cs="楷体_GB2312" w:hint="eastAsia"/>
          <w:b/>
          <w:bCs/>
          <w:sz w:val="30"/>
          <w:szCs w:val="30"/>
        </w:rPr>
        <w:t>三是要坚持以实地走访为主，</w:t>
      </w:r>
      <w:r>
        <w:rPr>
          <w:rFonts w:ascii="仿宋_GB2312" w:eastAsia="仿宋_GB2312" w:hAnsi="仿宋_GB2312" w:cs="仿宋_GB2312" w:hint="eastAsia"/>
          <w:sz w:val="30"/>
          <w:szCs w:val="30"/>
        </w:rPr>
        <w:t>“走出去”和“请进来”相结合，通过走访企业和用人单位，广泛开拓就业渠道和就业岗位，邀请一批用人单位到校招聘人才，建设一批毕业生就业实习实践基地。</w:t>
      </w:r>
      <w:r>
        <w:rPr>
          <w:rFonts w:ascii="楷体_GB2312" w:eastAsia="楷体_GB2312" w:hAnsi="楷体_GB2312" w:cs="楷体_GB2312" w:hint="eastAsia"/>
          <w:b/>
          <w:bCs/>
          <w:sz w:val="30"/>
          <w:szCs w:val="30"/>
        </w:rPr>
        <w:t>四是要深入开展社会需求调查和毕业生就业状况跟踪调查，</w:t>
      </w:r>
      <w:r>
        <w:rPr>
          <w:rFonts w:ascii="仿宋_GB2312" w:eastAsia="仿宋_GB2312" w:hAnsi="仿宋_GB2312" w:cs="仿宋_GB2312" w:hint="eastAsia"/>
          <w:sz w:val="30"/>
          <w:szCs w:val="30"/>
        </w:rPr>
        <w:t>充分吸收用人单位和毕业生反馈的意见建议，推动高校优化学科专业结构，深化教育教学改革，提高人才培养与社会需求的契合度。要建立长效机制，把走访用人单位作为深化供需对接就业育人的重要内容，不断拓宽就业新空间。</w:t>
      </w:r>
    </w:p>
    <w:p w:rsidR="00437CBF" w:rsidRDefault="003E3437">
      <w:pPr>
        <w:spacing w:line="500" w:lineRule="exact"/>
        <w:ind w:firstLineChars="200" w:firstLine="600"/>
        <w:rPr>
          <w:rFonts w:ascii="仿宋_GB2312" w:eastAsia="仿宋_GB2312" w:hAnsi="仿宋_GB2312" w:cs="仿宋_GB2312"/>
          <w:sz w:val="30"/>
          <w:szCs w:val="30"/>
        </w:rPr>
      </w:pPr>
      <w:r>
        <w:rPr>
          <w:rFonts w:ascii="黑体" w:eastAsia="黑体" w:hAnsi="黑体" w:cs="黑体" w:hint="eastAsia"/>
          <w:sz w:val="30"/>
          <w:szCs w:val="30"/>
        </w:rPr>
        <w:t>二、抓紧开展“万企进校园”招聘活动</w:t>
      </w:r>
    </w:p>
    <w:p w:rsidR="00437CBF" w:rsidRDefault="003E3437">
      <w:pPr>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各高校要抓住春季招聘关键期，用好校园招聘主渠道，大力组织开展校园招聘活动，争取尽早帮助一批毕业生落实就业去向。千方百计汇聚市场化、社会化岗位资源，创造条件主动邀请用人单位进校招聘。加大对中小企业进校招聘的开放力度，积极为用人单位进校招聘提供便利。创新开展招聘宣讲、职场体验、直播带岗等形式多样的活动，鼓励高校通过组团、联盟等方式共享岗位资源。要加强分类指导，结合学科专业特色、毕业生意向等情况，支持二级院系开展小而精、专而优的小型专场招聘活动。</w:t>
      </w:r>
    </w:p>
    <w:p w:rsidR="00437CBF" w:rsidRDefault="003E3437">
      <w:pPr>
        <w:spacing w:line="500" w:lineRule="exact"/>
        <w:ind w:firstLineChars="200" w:firstLine="600"/>
        <w:rPr>
          <w:rFonts w:ascii="黑体" w:eastAsia="黑体" w:hAnsi="黑体" w:cs="黑体"/>
          <w:sz w:val="30"/>
          <w:szCs w:val="30"/>
        </w:rPr>
      </w:pPr>
      <w:r>
        <w:rPr>
          <w:rFonts w:ascii="黑体" w:eastAsia="黑体" w:hAnsi="黑体" w:cs="黑体" w:hint="eastAsia"/>
          <w:sz w:val="30"/>
          <w:szCs w:val="30"/>
        </w:rPr>
        <w:t>三、加快“24365校园网络招聘服务平台”联通共享</w:t>
      </w:r>
    </w:p>
    <w:p w:rsidR="00437CBF" w:rsidRDefault="003E3437">
      <w:pPr>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国家大学生就业服务平台将举办“全国中小企业百日招聘高校毕业生活动”“面向西部地区高校毕业生招聘专场”等系列专场招聘活动。各高校要结合“访企拓岗”“万企进校园”等活动，积极引导用人单位、2023届高校毕业生、毕业班辅导员和就业工作人员及时注册使用国家大学生就业服务平台。用好“互联网+就业”新模式，充分利用上海市学生就业综合服务和管理平台及各高校就业网站，深入开展线上线下相结合的就业服务，提升人岗匹配的精准度和实效性。</w:t>
      </w:r>
    </w:p>
    <w:p w:rsidR="00437CBF" w:rsidRDefault="003E3437">
      <w:pPr>
        <w:spacing w:line="500" w:lineRule="exact"/>
        <w:ind w:firstLineChars="200" w:firstLine="600"/>
        <w:rPr>
          <w:rFonts w:ascii="黑体" w:eastAsia="黑体" w:hAnsi="黑体" w:cs="黑体"/>
          <w:sz w:val="30"/>
          <w:szCs w:val="30"/>
        </w:rPr>
      </w:pPr>
      <w:r>
        <w:rPr>
          <w:rFonts w:ascii="黑体" w:eastAsia="黑体" w:hAnsi="黑体" w:cs="黑体" w:hint="eastAsia"/>
          <w:sz w:val="30"/>
          <w:szCs w:val="30"/>
        </w:rPr>
        <w:t>四、开展“就业育人”主题教育活动</w:t>
      </w:r>
    </w:p>
    <w:p w:rsidR="00437CBF" w:rsidRDefault="003E3437">
      <w:pPr>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各高校要把就业教育和就业引导作为“三全育人”的重要内容，深入开展以“成才观、职业观、就业观”为核心的就业育人主题教育活动，引导高校毕业生树立正确的就业价值观，客观看待个人条件和社会需求，从实际出发选择职业和工作岗位，尽早明确职业意向、尽快投身求职行动。</w:t>
      </w:r>
      <w:r>
        <w:rPr>
          <w:rFonts w:ascii="楷体_GB2312" w:eastAsia="楷体_GB2312" w:hAnsi="楷体_GB2312" w:cs="楷体_GB2312" w:hint="eastAsia"/>
          <w:b/>
          <w:bCs/>
          <w:sz w:val="30"/>
          <w:szCs w:val="30"/>
        </w:rPr>
        <w:t>一是用好“互联网+就业指导”公益直播课等各类就业指导资源，</w:t>
      </w:r>
      <w:r>
        <w:rPr>
          <w:rFonts w:ascii="仿宋_GB2312" w:eastAsia="仿宋_GB2312" w:hAnsi="仿宋_GB2312" w:cs="仿宋_GB2312" w:hint="eastAsia"/>
          <w:sz w:val="30"/>
          <w:szCs w:val="30"/>
        </w:rPr>
        <w:t>除全国平台外，市学生事务中心将建立本市高校学生就业导师库等，各高校要用好国家和本市各类就业指导资源，通过校企供需对接、职业规划竞赛简历撰写指导、面试求职培训、“一对一”咨询等多种形式为毕业生提供个性化就业指导和服务。</w:t>
      </w:r>
      <w:r>
        <w:rPr>
          <w:rFonts w:ascii="楷体_GB2312" w:eastAsia="楷体_GB2312" w:hAnsi="楷体_GB2312" w:cs="楷体_GB2312" w:hint="eastAsia"/>
          <w:b/>
          <w:bCs/>
          <w:sz w:val="30"/>
          <w:szCs w:val="30"/>
        </w:rPr>
        <w:t>二是用好高校专职就业工作人员和毕业班辅导员工作队伍，</w:t>
      </w:r>
      <w:r>
        <w:rPr>
          <w:rFonts w:ascii="仿宋_GB2312" w:eastAsia="仿宋_GB2312" w:hAnsi="仿宋_GB2312" w:cs="仿宋_GB2312" w:hint="eastAsia"/>
          <w:sz w:val="30"/>
          <w:szCs w:val="30"/>
        </w:rPr>
        <w:t>密切关注毕业生思想状况和就业进展，帮助化解焦虑情绪，提振就业信心。</w:t>
      </w:r>
      <w:r>
        <w:rPr>
          <w:rFonts w:ascii="楷体_GB2312" w:eastAsia="楷体_GB2312" w:hAnsi="楷体_GB2312" w:cs="楷体_GB2312" w:hint="eastAsia"/>
          <w:b/>
          <w:bCs/>
          <w:sz w:val="30"/>
          <w:szCs w:val="30"/>
        </w:rPr>
        <w:t>三是加强就业安全教育，</w:t>
      </w:r>
      <w:r>
        <w:rPr>
          <w:rFonts w:ascii="仿宋_GB2312" w:eastAsia="仿宋_GB2312" w:hAnsi="仿宋_GB2312" w:cs="仿宋_GB2312" w:hint="eastAsia"/>
          <w:sz w:val="30"/>
          <w:szCs w:val="30"/>
        </w:rPr>
        <w:t>帮助和支持毕业生防范求职风险，维护就业权益。</w:t>
      </w:r>
    </w:p>
    <w:p w:rsidR="00437CBF" w:rsidRDefault="003E3437">
      <w:pPr>
        <w:spacing w:line="500" w:lineRule="exact"/>
        <w:ind w:firstLineChars="200" w:firstLine="600"/>
        <w:rPr>
          <w:rFonts w:ascii="黑体" w:eastAsia="黑体" w:hAnsi="黑体" w:cs="黑体"/>
          <w:sz w:val="30"/>
          <w:szCs w:val="30"/>
        </w:rPr>
      </w:pPr>
      <w:r>
        <w:rPr>
          <w:rFonts w:ascii="黑体" w:eastAsia="黑体" w:hAnsi="黑体" w:cs="黑体" w:hint="eastAsia"/>
          <w:sz w:val="30"/>
          <w:szCs w:val="30"/>
        </w:rPr>
        <w:t>五、开展“宏志助航”重点群体帮扶行动</w:t>
      </w:r>
    </w:p>
    <w:p w:rsidR="00437CBF" w:rsidRDefault="003E3437">
      <w:pPr>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各高校要重点关注脱贫家庭、低保家庭、零就业家庭、残疾等困难毕业生，建立帮扶工作台账，按照“一人一档”“一人一策”精准开展就业帮扶工作。落实“一对一”帮扶责任制，高校和院系领导班子成员、就业指导教师、班主任、专任教师、辅导员等要与困难毕业生开展结对帮扶，确保每一个困难毕业生都得到有效帮助。</w:t>
      </w:r>
    </w:p>
    <w:p w:rsidR="00437CBF" w:rsidRDefault="003E3437">
      <w:pPr>
        <w:pStyle w:val="2"/>
        <w:spacing w:line="500" w:lineRule="exact"/>
        <w:ind w:firstLineChars="200" w:firstLine="600"/>
        <w:rPr>
          <w:rFonts w:ascii="仿宋_GB2312" w:eastAsia="仿宋_GB2312" w:hAnsi="仿宋_GB2312" w:cs="仿宋_GB2312"/>
          <w:b w:val="0"/>
          <w:sz w:val="30"/>
          <w:szCs w:val="30"/>
        </w:rPr>
      </w:pPr>
      <w:r>
        <w:rPr>
          <w:rFonts w:ascii="仿宋_GB2312" w:eastAsia="仿宋_GB2312" w:hAnsi="仿宋_GB2312" w:cs="仿宋_GB2312" w:hint="eastAsia"/>
          <w:b w:val="0"/>
          <w:sz w:val="30"/>
          <w:szCs w:val="30"/>
        </w:rPr>
        <w:t>各高校要把做好春季促就业攻坚行动作为当前高校毕业生就业工作的首要任务，深入落实就业“一把手”工程，加强统筹安排，精心组织实施。高校书记、校长要亲自研究、亲自部署、亲自推动、亲自督查，确保工作部署到位、责任落实到位。同步启动“就业攻坚宣传季”活动，持续宣传报道春季促就业攻坚行动开展情况，加大典型案例、先进事迹等宣传力度。请各高校及时报送有关工作进展情况，及时登录“全国高校毕业生就业管理系统”(https:</w:t>
      </w:r>
      <w:r w:rsidR="00126DE8">
        <w:rPr>
          <w:rFonts w:ascii="仿宋_GB2312" w:eastAsia="仿宋_GB2312" w:hAnsi="仿宋_GB2312" w:cs="仿宋_GB2312" w:hint="eastAsia"/>
          <w:b w:val="0"/>
          <w:sz w:val="30"/>
          <w:szCs w:val="30"/>
        </w:rPr>
        <w:t>/ljy.ncss.cn/graduate/home.htm)，</w:t>
      </w:r>
      <w:r>
        <w:rPr>
          <w:rFonts w:ascii="仿宋_GB2312" w:eastAsia="仿宋_GB2312" w:hAnsi="仿宋_GB2312" w:cs="仿宋_GB2312" w:hint="eastAsia"/>
          <w:b w:val="0"/>
          <w:sz w:val="30"/>
          <w:szCs w:val="30"/>
        </w:rPr>
        <w:t>在“专项行动电子台账”中填报本校开展“访企拓岗”相关信息；及时登录“上海市学生就业综合服务和管理平台”（www3.firstjob.shec.edu.cn）填报本校招聘活动场次、参加企业数量、提供岗位数量和参加学生数量等信息；“就业育人”主题教育活动情况、高校促就业工作经验做法、典型案例、人物新闻线索等请及时报送至市教委学生处，相关格式要求见附件1-2。</w:t>
      </w:r>
    </w:p>
    <w:p w:rsidR="00437CBF" w:rsidRDefault="003E3437">
      <w:pPr>
        <w:spacing w:before="266"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市教委学生处联系人及电话：杨慧丽、余梦梦，23117069、23116737</w:t>
      </w:r>
    </w:p>
    <w:p w:rsidR="00437CBF" w:rsidRDefault="003E3437">
      <w:pPr>
        <w:spacing w:before="266"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邮箱：</w:t>
      </w:r>
      <w:r w:rsidRPr="00644D79">
        <w:rPr>
          <w:rFonts w:ascii="仿宋_GB2312" w:eastAsia="仿宋_GB2312" w:hAnsi="仿宋_GB2312" w:cs="仿宋_GB2312" w:hint="eastAsia"/>
          <w:sz w:val="30"/>
          <w:szCs w:val="30"/>
        </w:rPr>
        <w:t>xsc@shec.edu.cn</w:t>
      </w:r>
    </w:p>
    <w:p w:rsidR="00437CBF" w:rsidRDefault="003E3437">
      <w:pPr>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市学生事务中心联系人及电话：刘婧，64822306</w:t>
      </w:r>
    </w:p>
    <w:p w:rsidR="00437CBF" w:rsidRDefault="00437CBF">
      <w:pPr>
        <w:spacing w:line="500" w:lineRule="exact"/>
        <w:ind w:firstLineChars="200" w:firstLine="600"/>
        <w:rPr>
          <w:rFonts w:ascii="仿宋_GB2312" w:eastAsia="仿宋_GB2312" w:hAnsi="仿宋_GB2312" w:cs="仿宋_GB2312"/>
          <w:sz w:val="30"/>
          <w:szCs w:val="30"/>
        </w:rPr>
      </w:pPr>
    </w:p>
    <w:p w:rsidR="00437CBF" w:rsidRDefault="003E3437">
      <w:pPr>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附件:1.2023届高校毕业生就业工作经验做法格式要求</w:t>
      </w:r>
    </w:p>
    <w:p w:rsidR="00437CBF" w:rsidRDefault="003E3437">
      <w:pPr>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2.高校毕业生典型人物新闻线索格式要求</w:t>
      </w:r>
    </w:p>
    <w:p w:rsidR="00437CBF" w:rsidRDefault="00437CBF">
      <w:pPr>
        <w:spacing w:line="500" w:lineRule="exact"/>
        <w:ind w:firstLineChars="200" w:firstLine="600"/>
        <w:rPr>
          <w:rFonts w:ascii="仿宋_GB2312" w:eastAsia="仿宋_GB2312" w:hAnsi="仿宋_GB2312" w:cs="仿宋_GB2312"/>
          <w:sz w:val="30"/>
          <w:szCs w:val="30"/>
        </w:rPr>
      </w:pPr>
    </w:p>
    <w:p w:rsidR="00437CBF" w:rsidRDefault="00437CBF">
      <w:pPr>
        <w:spacing w:line="500" w:lineRule="exact"/>
        <w:ind w:firstLineChars="200" w:firstLine="600"/>
        <w:rPr>
          <w:rFonts w:ascii="仿宋_GB2312" w:eastAsia="仿宋_GB2312" w:hAnsi="仿宋_GB2312" w:cs="仿宋_GB2312"/>
          <w:sz w:val="30"/>
          <w:szCs w:val="30"/>
        </w:rPr>
      </w:pPr>
    </w:p>
    <w:p w:rsidR="00437CBF" w:rsidRDefault="003E3437">
      <w:pPr>
        <w:spacing w:line="560" w:lineRule="exact"/>
        <w:ind w:right="361" w:firstLineChars="1400" w:firstLine="4200"/>
        <w:rPr>
          <w:rFonts w:ascii="仿宋_GB2312" w:eastAsia="仿宋_GB2312"/>
          <w:sz w:val="30"/>
          <w:szCs w:val="30"/>
        </w:rPr>
      </w:pPr>
      <w:r>
        <w:rPr>
          <w:rFonts w:ascii="仿宋_GB2312" w:eastAsia="仿宋_GB2312" w:hint="eastAsia"/>
          <w:sz w:val="30"/>
          <w:szCs w:val="30"/>
        </w:rPr>
        <w:t>上 海 市 教 育 委 员 会</w:t>
      </w:r>
    </w:p>
    <w:p w:rsidR="00437CBF" w:rsidRDefault="003E3437">
      <w:pPr>
        <w:tabs>
          <w:tab w:val="left" w:pos="7380"/>
          <w:tab w:val="left" w:pos="7560"/>
        </w:tabs>
        <w:spacing w:line="560" w:lineRule="exact"/>
        <w:ind w:right="361" w:firstLineChars="1600" w:firstLine="4800"/>
        <w:rPr>
          <w:rFonts w:ascii="仿宋_GB2312" w:eastAsia="仿宋_GB2312"/>
          <w:sz w:val="30"/>
          <w:szCs w:val="30"/>
        </w:rPr>
      </w:pPr>
      <w:r>
        <w:rPr>
          <w:rFonts w:ascii="仿宋_GB2312" w:eastAsia="仿宋_GB2312" w:hint="eastAsia"/>
          <w:sz w:val="30"/>
          <w:szCs w:val="30"/>
        </w:rPr>
        <w:t>2023年3月24日</w:t>
      </w:r>
    </w:p>
    <w:p w:rsidR="00437CBF" w:rsidRDefault="003E3437">
      <w:pPr>
        <w:spacing w:before="100" w:line="564" w:lineRule="exact"/>
        <w:rPr>
          <w:rFonts w:ascii="CESI黑体-GB2312" w:eastAsia="CESI黑体-GB2312" w:hAnsi="CESI黑体-GB2312" w:cs="CESI黑体-GB2312"/>
          <w:position w:val="18"/>
          <w:sz w:val="32"/>
          <w:szCs w:val="32"/>
        </w:rPr>
      </w:pPr>
      <w:r>
        <w:rPr>
          <w:rFonts w:ascii="CESI黑体-GB2312" w:eastAsia="CESI黑体-GB2312" w:hAnsi="CESI黑体-GB2312" w:cs="CESI黑体-GB2312" w:hint="eastAsia"/>
          <w:position w:val="18"/>
          <w:sz w:val="32"/>
          <w:szCs w:val="32"/>
        </w:rPr>
        <w:t>附件1</w:t>
      </w:r>
    </w:p>
    <w:p w:rsidR="00437CBF" w:rsidRDefault="00437CBF">
      <w:pPr>
        <w:spacing w:line="293" w:lineRule="auto"/>
        <w:rPr>
          <w:rFonts w:ascii="Arial"/>
        </w:rPr>
      </w:pPr>
    </w:p>
    <w:p w:rsidR="00437CBF" w:rsidRDefault="003E3437">
      <w:pPr>
        <w:spacing w:line="560" w:lineRule="exact"/>
        <w:jc w:val="center"/>
        <w:rPr>
          <w:rFonts w:ascii="方正小标宋简体" w:eastAsia="方正小标宋简体" w:hAnsi="方正小标宋简体" w:cs="方正小标宋简体"/>
          <w:spacing w:val="2"/>
          <w:sz w:val="44"/>
          <w:szCs w:val="44"/>
        </w:rPr>
      </w:pPr>
      <w:r>
        <w:rPr>
          <w:rFonts w:ascii="方正小标宋简体" w:eastAsia="方正小标宋简体" w:hAnsi="方正小标宋简体" w:cs="方正小标宋简体" w:hint="eastAsia"/>
          <w:spacing w:val="2"/>
          <w:sz w:val="44"/>
          <w:szCs w:val="44"/>
        </w:rPr>
        <w:t>2023届高校毕业生就业工作</w:t>
      </w:r>
    </w:p>
    <w:p w:rsidR="00437CBF" w:rsidRDefault="003E3437">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pacing w:val="-7"/>
          <w:sz w:val="44"/>
          <w:szCs w:val="44"/>
        </w:rPr>
        <w:t>经验做法格式要求</w:t>
      </w:r>
    </w:p>
    <w:p w:rsidR="00437CBF" w:rsidRDefault="00437CBF">
      <w:pPr>
        <w:spacing w:line="560" w:lineRule="exact"/>
        <w:jc w:val="center"/>
        <w:rPr>
          <w:rFonts w:ascii="方正小标宋简体" w:eastAsia="方正小标宋简体" w:hAnsi="方正小标宋简体" w:cs="方正小标宋简体"/>
        </w:rPr>
      </w:pPr>
    </w:p>
    <w:p w:rsidR="00437CBF" w:rsidRDefault="003E3437">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pacing w:val="-6"/>
          <w:sz w:val="44"/>
          <w:szCs w:val="44"/>
        </w:rPr>
        <w:t>标题：要求突出特色，精准凝练</w:t>
      </w:r>
    </w:p>
    <w:p w:rsidR="00437CBF" w:rsidRDefault="003E3437">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pacing w:val="4"/>
          <w:sz w:val="44"/>
          <w:szCs w:val="44"/>
        </w:rPr>
        <w:t>(方正小标宋简体二号)</w:t>
      </w:r>
    </w:p>
    <w:p w:rsidR="00437CBF" w:rsidRDefault="003E3437">
      <w:pPr>
        <w:spacing w:before="134" w:line="557" w:lineRule="exact"/>
        <w:ind w:left="2480"/>
        <w:rPr>
          <w:rFonts w:ascii="楷体" w:eastAsia="楷体" w:hAnsi="楷体" w:cs="楷体"/>
          <w:sz w:val="31"/>
          <w:szCs w:val="31"/>
        </w:rPr>
      </w:pPr>
      <w:r>
        <w:rPr>
          <w:rFonts w:ascii="楷体" w:eastAsia="楷体" w:hAnsi="楷体" w:cs="楷体"/>
          <w:spacing w:val="8"/>
          <w:position w:val="17"/>
          <w:sz w:val="31"/>
          <w:szCs w:val="31"/>
        </w:rPr>
        <w:t>单位：某高校</w:t>
      </w:r>
      <w:r>
        <w:rPr>
          <w:rFonts w:ascii="楷体" w:eastAsia="楷体" w:hAnsi="楷体" w:cs="楷体"/>
          <w:spacing w:val="9"/>
          <w:sz w:val="31"/>
          <w:szCs w:val="31"/>
        </w:rPr>
        <w:t>(楷体</w:t>
      </w:r>
      <w:r>
        <w:rPr>
          <w:rFonts w:ascii="楷体" w:eastAsia="楷体" w:hAnsi="楷体" w:cs="楷体"/>
          <w:spacing w:val="47"/>
          <w:sz w:val="31"/>
          <w:szCs w:val="31"/>
          <w:u w:val="single"/>
        </w:rPr>
        <w:t xml:space="preserve"> </w:t>
      </w:r>
      <w:r>
        <w:rPr>
          <w:rFonts w:ascii="楷体" w:eastAsia="楷体" w:hAnsi="楷体" w:cs="楷体"/>
          <w:sz w:val="31"/>
          <w:szCs w:val="31"/>
        </w:rPr>
        <w:t>GB</w:t>
      </w:r>
      <w:r>
        <w:rPr>
          <w:rFonts w:ascii="楷体" w:eastAsia="楷体" w:hAnsi="楷体" w:cs="楷体"/>
          <w:spacing w:val="9"/>
          <w:sz w:val="31"/>
          <w:szCs w:val="31"/>
        </w:rPr>
        <w:t>2312</w:t>
      </w:r>
      <w:r>
        <w:rPr>
          <w:rFonts w:ascii="楷体" w:eastAsia="楷体" w:hAnsi="楷体" w:cs="楷体"/>
          <w:spacing w:val="-45"/>
          <w:sz w:val="31"/>
          <w:szCs w:val="31"/>
        </w:rPr>
        <w:t xml:space="preserve"> </w:t>
      </w:r>
      <w:r>
        <w:rPr>
          <w:rFonts w:ascii="楷体" w:eastAsia="楷体" w:hAnsi="楷体" w:cs="楷体"/>
          <w:spacing w:val="9"/>
          <w:sz w:val="31"/>
          <w:szCs w:val="31"/>
        </w:rPr>
        <w:t>三号)</w:t>
      </w:r>
    </w:p>
    <w:p w:rsidR="00437CBF" w:rsidRDefault="00437CBF">
      <w:pPr>
        <w:spacing w:line="325" w:lineRule="auto"/>
        <w:rPr>
          <w:rFonts w:ascii="Arial"/>
        </w:rPr>
      </w:pPr>
    </w:p>
    <w:p w:rsidR="00437CBF" w:rsidRDefault="00437CBF">
      <w:pPr>
        <w:spacing w:line="325" w:lineRule="auto"/>
        <w:rPr>
          <w:rFonts w:ascii="Arial"/>
        </w:rPr>
      </w:pPr>
    </w:p>
    <w:p w:rsidR="00437CBF" w:rsidRDefault="003E3437">
      <w:pPr>
        <w:ind w:left="624"/>
        <w:rPr>
          <w:rFonts w:ascii="仿宋_GB2312" w:eastAsia="仿宋_GB2312" w:hAnsi="仿宋_GB2312" w:cs="仿宋_GB2312"/>
          <w:sz w:val="31"/>
          <w:szCs w:val="31"/>
        </w:rPr>
      </w:pPr>
      <w:r>
        <w:rPr>
          <w:rFonts w:ascii="仿宋_GB2312" w:eastAsia="仿宋_GB2312" w:hAnsi="仿宋_GB2312" w:cs="仿宋_GB2312" w:hint="eastAsia"/>
          <w:b/>
          <w:bCs/>
          <w:position w:val="18"/>
          <w:sz w:val="31"/>
          <w:szCs w:val="31"/>
        </w:rPr>
        <w:t>一</w:t>
      </w:r>
      <w:r>
        <w:rPr>
          <w:rFonts w:ascii="仿宋_GB2312" w:eastAsia="仿宋_GB2312" w:hAnsi="仿宋_GB2312" w:cs="仿宋_GB2312" w:hint="eastAsia"/>
          <w:spacing w:val="-41"/>
          <w:position w:val="18"/>
          <w:sz w:val="31"/>
          <w:szCs w:val="31"/>
        </w:rPr>
        <w:t xml:space="preserve"> 、</w:t>
      </w:r>
      <w:r>
        <w:rPr>
          <w:rFonts w:ascii="仿宋_GB2312" w:eastAsia="仿宋_GB2312" w:hAnsi="仿宋_GB2312" w:cs="仿宋_GB2312" w:hint="eastAsia"/>
          <w:b/>
          <w:bCs/>
          <w:position w:val="18"/>
          <w:sz w:val="31"/>
          <w:szCs w:val="31"/>
        </w:rPr>
        <w:t>亮点概括：</w:t>
      </w:r>
      <w:r>
        <w:rPr>
          <w:rFonts w:ascii="仿宋_GB2312" w:eastAsia="仿宋_GB2312" w:hAnsi="仿宋_GB2312" w:cs="仿宋_GB2312" w:hint="eastAsia"/>
          <w:spacing w:val="-51"/>
          <w:position w:val="18"/>
          <w:sz w:val="31"/>
          <w:szCs w:val="31"/>
        </w:rPr>
        <w:t xml:space="preserve"> </w:t>
      </w:r>
      <w:r>
        <w:rPr>
          <w:rFonts w:ascii="仿宋_GB2312" w:eastAsia="仿宋_GB2312" w:hAnsi="仿宋_GB2312" w:cs="仿宋_GB2312" w:hint="eastAsia"/>
          <w:position w:val="18"/>
          <w:sz w:val="31"/>
          <w:szCs w:val="31"/>
        </w:rPr>
        <w:t>重点反映工作特色举措及成效，可</w:t>
      </w:r>
      <w:r>
        <w:rPr>
          <w:rFonts w:ascii="仿宋_GB2312" w:eastAsia="仿宋_GB2312" w:hAnsi="仿宋_GB2312" w:cs="仿宋_GB2312" w:hint="eastAsia"/>
          <w:spacing w:val="-1"/>
          <w:position w:val="18"/>
          <w:sz w:val="31"/>
          <w:szCs w:val="31"/>
        </w:rPr>
        <w:t>突出</w:t>
      </w:r>
    </w:p>
    <w:p w:rsidR="00437CBF" w:rsidRDefault="003E3437">
      <w:pPr>
        <w:rPr>
          <w:rFonts w:ascii="仿宋_GB2312" w:eastAsia="仿宋_GB2312" w:hAnsi="仿宋_GB2312" w:cs="仿宋_GB2312"/>
          <w:sz w:val="31"/>
          <w:szCs w:val="31"/>
        </w:rPr>
      </w:pPr>
      <w:r>
        <w:rPr>
          <w:rFonts w:ascii="仿宋_GB2312" w:eastAsia="仿宋_GB2312" w:hAnsi="仿宋_GB2312" w:cs="仿宋_GB2312" w:hint="eastAsia"/>
          <w:spacing w:val="13"/>
          <w:sz w:val="31"/>
          <w:szCs w:val="31"/>
        </w:rPr>
        <w:t>某一方面，字数要求300字以内。</w:t>
      </w:r>
    </w:p>
    <w:p w:rsidR="00437CBF" w:rsidRDefault="003E3437">
      <w:pPr>
        <w:ind w:firstLine="624"/>
        <w:rPr>
          <w:rFonts w:ascii="仿宋_GB2312" w:eastAsia="仿宋_GB2312" w:hAnsi="仿宋_GB2312" w:cs="仿宋_GB2312"/>
          <w:sz w:val="31"/>
          <w:szCs w:val="31"/>
        </w:rPr>
      </w:pPr>
      <w:r>
        <w:rPr>
          <w:rFonts w:ascii="仿宋_GB2312" w:eastAsia="仿宋_GB2312" w:hAnsi="仿宋_GB2312" w:cs="仿宋_GB2312" w:hint="eastAsia"/>
          <w:b/>
          <w:bCs/>
          <w:spacing w:val="4"/>
          <w:sz w:val="31"/>
          <w:szCs w:val="31"/>
        </w:rPr>
        <w:t>二</w:t>
      </w:r>
      <w:r>
        <w:rPr>
          <w:rFonts w:ascii="仿宋_GB2312" w:eastAsia="仿宋_GB2312" w:hAnsi="仿宋_GB2312" w:cs="仿宋_GB2312" w:hint="eastAsia"/>
          <w:spacing w:val="-67"/>
          <w:sz w:val="31"/>
          <w:szCs w:val="31"/>
        </w:rPr>
        <w:t xml:space="preserve"> 、</w:t>
      </w:r>
      <w:r>
        <w:rPr>
          <w:rFonts w:ascii="仿宋_GB2312" w:eastAsia="仿宋_GB2312" w:hAnsi="仿宋_GB2312" w:cs="仿宋_GB2312" w:hint="eastAsia"/>
          <w:b/>
          <w:bCs/>
          <w:spacing w:val="4"/>
          <w:sz w:val="31"/>
          <w:szCs w:val="31"/>
        </w:rPr>
        <w:t>正</w:t>
      </w:r>
      <w:r>
        <w:rPr>
          <w:rFonts w:ascii="仿宋_GB2312" w:eastAsia="仿宋_GB2312" w:hAnsi="仿宋_GB2312" w:cs="仿宋_GB2312" w:hint="eastAsia"/>
          <w:spacing w:val="-55"/>
          <w:sz w:val="31"/>
          <w:szCs w:val="31"/>
        </w:rPr>
        <w:t xml:space="preserve"> </w:t>
      </w:r>
      <w:r>
        <w:rPr>
          <w:rFonts w:ascii="仿宋_GB2312" w:eastAsia="仿宋_GB2312" w:hAnsi="仿宋_GB2312" w:cs="仿宋_GB2312" w:hint="eastAsia"/>
          <w:b/>
          <w:bCs/>
          <w:spacing w:val="4"/>
          <w:sz w:val="31"/>
          <w:szCs w:val="31"/>
        </w:rPr>
        <w:t>文</w:t>
      </w:r>
      <w:r>
        <w:rPr>
          <w:rFonts w:ascii="仿宋_GB2312" w:eastAsia="仿宋_GB2312" w:hAnsi="仿宋_GB2312" w:cs="仿宋_GB2312" w:hint="eastAsia"/>
          <w:spacing w:val="-75"/>
          <w:sz w:val="31"/>
          <w:szCs w:val="31"/>
        </w:rPr>
        <w:t xml:space="preserve"> </w:t>
      </w:r>
      <w:r>
        <w:rPr>
          <w:rFonts w:ascii="仿宋_GB2312" w:eastAsia="仿宋_GB2312" w:hAnsi="仿宋_GB2312" w:cs="仿宋_GB2312" w:hint="eastAsia"/>
          <w:b/>
          <w:bCs/>
          <w:spacing w:val="4"/>
          <w:sz w:val="31"/>
          <w:szCs w:val="31"/>
        </w:rPr>
        <w:t>：</w:t>
      </w:r>
      <w:r>
        <w:rPr>
          <w:rFonts w:ascii="仿宋_GB2312" w:eastAsia="仿宋_GB2312" w:hAnsi="仿宋_GB2312" w:cs="仿宋_GB2312" w:hint="eastAsia"/>
          <w:spacing w:val="4"/>
          <w:sz w:val="31"/>
          <w:szCs w:val="31"/>
        </w:rPr>
        <w:t>高校在促进2023届高校毕业生就业</w:t>
      </w:r>
      <w:r>
        <w:rPr>
          <w:rFonts w:ascii="仿宋_GB2312" w:eastAsia="仿宋_GB2312" w:hAnsi="仿宋_GB2312" w:cs="仿宋_GB2312" w:hint="eastAsia"/>
          <w:sz w:val="31"/>
          <w:szCs w:val="31"/>
        </w:rPr>
        <w:t>中具有创新性、示范性的经验做法，要有数据、</w:t>
      </w:r>
      <w:r>
        <w:rPr>
          <w:rFonts w:ascii="仿宋_GB2312" w:eastAsia="仿宋_GB2312" w:hAnsi="仿宋_GB2312" w:cs="仿宋_GB2312" w:hint="eastAsia"/>
          <w:spacing w:val="-1"/>
          <w:sz w:val="31"/>
          <w:szCs w:val="31"/>
        </w:rPr>
        <w:t>有亮点举措，</w:t>
      </w:r>
      <w:r>
        <w:rPr>
          <w:rFonts w:ascii="仿宋_GB2312" w:eastAsia="仿宋_GB2312" w:hAnsi="仿宋_GB2312" w:cs="仿宋_GB2312" w:hint="eastAsia"/>
          <w:spacing w:val="8"/>
          <w:sz w:val="31"/>
          <w:szCs w:val="31"/>
        </w:rPr>
        <w:t>可突出某个专项领域的做法，不宜面面俱到，字</w:t>
      </w:r>
      <w:r>
        <w:rPr>
          <w:rFonts w:ascii="仿宋_GB2312" w:eastAsia="仿宋_GB2312" w:hAnsi="仿宋_GB2312" w:cs="仿宋_GB2312" w:hint="eastAsia"/>
          <w:spacing w:val="7"/>
          <w:sz w:val="31"/>
          <w:szCs w:val="31"/>
        </w:rPr>
        <w:t>数要求1500</w:t>
      </w:r>
      <w:r>
        <w:rPr>
          <w:rFonts w:ascii="仿宋_GB2312" w:eastAsia="仿宋_GB2312" w:hAnsi="仿宋_GB2312" w:cs="仿宋_GB2312" w:hint="eastAsia"/>
          <w:spacing w:val="-9"/>
          <w:sz w:val="31"/>
          <w:szCs w:val="31"/>
        </w:rPr>
        <w:t>字以内。</w:t>
      </w:r>
    </w:p>
    <w:p w:rsidR="00437CBF" w:rsidRDefault="003E3437">
      <w:pPr>
        <w:ind w:left="624"/>
        <w:rPr>
          <w:rFonts w:ascii="仿宋_GB2312" w:eastAsia="仿宋_GB2312" w:hAnsi="仿宋_GB2312" w:cs="仿宋_GB2312"/>
          <w:sz w:val="31"/>
          <w:szCs w:val="31"/>
        </w:rPr>
      </w:pPr>
      <w:r>
        <w:rPr>
          <w:rFonts w:ascii="仿宋_GB2312" w:eastAsia="仿宋_GB2312" w:hAnsi="仿宋_GB2312" w:cs="仿宋_GB2312" w:hint="eastAsia"/>
          <w:b/>
          <w:bCs/>
          <w:spacing w:val="-5"/>
          <w:sz w:val="31"/>
          <w:szCs w:val="31"/>
        </w:rPr>
        <w:t>三</w:t>
      </w:r>
      <w:r>
        <w:rPr>
          <w:rFonts w:ascii="仿宋_GB2312" w:eastAsia="仿宋_GB2312" w:hAnsi="仿宋_GB2312" w:cs="仿宋_GB2312" w:hint="eastAsia"/>
          <w:spacing w:val="-68"/>
          <w:sz w:val="31"/>
          <w:szCs w:val="31"/>
        </w:rPr>
        <w:t xml:space="preserve"> 、</w:t>
      </w:r>
      <w:r>
        <w:rPr>
          <w:rFonts w:ascii="仿宋_GB2312" w:eastAsia="仿宋_GB2312" w:hAnsi="仿宋_GB2312" w:cs="仿宋_GB2312" w:hint="eastAsia"/>
          <w:b/>
          <w:bCs/>
          <w:spacing w:val="-5"/>
          <w:sz w:val="31"/>
          <w:szCs w:val="31"/>
        </w:rPr>
        <w:t>采访联系人信息：</w:t>
      </w:r>
      <w:r>
        <w:rPr>
          <w:rFonts w:ascii="仿宋_GB2312" w:eastAsia="仿宋_GB2312" w:hAnsi="仿宋_GB2312" w:cs="仿宋_GB2312" w:hint="eastAsia"/>
          <w:spacing w:val="-5"/>
          <w:sz w:val="31"/>
          <w:szCs w:val="31"/>
        </w:rPr>
        <w:t>包括职务、姓名、手机号。</w:t>
      </w:r>
    </w:p>
    <w:p w:rsidR="00437CBF" w:rsidRDefault="00437CBF">
      <w:pPr>
        <w:rPr>
          <w:rFonts w:ascii="仿宋_GB2312" w:eastAsia="仿宋_GB2312" w:hAnsi="仿宋_GB2312" w:cs="仿宋_GB2312"/>
        </w:rPr>
      </w:pPr>
    </w:p>
    <w:p w:rsidR="00437CBF" w:rsidRDefault="00437CBF">
      <w:pPr>
        <w:rPr>
          <w:rFonts w:ascii="仿宋_GB2312" w:eastAsia="仿宋_GB2312" w:hAnsi="仿宋_GB2312" w:cs="仿宋_GB2312"/>
        </w:rPr>
      </w:pPr>
    </w:p>
    <w:p w:rsidR="00437CBF" w:rsidRDefault="003E3437">
      <w:pPr>
        <w:ind w:left="120"/>
        <w:rPr>
          <w:rFonts w:ascii="仿宋_GB2312" w:eastAsia="仿宋_GB2312" w:hAnsi="仿宋_GB2312" w:cs="仿宋_GB2312"/>
          <w:sz w:val="31"/>
          <w:szCs w:val="31"/>
        </w:rPr>
      </w:pPr>
      <w:r>
        <w:rPr>
          <w:rFonts w:ascii="仿宋_GB2312" w:eastAsia="仿宋_GB2312" w:hAnsi="仿宋_GB2312" w:cs="仿宋_GB2312" w:hint="eastAsia"/>
          <w:spacing w:val="15"/>
          <w:sz w:val="31"/>
          <w:szCs w:val="31"/>
        </w:rPr>
        <w:t>(行间距：段落行距为固定值28磅，仿宋</w:t>
      </w:r>
      <w:r>
        <w:rPr>
          <w:rFonts w:ascii="仿宋_GB2312" w:eastAsia="仿宋_GB2312" w:hAnsi="仿宋_GB2312" w:cs="仿宋_GB2312" w:hint="eastAsia"/>
          <w:spacing w:val="46"/>
          <w:sz w:val="31"/>
          <w:szCs w:val="31"/>
          <w:u w:val="single"/>
        </w:rPr>
        <w:t xml:space="preserve"> </w:t>
      </w:r>
      <w:r>
        <w:rPr>
          <w:rFonts w:ascii="仿宋_GB2312" w:eastAsia="仿宋_GB2312" w:hAnsi="仿宋_GB2312" w:cs="仿宋_GB2312" w:hint="eastAsia"/>
          <w:sz w:val="31"/>
          <w:szCs w:val="31"/>
        </w:rPr>
        <w:t>GB</w:t>
      </w:r>
      <w:r>
        <w:rPr>
          <w:rFonts w:ascii="仿宋_GB2312" w:eastAsia="仿宋_GB2312" w:hAnsi="仿宋_GB2312" w:cs="仿宋_GB2312" w:hint="eastAsia"/>
          <w:spacing w:val="15"/>
          <w:sz w:val="31"/>
          <w:szCs w:val="31"/>
        </w:rPr>
        <w:t>2312三号)</w:t>
      </w:r>
    </w:p>
    <w:p w:rsidR="00437CBF" w:rsidRDefault="00437CBF">
      <w:pPr>
        <w:rPr>
          <w:rFonts w:ascii="仿宋_GB2312" w:eastAsia="仿宋_GB2312" w:hAnsi="仿宋_GB2312" w:cs="仿宋_GB2312"/>
        </w:rPr>
        <w:sectPr w:rsidR="00437CBF">
          <w:footerReference w:type="default" r:id="rId7"/>
          <w:pgSz w:w="11906" w:h="16838"/>
          <w:pgMar w:top="1440" w:right="1800" w:bottom="1440" w:left="1800" w:header="851" w:footer="992" w:gutter="0"/>
          <w:cols w:space="720"/>
          <w:docGrid w:type="lines" w:linePitch="312"/>
        </w:sectPr>
      </w:pPr>
    </w:p>
    <w:p w:rsidR="00437CBF" w:rsidRDefault="003E3437">
      <w:pPr>
        <w:spacing w:before="198" w:line="345" w:lineRule="auto"/>
        <w:ind w:right="114"/>
        <w:rPr>
          <w:rFonts w:ascii="CESI黑体-GB2312" w:eastAsia="CESI黑体-GB2312" w:hAnsi="CESI黑体-GB2312" w:cs="CESI黑体-GB2312"/>
          <w:spacing w:val="18"/>
          <w:sz w:val="32"/>
          <w:szCs w:val="32"/>
        </w:rPr>
      </w:pPr>
      <w:r>
        <w:rPr>
          <w:rFonts w:ascii="CESI黑体-GB2312" w:eastAsia="CESI黑体-GB2312" w:hAnsi="CESI黑体-GB2312" w:cs="CESI黑体-GB2312" w:hint="eastAsia"/>
          <w:spacing w:val="18"/>
          <w:sz w:val="32"/>
          <w:szCs w:val="32"/>
        </w:rPr>
        <w:t>附件2</w:t>
      </w:r>
    </w:p>
    <w:p w:rsidR="00437CBF" w:rsidRDefault="00437CBF">
      <w:pPr>
        <w:spacing w:line="273" w:lineRule="auto"/>
        <w:rPr>
          <w:rFonts w:ascii="Arial"/>
        </w:rPr>
      </w:pPr>
    </w:p>
    <w:p w:rsidR="00437CBF" w:rsidRDefault="00437CBF">
      <w:pPr>
        <w:spacing w:line="273" w:lineRule="auto"/>
        <w:rPr>
          <w:rFonts w:ascii="Arial"/>
        </w:rPr>
      </w:pPr>
    </w:p>
    <w:p w:rsidR="00437CBF" w:rsidRDefault="003E3437">
      <w:pPr>
        <w:spacing w:before="143" w:line="219" w:lineRule="auto"/>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pacing w:val="-7"/>
          <w:sz w:val="44"/>
          <w:szCs w:val="44"/>
        </w:rPr>
        <w:t>高校毕业生典型人物新闻线索格式要求</w:t>
      </w:r>
    </w:p>
    <w:p w:rsidR="00437CBF" w:rsidRDefault="00437CBF">
      <w:pPr>
        <w:spacing w:line="459" w:lineRule="auto"/>
        <w:rPr>
          <w:rFonts w:ascii="Arial"/>
        </w:rPr>
      </w:pPr>
    </w:p>
    <w:p w:rsidR="00437CBF" w:rsidRDefault="003E3437">
      <w:pPr>
        <w:spacing w:before="143" w:line="219" w:lineRule="auto"/>
        <w:ind w:left="206"/>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pacing w:val="18"/>
          <w:sz w:val="44"/>
          <w:szCs w:val="44"/>
        </w:rPr>
        <w:t>标题示例：上海市高校</w:t>
      </w:r>
      <w:r>
        <w:rPr>
          <w:rFonts w:ascii="方正小标宋简体" w:eastAsia="方正小标宋简体" w:hAnsi="方正小标宋简体" w:cs="方正小标宋简体" w:hint="eastAsia"/>
          <w:spacing w:val="-8"/>
          <w:sz w:val="44"/>
          <w:szCs w:val="44"/>
        </w:rPr>
        <w:t>毕业生新闻线索</w:t>
      </w:r>
    </w:p>
    <w:p w:rsidR="00437CBF" w:rsidRDefault="003E3437">
      <w:pPr>
        <w:spacing w:before="34" w:line="219" w:lineRule="auto"/>
        <w:ind w:left="1936"/>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pacing w:val="7"/>
          <w:sz w:val="44"/>
          <w:szCs w:val="44"/>
        </w:rPr>
        <w:t>(方正小标宋简体二号)</w:t>
      </w:r>
    </w:p>
    <w:p w:rsidR="00437CBF" w:rsidRDefault="00437CBF">
      <w:pPr>
        <w:spacing w:line="305" w:lineRule="auto"/>
        <w:rPr>
          <w:rFonts w:ascii="Arial"/>
        </w:rPr>
      </w:pPr>
    </w:p>
    <w:p w:rsidR="00437CBF" w:rsidRDefault="00437CBF">
      <w:pPr>
        <w:spacing w:line="305" w:lineRule="auto"/>
        <w:rPr>
          <w:rFonts w:ascii="Arial"/>
        </w:rPr>
      </w:pPr>
    </w:p>
    <w:p w:rsidR="00437CBF" w:rsidRDefault="003E3437">
      <w:pPr>
        <w:spacing w:line="560" w:lineRule="exact"/>
        <w:ind w:firstLineChars="200" w:firstLine="667"/>
        <w:rPr>
          <w:rFonts w:ascii="仿宋_GB2312" w:eastAsia="仿宋_GB2312" w:hAnsi="仿宋_GB2312" w:cs="仿宋_GB2312"/>
          <w:b/>
          <w:bCs/>
          <w:spacing w:val="6"/>
          <w:sz w:val="32"/>
          <w:szCs w:val="32"/>
        </w:rPr>
      </w:pPr>
      <w:r>
        <w:rPr>
          <w:rFonts w:ascii="仿宋_GB2312" w:eastAsia="仿宋_GB2312" w:hAnsi="仿宋_GB2312" w:cs="仿宋_GB2312" w:hint="eastAsia"/>
          <w:b/>
          <w:bCs/>
          <w:spacing w:val="6"/>
          <w:sz w:val="32"/>
          <w:szCs w:val="32"/>
        </w:rPr>
        <w:t>一、毕业生个人基本信息：</w:t>
      </w:r>
      <w:r>
        <w:rPr>
          <w:rFonts w:ascii="仿宋_GB2312" w:eastAsia="仿宋_GB2312" w:hAnsi="仿宋_GB2312" w:cs="仿宋_GB2312" w:hint="eastAsia"/>
          <w:spacing w:val="6"/>
          <w:sz w:val="32"/>
          <w:szCs w:val="32"/>
        </w:rPr>
        <w:t>示例：李*,男，**岁，**大学****届****专业专科/本科/硕士/博士毕业生。</w:t>
      </w:r>
    </w:p>
    <w:p w:rsidR="00437CBF" w:rsidRDefault="003E3437">
      <w:pPr>
        <w:spacing w:line="560" w:lineRule="exact"/>
        <w:ind w:right="114" w:firstLine="624"/>
        <w:rPr>
          <w:rFonts w:ascii="仿宋_GB2312" w:eastAsia="仿宋_GB2312" w:hAnsi="仿宋_GB2312" w:cs="仿宋_GB2312"/>
          <w:sz w:val="32"/>
          <w:szCs w:val="32"/>
        </w:rPr>
      </w:pPr>
      <w:r>
        <w:rPr>
          <w:rFonts w:ascii="仿宋_GB2312" w:eastAsia="仿宋_GB2312" w:hAnsi="仿宋_GB2312" w:cs="仿宋_GB2312" w:hint="eastAsia"/>
          <w:b/>
          <w:bCs/>
          <w:spacing w:val="6"/>
          <w:sz w:val="32"/>
          <w:szCs w:val="32"/>
        </w:rPr>
        <w:t>二、事迹亮点概括：</w:t>
      </w:r>
      <w:r>
        <w:rPr>
          <w:rFonts w:ascii="仿宋_GB2312" w:eastAsia="仿宋_GB2312" w:hAnsi="仿宋_GB2312" w:cs="仿宋_GB2312" w:hint="eastAsia"/>
          <w:spacing w:val="6"/>
          <w:sz w:val="32"/>
          <w:szCs w:val="32"/>
        </w:rPr>
        <w:t>应届生：重点反映毕业生主动选择</w:t>
      </w:r>
      <w:r>
        <w:rPr>
          <w:rFonts w:ascii="仿宋_GB2312" w:eastAsia="仿宋_GB2312" w:hAnsi="仿宋_GB2312" w:cs="仿宋_GB2312" w:hint="eastAsia"/>
          <w:spacing w:val="17"/>
          <w:sz w:val="32"/>
          <w:szCs w:val="32"/>
        </w:rPr>
        <w:t>到基层、到西部、到重点区域就业创业，重点群</w:t>
      </w:r>
      <w:r>
        <w:rPr>
          <w:rFonts w:ascii="仿宋_GB2312" w:eastAsia="仿宋_GB2312" w:hAnsi="仿宋_GB2312" w:cs="仿宋_GB2312" w:hint="eastAsia"/>
          <w:spacing w:val="16"/>
          <w:sz w:val="32"/>
          <w:szCs w:val="32"/>
        </w:rPr>
        <w:t>体毕业生积</w:t>
      </w:r>
      <w:r>
        <w:rPr>
          <w:rFonts w:ascii="仿宋_GB2312" w:eastAsia="仿宋_GB2312" w:hAnsi="仿宋_GB2312" w:cs="仿宋_GB2312" w:hint="eastAsia"/>
          <w:spacing w:val="18"/>
          <w:sz w:val="32"/>
          <w:szCs w:val="32"/>
        </w:rPr>
        <w:t>极求职、就业创业的事迹。往届生：重点反映典型人物在基</w:t>
      </w:r>
      <w:r>
        <w:rPr>
          <w:rFonts w:ascii="仿宋_GB2312" w:eastAsia="仿宋_GB2312" w:hAnsi="仿宋_GB2312" w:cs="仿宋_GB2312" w:hint="eastAsia"/>
          <w:spacing w:val="20"/>
          <w:sz w:val="32"/>
          <w:szCs w:val="32"/>
        </w:rPr>
        <w:t>层工作事迹和取得的荣誉。字数要求300字以内。</w:t>
      </w:r>
    </w:p>
    <w:p w:rsidR="00437CBF" w:rsidRDefault="003E3437">
      <w:pPr>
        <w:spacing w:line="560" w:lineRule="exact"/>
        <w:ind w:right="114" w:firstLine="624"/>
        <w:rPr>
          <w:rFonts w:ascii="仿宋_GB2312" w:eastAsia="仿宋_GB2312" w:hAnsi="仿宋_GB2312" w:cs="仿宋_GB2312"/>
          <w:b/>
          <w:bCs/>
          <w:spacing w:val="6"/>
          <w:sz w:val="32"/>
          <w:szCs w:val="32"/>
        </w:rPr>
      </w:pPr>
      <w:r>
        <w:rPr>
          <w:rFonts w:ascii="仿宋_GB2312" w:eastAsia="仿宋_GB2312" w:hAnsi="仿宋_GB2312" w:cs="仿宋_GB2312" w:hint="eastAsia"/>
          <w:b/>
          <w:bCs/>
          <w:spacing w:val="6"/>
          <w:sz w:val="32"/>
          <w:szCs w:val="32"/>
        </w:rPr>
        <w:t>三、采访联系人信息：</w:t>
      </w:r>
      <w:r>
        <w:rPr>
          <w:rFonts w:ascii="仿宋_GB2312" w:eastAsia="仿宋_GB2312" w:hAnsi="仿宋_GB2312" w:cs="仿宋_GB2312" w:hint="eastAsia"/>
          <w:spacing w:val="6"/>
          <w:sz w:val="32"/>
          <w:szCs w:val="32"/>
        </w:rPr>
        <w:t xml:space="preserve"> 包括职务、姓名、手机号，毕业生手机号。</w:t>
      </w:r>
    </w:p>
    <w:p w:rsidR="00437CBF" w:rsidRDefault="00437CBF">
      <w:pPr>
        <w:spacing w:line="329" w:lineRule="auto"/>
        <w:rPr>
          <w:rFonts w:ascii="仿宋_GB2312" w:eastAsia="仿宋_GB2312" w:hAnsi="仿宋_GB2312" w:cs="仿宋_GB2312"/>
        </w:rPr>
      </w:pPr>
    </w:p>
    <w:p w:rsidR="00437CBF" w:rsidRDefault="00437CBF">
      <w:pPr>
        <w:spacing w:line="330" w:lineRule="auto"/>
        <w:rPr>
          <w:rFonts w:ascii="仿宋_GB2312" w:eastAsia="仿宋_GB2312" w:hAnsi="仿宋_GB2312" w:cs="仿宋_GB2312"/>
        </w:rPr>
      </w:pPr>
    </w:p>
    <w:p w:rsidR="00437CBF" w:rsidRDefault="003E3437">
      <w:pPr>
        <w:spacing w:before="98" w:line="221" w:lineRule="auto"/>
        <w:ind w:left="149"/>
        <w:rPr>
          <w:rFonts w:ascii="仿宋_GB2312" w:eastAsia="仿宋_GB2312" w:hAnsi="仿宋_GB2312" w:cs="仿宋_GB2312"/>
          <w:sz w:val="32"/>
          <w:szCs w:val="32"/>
        </w:rPr>
        <w:sectPr w:rsidR="00437CBF">
          <w:pgSz w:w="11910" w:h="16840"/>
          <w:pgMar w:top="1431" w:right="1786" w:bottom="400" w:left="1720" w:header="0" w:footer="0" w:gutter="0"/>
          <w:cols w:space="720"/>
        </w:sectPr>
      </w:pPr>
      <w:r>
        <w:rPr>
          <w:rFonts w:ascii="仿宋_GB2312" w:eastAsia="仿宋_GB2312" w:hAnsi="仿宋_GB2312" w:cs="仿宋_GB2312" w:hint="eastAsia"/>
          <w:spacing w:val="22"/>
          <w:sz w:val="32"/>
          <w:szCs w:val="32"/>
        </w:rPr>
        <w:t>(行间距：段落行距为固定值28磅，仿宋</w:t>
      </w:r>
      <w:r>
        <w:rPr>
          <w:rFonts w:ascii="仿宋_GB2312" w:eastAsia="仿宋_GB2312" w:hAnsi="仿宋_GB2312" w:cs="仿宋_GB2312" w:hint="eastAsia"/>
          <w:spacing w:val="56"/>
          <w:sz w:val="32"/>
          <w:szCs w:val="32"/>
          <w:u w:val="single"/>
        </w:rPr>
        <w:t xml:space="preserve"> </w:t>
      </w:r>
      <w:r>
        <w:rPr>
          <w:rFonts w:ascii="仿宋_GB2312" w:eastAsia="仿宋_GB2312" w:hAnsi="仿宋_GB2312" w:cs="仿宋_GB2312" w:hint="eastAsia"/>
          <w:sz w:val="32"/>
          <w:szCs w:val="32"/>
        </w:rPr>
        <w:t>GB</w:t>
      </w:r>
      <w:r>
        <w:rPr>
          <w:rFonts w:ascii="仿宋_GB2312" w:eastAsia="仿宋_GB2312" w:hAnsi="仿宋_GB2312" w:cs="仿宋_GB2312" w:hint="eastAsia"/>
          <w:spacing w:val="22"/>
          <w:sz w:val="32"/>
          <w:szCs w:val="32"/>
        </w:rPr>
        <w:t>2312三号）</w:t>
      </w:r>
    </w:p>
    <w:p w:rsidR="00437CBF" w:rsidRDefault="00437CBF">
      <w:pPr>
        <w:spacing w:before="266" w:line="381" w:lineRule="auto"/>
        <w:rPr>
          <w:rFonts w:ascii="仿宋_GB2312" w:eastAsia="仿宋_GB2312" w:hAnsi="仿宋_GB2312" w:cs="仿宋_GB2312"/>
          <w:sz w:val="32"/>
          <w:szCs w:val="32"/>
        </w:rPr>
      </w:pPr>
    </w:p>
    <w:p w:rsidR="00437CBF" w:rsidRDefault="00437CBF"/>
    <w:p w:rsidR="00437CBF" w:rsidRDefault="00437CBF" w:rsidP="00126DE8">
      <w:pPr>
        <w:adjustRightInd w:val="0"/>
        <w:snapToGrid w:val="0"/>
        <w:spacing w:line="560" w:lineRule="exact"/>
        <w:ind w:right="300"/>
        <w:jc w:val="left"/>
        <w:rPr>
          <w:rFonts w:eastAsia="华文仿宋" w:hAnsi="华文仿宋"/>
          <w:sz w:val="30"/>
          <w:szCs w:val="30"/>
        </w:rPr>
      </w:pPr>
    </w:p>
    <w:p w:rsidR="00437CBF" w:rsidRDefault="00437CBF" w:rsidP="00126DE8">
      <w:pPr>
        <w:spacing w:line="560" w:lineRule="exact"/>
        <w:ind w:right="361"/>
        <w:rPr>
          <w:rFonts w:ascii="仿宋_GB2312" w:eastAsia="仿宋_GB2312"/>
          <w:sz w:val="30"/>
          <w:szCs w:val="30"/>
        </w:rPr>
      </w:pPr>
    </w:p>
    <w:p w:rsidR="00437CBF" w:rsidRDefault="00437CBF">
      <w:pPr>
        <w:spacing w:line="560" w:lineRule="exact"/>
        <w:rPr>
          <w:rFonts w:ascii="仿宋_GB2312" w:eastAsia="仿宋_GB2312" w:hAnsi="仿宋_GB2312"/>
          <w:sz w:val="30"/>
          <w:szCs w:val="30"/>
        </w:rPr>
      </w:pPr>
    </w:p>
    <w:p w:rsidR="00437CBF" w:rsidRDefault="00437CBF">
      <w:pPr>
        <w:spacing w:line="560" w:lineRule="exact"/>
        <w:rPr>
          <w:rFonts w:ascii="仿宋_GB2312" w:eastAsia="仿宋_GB2312" w:hAnsi="仿宋_GB2312"/>
          <w:sz w:val="30"/>
          <w:szCs w:val="30"/>
        </w:rPr>
      </w:pPr>
    </w:p>
    <w:p w:rsidR="00437CBF" w:rsidRDefault="00437CBF">
      <w:pPr>
        <w:spacing w:line="560" w:lineRule="exact"/>
        <w:rPr>
          <w:rFonts w:ascii="仿宋_GB2312" w:eastAsia="仿宋_GB2312" w:hAnsi="仿宋_GB2312"/>
          <w:sz w:val="30"/>
          <w:szCs w:val="30"/>
        </w:rPr>
      </w:pPr>
    </w:p>
    <w:p w:rsidR="00437CBF" w:rsidRDefault="00437CBF">
      <w:pPr>
        <w:spacing w:line="560" w:lineRule="exact"/>
        <w:rPr>
          <w:rFonts w:ascii="仿宋_GB2312" w:eastAsia="仿宋_GB2312" w:hAnsi="仿宋_GB2312"/>
          <w:sz w:val="30"/>
          <w:szCs w:val="30"/>
        </w:rPr>
      </w:pPr>
    </w:p>
    <w:p w:rsidR="00437CBF" w:rsidRDefault="00437CBF">
      <w:pPr>
        <w:spacing w:line="560" w:lineRule="exact"/>
        <w:rPr>
          <w:rFonts w:ascii="仿宋_GB2312" w:eastAsia="仿宋_GB2312" w:hAnsi="仿宋_GB2312"/>
          <w:sz w:val="30"/>
          <w:szCs w:val="30"/>
        </w:rPr>
      </w:pPr>
    </w:p>
    <w:p w:rsidR="00437CBF" w:rsidRDefault="00437CBF">
      <w:pPr>
        <w:spacing w:line="560" w:lineRule="exact"/>
        <w:rPr>
          <w:rFonts w:ascii="仿宋_GB2312" w:eastAsia="仿宋_GB2312" w:hAnsi="仿宋_GB2312"/>
          <w:sz w:val="30"/>
          <w:szCs w:val="30"/>
        </w:rPr>
      </w:pPr>
    </w:p>
    <w:p w:rsidR="00437CBF" w:rsidRDefault="00437CBF">
      <w:pPr>
        <w:spacing w:line="560" w:lineRule="exact"/>
        <w:rPr>
          <w:rFonts w:ascii="仿宋_GB2312" w:eastAsia="仿宋_GB2312" w:hAnsi="仿宋_GB2312"/>
          <w:sz w:val="30"/>
          <w:szCs w:val="30"/>
        </w:rPr>
      </w:pPr>
    </w:p>
    <w:p w:rsidR="00437CBF" w:rsidRDefault="00437CBF">
      <w:pPr>
        <w:spacing w:line="560" w:lineRule="exact"/>
        <w:rPr>
          <w:rFonts w:ascii="仿宋_GB2312" w:eastAsia="仿宋_GB2312" w:hAnsi="仿宋_GB2312"/>
          <w:sz w:val="30"/>
          <w:szCs w:val="30"/>
        </w:rPr>
      </w:pPr>
    </w:p>
    <w:p w:rsidR="00437CBF" w:rsidRDefault="00437CBF">
      <w:pPr>
        <w:spacing w:line="560" w:lineRule="exact"/>
        <w:rPr>
          <w:rFonts w:ascii="仿宋_GB2312" w:eastAsia="仿宋_GB2312" w:hAnsi="仿宋_GB2312"/>
          <w:sz w:val="30"/>
          <w:szCs w:val="30"/>
        </w:rPr>
      </w:pPr>
    </w:p>
    <w:p w:rsidR="00437CBF" w:rsidRDefault="00437CBF">
      <w:pPr>
        <w:spacing w:line="560" w:lineRule="exact"/>
        <w:rPr>
          <w:rFonts w:ascii="仿宋_GB2312" w:eastAsia="仿宋_GB2312" w:hAnsi="仿宋_GB2312"/>
          <w:sz w:val="30"/>
          <w:szCs w:val="30"/>
        </w:rPr>
      </w:pPr>
    </w:p>
    <w:p w:rsidR="00437CBF" w:rsidRDefault="00437CBF">
      <w:pPr>
        <w:spacing w:line="560" w:lineRule="exact"/>
        <w:rPr>
          <w:rFonts w:ascii="仿宋_GB2312" w:eastAsia="仿宋_GB2312" w:hAnsi="仿宋_GB2312"/>
          <w:sz w:val="30"/>
          <w:szCs w:val="30"/>
        </w:rPr>
      </w:pPr>
    </w:p>
    <w:p w:rsidR="00437CBF" w:rsidRDefault="00437CBF">
      <w:pPr>
        <w:spacing w:line="560" w:lineRule="exact"/>
        <w:rPr>
          <w:rFonts w:ascii="仿宋_GB2312" w:eastAsia="仿宋_GB2312" w:hAnsi="仿宋_GB2312"/>
          <w:sz w:val="30"/>
          <w:szCs w:val="30"/>
        </w:rPr>
      </w:pPr>
    </w:p>
    <w:p w:rsidR="00437CBF" w:rsidRDefault="00437CBF">
      <w:pPr>
        <w:spacing w:line="560" w:lineRule="exact"/>
        <w:rPr>
          <w:rFonts w:ascii="仿宋_GB2312" w:eastAsia="仿宋_GB2312" w:hAnsi="仿宋_GB2312"/>
          <w:sz w:val="30"/>
          <w:szCs w:val="30"/>
        </w:rPr>
      </w:pPr>
    </w:p>
    <w:p w:rsidR="00437CBF" w:rsidRDefault="00437CBF">
      <w:pPr>
        <w:spacing w:line="560" w:lineRule="exact"/>
        <w:rPr>
          <w:rFonts w:ascii="仿宋_GB2312" w:eastAsia="仿宋_GB2312" w:hAnsi="仿宋_GB2312"/>
          <w:sz w:val="30"/>
          <w:szCs w:val="30"/>
        </w:rPr>
      </w:pPr>
    </w:p>
    <w:p w:rsidR="00437CBF" w:rsidRDefault="00437CBF">
      <w:pPr>
        <w:spacing w:line="560" w:lineRule="exact"/>
        <w:rPr>
          <w:rFonts w:ascii="仿宋_GB2312" w:eastAsia="仿宋_GB2312" w:hAnsi="仿宋_GB2312"/>
          <w:sz w:val="30"/>
          <w:szCs w:val="30"/>
        </w:rPr>
      </w:pPr>
    </w:p>
    <w:tbl>
      <w:tblPr>
        <w:tblpPr w:leftFromText="180" w:rightFromText="180" w:vertAnchor="text" w:horzAnchor="margin" w:tblpY="6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68"/>
        <w:gridCol w:w="4680"/>
        <w:gridCol w:w="289"/>
      </w:tblGrid>
      <w:tr w:rsidR="00437CBF">
        <w:tc>
          <w:tcPr>
            <w:tcW w:w="9037" w:type="dxa"/>
            <w:gridSpan w:val="3"/>
            <w:tcBorders>
              <w:top w:val="single" w:sz="12" w:space="0" w:color="auto"/>
              <w:left w:val="nil"/>
              <w:bottom w:val="single" w:sz="4" w:space="0" w:color="auto"/>
              <w:right w:val="nil"/>
            </w:tcBorders>
          </w:tcPr>
          <w:p w:rsidR="00437CBF" w:rsidRDefault="003E3437">
            <w:pPr>
              <w:spacing w:line="560" w:lineRule="exact"/>
              <w:ind w:firstLineChars="100" w:firstLine="280"/>
              <w:rPr>
                <w:rFonts w:ascii="黑体" w:eastAsia="黑体"/>
                <w:sz w:val="28"/>
                <w:szCs w:val="28"/>
              </w:rPr>
            </w:pPr>
            <w:r>
              <w:rPr>
                <w:rFonts w:ascii="仿宋_GB2312" w:eastAsia="仿宋_GB2312" w:hint="eastAsia"/>
                <w:sz w:val="28"/>
                <w:szCs w:val="28"/>
              </w:rPr>
              <w:t>抄送：上海市学生事务中心。</w:t>
            </w:r>
          </w:p>
        </w:tc>
      </w:tr>
      <w:tr w:rsidR="00437CBF">
        <w:tc>
          <w:tcPr>
            <w:tcW w:w="4068" w:type="dxa"/>
            <w:tcBorders>
              <w:left w:val="nil"/>
              <w:bottom w:val="single" w:sz="12" w:space="0" w:color="auto"/>
              <w:right w:val="nil"/>
            </w:tcBorders>
          </w:tcPr>
          <w:p w:rsidR="00437CBF" w:rsidRDefault="003E3437">
            <w:pPr>
              <w:spacing w:line="560" w:lineRule="exact"/>
              <w:ind w:firstLineChars="100" w:firstLine="280"/>
              <w:rPr>
                <w:rFonts w:ascii="黑体" w:eastAsia="黑体"/>
                <w:sz w:val="28"/>
                <w:szCs w:val="28"/>
              </w:rPr>
            </w:pPr>
            <w:r>
              <w:rPr>
                <w:rFonts w:ascii="仿宋_GB2312" w:eastAsia="仿宋_GB2312" w:hint="eastAsia"/>
                <w:sz w:val="28"/>
                <w:szCs w:val="28"/>
              </w:rPr>
              <w:t>上海市教育委员会办公室</w:t>
            </w:r>
          </w:p>
        </w:tc>
        <w:tc>
          <w:tcPr>
            <w:tcW w:w="4680" w:type="dxa"/>
            <w:tcBorders>
              <w:left w:val="nil"/>
              <w:bottom w:val="single" w:sz="12" w:space="0" w:color="auto"/>
              <w:right w:val="nil"/>
            </w:tcBorders>
          </w:tcPr>
          <w:p w:rsidR="00437CBF" w:rsidRDefault="003E3437">
            <w:pPr>
              <w:spacing w:line="560" w:lineRule="exact"/>
              <w:jc w:val="right"/>
              <w:rPr>
                <w:rFonts w:ascii="黑体" w:eastAsia="黑体"/>
                <w:sz w:val="28"/>
                <w:szCs w:val="28"/>
              </w:rPr>
            </w:pPr>
            <w:r>
              <w:rPr>
                <w:rFonts w:ascii="仿宋_GB2312" w:eastAsia="仿宋_GB2312" w:hint="eastAsia"/>
                <w:sz w:val="28"/>
                <w:szCs w:val="28"/>
              </w:rPr>
              <w:t>2023年3月27日印发</w:t>
            </w:r>
          </w:p>
        </w:tc>
        <w:tc>
          <w:tcPr>
            <w:tcW w:w="289" w:type="dxa"/>
            <w:tcBorders>
              <w:left w:val="nil"/>
              <w:bottom w:val="single" w:sz="12" w:space="0" w:color="auto"/>
              <w:right w:val="nil"/>
            </w:tcBorders>
          </w:tcPr>
          <w:p w:rsidR="00437CBF" w:rsidRDefault="00437CBF">
            <w:pPr>
              <w:spacing w:line="560" w:lineRule="exact"/>
              <w:ind w:rightChars="171" w:right="359"/>
              <w:jc w:val="right"/>
              <w:rPr>
                <w:rFonts w:ascii="黑体" w:eastAsia="黑体"/>
                <w:sz w:val="28"/>
                <w:szCs w:val="28"/>
              </w:rPr>
            </w:pPr>
          </w:p>
        </w:tc>
      </w:tr>
    </w:tbl>
    <w:p w:rsidR="00437CBF" w:rsidRDefault="00437CBF">
      <w:pPr>
        <w:spacing w:line="540" w:lineRule="exact"/>
        <w:jc w:val="left"/>
        <w:rPr>
          <w:rFonts w:ascii="仿宋_GB2312" w:eastAsia="仿宋_GB2312"/>
          <w:sz w:val="30"/>
          <w:szCs w:val="30"/>
        </w:rPr>
      </w:pPr>
    </w:p>
    <w:sectPr w:rsidR="00437CBF" w:rsidSect="00437CBF">
      <w:footerReference w:type="even" r:id="rId8"/>
      <w:footerReference w:type="default" r:id="rId9"/>
      <w:pgSz w:w="11906" w:h="16838"/>
      <w:pgMar w:top="2098" w:right="1508" w:bottom="1714" w:left="1520" w:header="851" w:footer="1418" w:gutter="57"/>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3EA4" w:rsidRDefault="00493EA4" w:rsidP="00437CBF">
      <w:r>
        <w:separator/>
      </w:r>
    </w:p>
  </w:endnote>
  <w:endnote w:type="continuationSeparator" w:id="0">
    <w:p w:rsidR="00493EA4" w:rsidRDefault="00493EA4" w:rsidP="00437C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panose1 w:val="03000509000000000000"/>
    <w:charset w:val="86"/>
    <w:family w:val="script"/>
    <w:pitch w:val="fixed"/>
    <w:sig w:usb0="00000001" w:usb1="080E0000" w:usb2="00000010" w:usb3="00000000" w:csb0="00040000" w:csb1="00000000"/>
  </w:font>
  <w:font w:name="华文中宋">
    <w:altName w:val="汉仪中宋简"/>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楷体_GB2312">
    <w:altName w:val="Arial Unicode MS"/>
    <w:charset w:val="86"/>
    <w:family w:val="auto"/>
    <w:pitch w:val="default"/>
    <w:sig w:usb0="00000000" w:usb1="080E0000" w:usb2="00000000" w:usb3="00000000" w:csb0="00040000" w:csb1="00000000"/>
  </w:font>
  <w:font w:name="CESI黑体-GB2312">
    <w:altName w:val="微软雅黑"/>
    <w:charset w:val="86"/>
    <w:family w:val="auto"/>
    <w:pitch w:val="default"/>
    <w:sig w:usb0="00000000" w:usb1="184F6CF8" w:usb2="00000012" w:usb3="00000000" w:csb0="0004000F" w:csb1="00000000"/>
  </w:font>
  <w:font w:name="楷体">
    <w:altName w:val="方正楷体_GBK"/>
    <w:panose1 w:val="02010609060101010101"/>
    <w:charset w:val="86"/>
    <w:family w:val="modern"/>
    <w:pitch w:val="fixed"/>
    <w:sig w:usb0="800002BF" w:usb1="38CF7CFA" w:usb2="00000016" w:usb3="00000000" w:csb0="00040001" w:csb1="00000000"/>
  </w:font>
  <w:font w:name="华文仿宋">
    <w:altName w:val="汉仪仿宋简"/>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CBF" w:rsidRDefault="003E3437">
    <w:pPr>
      <w:pStyle w:val="a3"/>
      <w:framePr w:wrap="around" w:vAnchor="text" w:hAnchor="margin" w:xAlign="outside" w:y="1"/>
      <w:rPr>
        <w:rStyle w:val="a5"/>
        <w:rFonts w:ascii="宋体" w:hAnsi="宋体"/>
        <w:sz w:val="28"/>
      </w:rPr>
    </w:pPr>
    <w:r>
      <w:rPr>
        <w:rStyle w:val="a5"/>
        <w:rFonts w:ascii="宋体" w:hAnsi="宋体" w:hint="eastAsia"/>
        <w:sz w:val="28"/>
      </w:rPr>
      <w:t xml:space="preserve">—  </w:t>
    </w:r>
    <w:r w:rsidR="00E00E02">
      <w:rPr>
        <w:rStyle w:val="a5"/>
        <w:rFonts w:ascii="宋体" w:hAnsi="宋体"/>
        <w:sz w:val="28"/>
      </w:rPr>
      <w:fldChar w:fldCharType="begin"/>
    </w:r>
    <w:r>
      <w:rPr>
        <w:rStyle w:val="a5"/>
        <w:rFonts w:ascii="宋体" w:hAnsi="宋体"/>
        <w:sz w:val="28"/>
      </w:rPr>
      <w:instrText xml:space="preserve">PAGE  </w:instrText>
    </w:r>
    <w:r w:rsidR="00E00E02">
      <w:rPr>
        <w:rStyle w:val="a5"/>
        <w:rFonts w:ascii="宋体" w:hAnsi="宋体"/>
        <w:sz w:val="28"/>
      </w:rPr>
      <w:fldChar w:fldCharType="separate"/>
    </w:r>
    <w:r w:rsidR="00493EA4">
      <w:rPr>
        <w:rStyle w:val="a5"/>
        <w:rFonts w:ascii="宋体" w:hAnsi="宋体"/>
        <w:noProof/>
        <w:sz w:val="28"/>
      </w:rPr>
      <w:t>1</w:t>
    </w:r>
    <w:r w:rsidR="00E00E02">
      <w:rPr>
        <w:rStyle w:val="a5"/>
        <w:rFonts w:ascii="宋体" w:hAnsi="宋体"/>
        <w:sz w:val="28"/>
      </w:rPr>
      <w:fldChar w:fldCharType="end"/>
    </w:r>
    <w:r>
      <w:rPr>
        <w:rStyle w:val="a5"/>
        <w:rFonts w:ascii="宋体" w:hAnsi="宋体" w:hint="eastAsia"/>
        <w:sz w:val="28"/>
      </w:rPr>
      <w:t xml:space="preserve">  —</w:t>
    </w:r>
  </w:p>
  <w:p w:rsidR="00437CBF" w:rsidRDefault="00437CBF">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CBF" w:rsidRDefault="00E00E02">
    <w:pPr>
      <w:pStyle w:val="a3"/>
      <w:framePr w:wrap="around" w:vAnchor="text" w:hAnchor="margin" w:xAlign="outside" w:y="1"/>
      <w:rPr>
        <w:rStyle w:val="a5"/>
      </w:rPr>
    </w:pPr>
    <w:r>
      <w:rPr>
        <w:rStyle w:val="a5"/>
      </w:rPr>
      <w:fldChar w:fldCharType="begin"/>
    </w:r>
    <w:r w:rsidR="003E3437">
      <w:rPr>
        <w:rStyle w:val="a5"/>
      </w:rPr>
      <w:instrText xml:space="preserve">PAGE  </w:instrText>
    </w:r>
    <w:r>
      <w:rPr>
        <w:rStyle w:val="a5"/>
      </w:rPr>
      <w:fldChar w:fldCharType="separate"/>
    </w:r>
    <w:r w:rsidR="003E3437">
      <w:rPr>
        <w:rStyle w:val="a5"/>
      </w:rPr>
      <w:t>1</w:t>
    </w:r>
    <w:r>
      <w:rPr>
        <w:rStyle w:val="a5"/>
      </w:rPr>
      <w:fldChar w:fldCharType="end"/>
    </w:r>
  </w:p>
  <w:p w:rsidR="00437CBF" w:rsidRDefault="00437CBF">
    <w:pPr>
      <w:pStyle w:val="a3"/>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CBF" w:rsidRDefault="00437CBF">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3EA4" w:rsidRDefault="00493EA4" w:rsidP="00437CBF">
      <w:r>
        <w:separator/>
      </w:r>
    </w:p>
  </w:footnote>
  <w:footnote w:type="continuationSeparator" w:id="0">
    <w:p w:rsidR="00493EA4" w:rsidRDefault="00493EA4" w:rsidP="00437CB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oNotTrackMoves/>
  <w:defaultTabStop w:val="425"/>
  <w:drawingGridVerticalSpacing w:val="156"/>
  <w:displayHorizontalDrawingGridEvery w:val="0"/>
  <w:displayVerticalDrawingGridEvery w:val="2"/>
  <w:characterSpacingControl w:val="compressPunctuation"/>
  <w:savePreviewPicture/>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useFELayout/>
    <w:useAltKinsokuLineBreakRules/>
  </w:compat>
  <w:rsids>
    <w:rsidRoot w:val="FFFE3A73"/>
    <w:rsid w:val="FC7BC5D2"/>
    <w:rsid w:val="FFFE3A73"/>
    <w:rsid w:val="00024907"/>
    <w:rsid w:val="00035F05"/>
    <w:rsid w:val="00056EC1"/>
    <w:rsid w:val="00094FC4"/>
    <w:rsid w:val="000C226B"/>
    <w:rsid w:val="000F348C"/>
    <w:rsid w:val="00112C10"/>
    <w:rsid w:val="00126DE8"/>
    <w:rsid w:val="001354D5"/>
    <w:rsid w:val="00144DFA"/>
    <w:rsid w:val="00145BD0"/>
    <w:rsid w:val="00183763"/>
    <w:rsid w:val="001A1D49"/>
    <w:rsid w:val="001B3025"/>
    <w:rsid w:val="001C0F96"/>
    <w:rsid w:val="001F5455"/>
    <w:rsid w:val="00252A00"/>
    <w:rsid w:val="00286A3E"/>
    <w:rsid w:val="00294260"/>
    <w:rsid w:val="002A230A"/>
    <w:rsid w:val="002A3CE4"/>
    <w:rsid w:val="002C7F1A"/>
    <w:rsid w:val="002D3402"/>
    <w:rsid w:val="002D4EF5"/>
    <w:rsid w:val="002D71E3"/>
    <w:rsid w:val="00303E9B"/>
    <w:rsid w:val="00312076"/>
    <w:rsid w:val="003D3AB4"/>
    <w:rsid w:val="003D6DDA"/>
    <w:rsid w:val="003E3437"/>
    <w:rsid w:val="003E4FAD"/>
    <w:rsid w:val="00414340"/>
    <w:rsid w:val="00437CBF"/>
    <w:rsid w:val="00444F67"/>
    <w:rsid w:val="004477E0"/>
    <w:rsid w:val="004806AD"/>
    <w:rsid w:val="00492148"/>
    <w:rsid w:val="00493EA4"/>
    <w:rsid w:val="004978BF"/>
    <w:rsid w:val="004A7871"/>
    <w:rsid w:val="004A7C58"/>
    <w:rsid w:val="004B14C9"/>
    <w:rsid w:val="004C141B"/>
    <w:rsid w:val="005155AB"/>
    <w:rsid w:val="005927B4"/>
    <w:rsid w:val="005D6055"/>
    <w:rsid w:val="005E0EB6"/>
    <w:rsid w:val="005F4E0C"/>
    <w:rsid w:val="006078B9"/>
    <w:rsid w:val="00611F21"/>
    <w:rsid w:val="00623312"/>
    <w:rsid w:val="00625C44"/>
    <w:rsid w:val="00625F17"/>
    <w:rsid w:val="00644D79"/>
    <w:rsid w:val="006634B4"/>
    <w:rsid w:val="00667B97"/>
    <w:rsid w:val="00680FA6"/>
    <w:rsid w:val="006852C3"/>
    <w:rsid w:val="006B4CA1"/>
    <w:rsid w:val="006C28B5"/>
    <w:rsid w:val="006E32CC"/>
    <w:rsid w:val="00701799"/>
    <w:rsid w:val="00702C25"/>
    <w:rsid w:val="0070452F"/>
    <w:rsid w:val="00704548"/>
    <w:rsid w:val="0074038F"/>
    <w:rsid w:val="00745286"/>
    <w:rsid w:val="00754887"/>
    <w:rsid w:val="00760FBF"/>
    <w:rsid w:val="0078034F"/>
    <w:rsid w:val="007B5579"/>
    <w:rsid w:val="007D2CE1"/>
    <w:rsid w:val="007D5333"/>
    <w:rsid w:val="0080616E"/>
    <w:rsid w:val="00896677"/>
    <w:rsid w:val="008A74FF"/>
    <w:rsid w:val="008E3D77"/>
    <w:rsid w:val="008F76D4"/>
    <w:rsid w:val="0090062F"/>
    <w:rsid w:val="00906540"/>
    <w:rsid w:val="009356BA"/>
    <w:rsid w:val="00955071"/>
    <w:rsid w:val="009717CD"/>
    <w:rsid w:val="009855E9"/>
    <w:rsid w:val="0099273C"/>
    <w:rsid w:val="009A5209"/>
    <w:rsid w:val="009D5141"/>
    <w:rsid w:val="009F098D"/>
    <w:rsid w:val="00A0587E"/>
    <w:rsid w:val="00A25ED1"/>
    <w:rsid w:val="00A31E83"/>
    <w:rsid w:val="00A458A8"/>
    <w:rsid w:val="00A47378"/>
    <w:rsid w:val="00A82097"/>
    <w:rsid w:val="00A97E74"/>
    <w:rsid w:val="00AA2AD8"/>
    <w:rsid w:val="00AA6013"/>
    <w:rsid w:val="00B03BDD"/>
    <w:rsid w:val="00B36E68"/>
    <w:rsid w:val="00B409C3"/>
    <w:rsid w:val="00B5787D"/>
    <w:rsid w:val="00BC3863"/>
    <w:rsid w:val="00BD4122"/>
    <w:rsid w:val="00C006C8"/>
    <w:rsid w:val="00C452CA"/>
    <w:rsid w:val="00C56E44"/>
    <w:rsid w:val="00C70473"/>
    <w:rsid w:val="00CD2925"/>
    <w:rsid w:val="00CD3591"/>
    <w:rsid w:val="00CE0901"/>
    <w:rsid w:val="00D0710F"/>
    <w:rsid w:val="00D50530"/>
    <w:rsid w:val="00D51BBA"/>
    <w:rsid w:val="00D540F3"/>
    <w:rsid w:val="00D7185A"/>
    <w:rsid w:val="00DE3403"/>
    <w:rsid w:val="00E00E02"/>
    <w:rsid w:val="00EA3773"/>
    <w:rsid w:val="00ED3BF6"/>
    <w:rsid w:val="00EF69E5"/>
    <w:rsid w:val="00F90E73"/>
    <w:rsid w:val="00FE259A"/>
    <w:rsid w:val="00FF63C3"/>
    <w:rsid w:val="3FAF2E4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7CBF"/>
    <w:pPr>
      <w:widowControl w:val="0"/>
      <w:jc w:val="both"/>
    </w:pPr>
    <w:rPr>
      <w:kern w:val="2"/>
      <w:sz w:val="21"/>
    </w:rPr>
  </w:style>
  <w:style w:type="paragraph" w:styleId="2">
    <w:name w:val="heading 2"/>
    <w:basedOn w:val="a"/>
    <w:next w:val="a"/>
    <w:unhideWhenUsed/>
    <w:qFormat/>
    <w:rsid w:val="00437CBF"/>
    <w:pPr>
      <w:keepNext/>
      <w:keepLines/>
      <w:spacing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437CBF"/>
    <w:pPr>
      <w:tabs>
        <w:tab w:val="center" w:pos="4153"/>
        <w:tab w:val="right" w:pos="8306"/>
      </w:tabs>
      <w:snapToGrid w:val="0"/>
      <w:jc w:val="left"/>
    </w:pPr>
    <w:rPr>
      <w:sz w:val="18"/>
    </w:rPr>
  </w:style>
  <w:style w:type="paragraph" w:styleId="a4">
    <w:name w:val="header"/>
    <w:basedOn w:val="a"/>
    <w:qFormat/>
    <w:rsid w:val="00437CBF"/>
    <w:pPr>
      <w:pBdr>
        <w:bottom w:val="single" w:sz="6" w:space="1" w:color="auto"/>
      </w:pBdr>
      <w:tabs>
        <w:tab w:val="center" w:pos="4153"/>
        <w:tab w:val="right" w:pos="8306"/>
      </w:tabs>
      <w:snapToGrid w:val="0"/>
      <w:jc w:val="center"/>
    </w:pPr>
    <w:rPr>
      <w:sz w:val="18"/>
      <w:szCs w:val="18"/>
    </w:rPr>
  </w:style>
  <w:style w:type="character" w:styleId="a5">
    <w:name w:val="page number"/>
    <w:basedOn w:val="a0"/>
    <w:qFormat/>
    <w:rsid w:val="00437CBF"/>
  </w:style>
  <w:style w:type="character" w:styleId="a6">
    <w:name w:val="Hyperlink"/>
    <w:basedOn w:val="a0"/>
    <w:qFormat/>
    <w:rsid w:val="00437CBF"/>
    <w:rPr>
      <w:rFonts w:ascii="Calibri" w:eastAsia="宋体" w:hAnsi="Calibri" w:cs="Times New Roman"/>
      <w:color w:val="0000FF"/>
      <w:u w:val="single"/>
    </w:rPr>
  </w:style>
  <w:style w:type="paragraph" w:styleId="a7">
    <w:name w:val="List Paragraph"/>
    <w:basedOn w:val="a"/>
    <w:uiPriority w:val="34"/>
    <w:qFormat/>
    <w:rsid w:val="00437CBF"/>
    <w:pPr>
      <w:ind w:firstLineChars="200" w:firstLine="420"/>
    </w:pPr>
    <w:rPr>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home\user\Desktop\2023&#24180;&#25991;&#20214;&#27169;&#26495;\&#20844;&#2599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公文</Template>
  <TotalTime>134</TotalTime>
  <Pages>7</Pages>
  <Words>441</Words>
  <Characters>2517</Characters>
  <Application>Microsoft Office Word</Application>
  <DocSecurity>0</DocSecurity>
  <Lines>20</Lines>
  <Paragraphs>5</Paragraphs>
  <ScaleCrop>false</ScaleCrop>
  <Company/>
  <LinksUpToDate>false</LinksUpToDate>
  <CharactersWithSpaces>2953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沪教委〔2001〕号                   签发人：</dc:title>
  <dc:creator>李倩</dc:creator>
  <cp:lastModifiedBy>刘瑜</cp:lastModifiedBy>
  <cp:revision>5</cp:revision>
  <cp:lastPrinted>2023-03-27T16:14:00Z</cp:lastPrinted>
  <dcterms:created xsi:type="dcterms:W3CDTF">2023-03-27T23:51:00Z</dcterms:created>
  <dcterms:modified xsi:type="dcterms:W3CDTF">2023-03-31T13:58:00Z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