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F79" w:rsidRDefault="00023F79">
      <w:pPr>
        <w:spacing w:line="380" w:lineRule="exact"/>
        <w:rPr>
          <w:rFonts w:ascii="黑体" w:eastAsia="黑体" w:hAnsi="宋体"/>
          <w:color w:val="000000"/>
          <w:kern w:val="0"/>
          <w:sz w:val="32"/>
          <w:szCs w:val="32"/>
        </w:rPr>
      </w:pPr>
      <w:bookmarkStart w:id="0" w:name="_GoBack"/>
      <w:bookmarkEnd w:id="0"/>
    </w:p>
    <w:p w:rsidR="00023F79" w:rsidRDefault="00023F79">
      <w:pPr>
        <w:spacing w:line="380" w:lineRule="exact"/>
        <w:rPr>
          <w:rFonts w:ascii="黑体" w:eastAsia="黑体" w:hAnsi="宋体"/>
          <w:color w:val="000000"/>
          <w:kern w:val="0"/>
          <w:sz w:val="30"/>
          <w:szCs w:val="30"/>
        </w:rPr>
      </w:pPr>
    </w:p>
    <w:p w:rsidR="00023F79" w:rsidRDefault="00023F79">
      <w:pPr>
        <w:spacing w:line="760" w:lineRule="exact"/>
        <w:rPr>
          <w:rFonts w:ascii="黑体" w:eastAsia="黑体" w:hAnsi="宋体"/>
          <w:color w:val="FF0000"/>
          <w:kern w:val="0"/>
          <w:sz w:val="30"/>
          <w:szCs w:val="30"/>
        </w:rPr>
      </w:pPr>
    </w:p>
    <w:p w:rsidR="00023F79" w:rsidRDefault="00982A0C">
      <w:pPr>
        <w:jc w:val="center"/>
        <w:rPr>
          <w:rFonts w:ascii="方正小标宋简体" w:eastAsia="方正小标宋简体" w:hAnsi="宋体"/>
          <w:color w:val="FF0000"/>
          <w:spacing w:val="266"/>
          <w:w w:val="72"/>
          <w:kern w:val="0"/>
          <w:sz w:val="72"/>
          <w:szCs w:val="72"/>
        </w:rPr>
      </w:pPr>
      <w:r w:rsidRPr="00B7766E">
        <w:rPr>
          <w:rFonts w:ascii="方正小标宋简体" w:eastAsia="方正小标宋简体" w:hAnsi="宋体" w:hint="eastAsia"/>
          <w:color w:val="FF0000"/>
          <w:spacing w:val="62"/>
          <w:kern w:val="0"/>
          <w:sz w:val="72"/>
          <w:szCs w:val="72"/>
          <w:fitText w:val="8320" w:id="184295936"/>
        </w:rPr>
        <w:t>上海市教育委员会文</w:t>
      </w:r>
      <w:r w:rsidRPr="00B7766E">
        <w:rPr>
          <w:rFonts w:ascii="方正小标宋简体" w:eastAsia="方正小标宋简体" w:hAnsi="宋体" w:hint="eastAsia"/>
          <w:color w:val="FF0000"/>
          <w:spacing w:val="2"/>
          <w:kern w:val="0"/>
          <w:sz w:val="72"/>
          <w:szCs w:val="72"/>
          <w:fitText w:val="8320" w:id="184295936"/>
        </w:rPr>
        <w:t>件</w:t>
      </w:r>
    </w:p>
    <w:p w:rsidR="00023F79" w:rsidRDefault="00023F79">
      <w:pPr>
        <w:spacing w:line="580" w:lineRule="exact"/>
        <w:rPr>
          <w:rFonts w:ascii="黑体" w:eastAsia="黑体" w:hAnsi="华文中宋"/>
          <w:sz w:val="30"/>
          <w:szCs w:val="30"/>
        </w:rPr>
      </w:pPr>
    </w:p>
    <w:p w:rsidR="00023F79" w:rsidRDefault="00023F79">
      <w:pPr>
        <w:spacing w:line="580" w:lineRule="exact"/>
        <w:rPr>
          <w:rFonts w:ascii="文鼎大标宋简" w:eastAsia="文鼎大标宋简" w:hAnsi="华文中宋"/>
          <w:sz w:val="36"/>
          <w:szCs w:val="36"/>
        </w:rPr>
      </w:pPr>
    </w:p>
    <w:p w:rsidR="00023F79" w:rsidRDefault="00982A0C">
      <w:pPr>
        <w:pBdr>
          <w:top w:val="none" w:sz="0" w:space="1" w:color="auto"/>
          <w:left w:val="none" w:sz="0" w:space="4" w:color="auto"/>
          <w:bottom w:val="single" w:sz="12" w:space="1" w:color="FF0000"/>
          <w:right w:val="none" w:sz="0" w:space="4" w:color="auto"/>
        </w:pBdr>
        <w:spacing w:line="560" w:lineRule="exact"/>
        <w:ind w:rightChars="15" w:right="31"/>
        <w:jc w:val="center"/>
        <w:rPr>
          <w:rFonts w:ascii="仿宋_GB2312" w:eastAsia="仿宋_GB2312"/>
          <w:sz w:val="32"/>
        </w:rPr>
      </w:pPr>
      <w:r>
        <w:rPr>
          <w:rFonts w:ascii="仿宋_GB2312" w:eastAsia="仿宋_GB2312" w:hint="eastAsia"/>
          <w:sz w:val="30"/>
          <w:szCs w:val="30"/>
        </w:rPr>
        <w:t>沪教委</w:t>
      </w:r>
      <w:r>
        <w:rPr>
          <w:rFonts w:ascii="仿宋_GB2312" w:eastAsia="仿宋_GB2312" w:hint="eastAsia"/>
          <w:sz w:val="30"/>
          <w:szCs w:val="30"/>
        </w:rPr>
        <w:t>高</w:t>
      </w:r>
      <w:r>
        <w:rPr>
          <w:rFonts w:ascii="仿宋_GB2312" w:eastAsia="仿宋_GB2312"/>
          <w:sz w:val="30"/>
          <w:szCs w:val="30"/>
        </w:rPr>
        <w:t>〔</w:t>
      </w:r>
      <w:r>
        <w:rPr>
          <w:rFonts w:ascii="仿宋_GB2312" w:eastAsia="仿宋_GB2312" w:hint="eastAsia"/>
          <w:sz w:val="30"/>
          <w:szCs w:val="30"/>
        </w:rPr>
        <w:t>2023</w:t>
      </w:r>
      <w:r>
        <w:rPr>
          <w:rFonts w:ascii="仿宋_GB2312" w:eastAsia="仿宋_GB2312"/>
          <w:sz w:val="30"/>
          <w:szCs w:val="30"/>
        </w:rPr>
        <w:t>〕</w:t>
      </w:r>
      <w:r>
        <w:rPr>
          <w:rFonts w:ascii="仿宋_GB2312" w:eastAsia="仿宋_GB2312" w:hint="eastAsia"/>
          <w:sz w:val="30"/>
          <w:szCs w:val="30"/>
        </w:rPr>
        <w:t>25</w:t>
      </w:r>
      <w:r>
        <w:rPr>
          <w:rFonts w:ascii="仿宋_GB2312" w:eastAsia="仿宋_GB2312" w:hint="eastAsia"/>
          <w:sz w:val="30"/>
          <w:szCs w:val="30"/>
        </w:rPr>
        <w:t>号</w:t>
      </w:r>
      <w:r>
        <w:rPr>
          <w:rFonts w:ascii="仿宋_GB2312" w:eastAsia="仿宋_GB2312" w:hint="eastAsia"/>
          <w:sz w:val="30"/>
          <w:szCs w:val="30"/>
        </w:rPr>
        <w:t xml:space="preserve">                    </w:t>
      </w:r>
    </w:p>
    <w:p w:rsidR="00023F79" w:rsidRDefault="00023F79">
      <w:pPr>
        <w:spacing w:line="560" w:lineRule="exact"/>
        <w:jc w:val="center"/>
        <w:rPr>
          <w:rFonts w:ascii="仿宋_GB2312" w:eastAsia="仿宋_GB2312"/>
          <w:sz w:val="32"/>
        </w:rPr>
      </w:pPr>
    </w:p>
    <w:p w:rsidR="00023F79" w:rsidRDefault="00023F79">
      <w:pPr>
        <w:spacing w:line="560" w:lineRule="exact"/>
        <w:jc w:val="center"/>
        <w:rPr>
          <w:rFonts w:ascii="仿宋_GB2312" w:eastAsia="仿宋_GB2312"/>
          <w:sz w:val="32"/>
        </w:rPr>
      </w:pPr>
    </w:p>
    <w:p w:rsidR="00023F79" w:rsidRDefault="00982A0C">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上海市教育委员会关于公布</w:t>
      </w:r>
      <w:r>
        <w:rPr>
          <w:rFonts w:ascii="方正小标宋简体" w:eastAsia="方正小标宋简体" w:hint="eastAsia"/>
          <w:sz w:val="38"/>
          <w:szCs w:val="38"/>
        </w:rPr>
        <w:t>202</w:t>
      </w:r>
      <w:r>
        <w:rPr>
          <w:rFonts w:ascii="方正小标宋简体" w:eastAsia="方正小标宋简体" w:hint="eastAsia"/>
          <w:sz w:val="38"/>
          <w:szCs w:val="38"/>
        </w:rPr>
        <w:t>3</w:t>
      </w:r>
      <w:r>
        <w:rPr>
          <w:rFonts w:ascii="方正小标宋简体" w:eastAsia="方正小标宋简体" w:hint="eastAsia"/>
          <w:sz w:val="38"/>
          <w:szCs w:val="38"/>
        </w:rPr>
        <w:t>年</w:t>
      </w:r>
    </w:p>
    <w:p w:rsidR="00023F79" w:rsidRDefault="00982A0C">
      <w:pPr>
        <w:spacing w:line="560" w:lineRule="exact"/>
        <w:jc w:val="center"/>
        <w:rPr>
          <w:rFonts w:ascii="方正小标宋简体" w:eastAsia="方正小标宋简体"/>
          <w:sz w:val="38"/>
          <w:szCs w:val="38"/>
        </w:rPr>
      </w:pPr>
      <w:r>
        <w:rPr>
          <w:rFonts w:ascii="方正小标宋简体" w:eastAsia="方正小标宋简体" w:hint="eastAsia"/>
          <w:sz w:val="38"/>
          <w:szCs w:val="38"/>
        </w:rPr>
        <w:t>支持举办学科竞赛活动名单的通知</w:t>
      </w:r>
    </w:p>
    <w:p w:rsidR="00023F79" w:rsidRDefault="00023F79">
      <w:pPr>
        <w:spacing w:line="600" w:lineRule="exact"/>
        <w:rPr>
          <w:rFonts w:ascii="仿宋_GB2312" w:eastAsia="仿宋_GB2312" w:hAnsi="仿宋_GB2312" w:cs="仿宋_GB2312"/>
          <w:sz w:val="32"/>
          <w:szCs w:val="32"/>
        </w:rPr>
      </w:pPr>
    </w:p>
    <w:p w:rsidR="00023F79" w:rsidRDefault="00982A0C">
      <w:pPr>
        <w:spacing w:line="60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各高等学校：</w:t>
      </w:r>
    </w:p>
    <w:p w:rsidR="00023F79" w:rsidRDefault="00982A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为深化高等教育人才培养模式创新与实践教学改革，切实加强培养大学生实践能力和创新精神，不断提高人才培养质量，市教委在总结</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年学科竞赛活动的基础上，</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年决定支持举办中国国际“互联网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”大学生创新创业大赛上海赛区等学科竞赛活动（以下简称“竞赛”）。现将有关事项通知如下：</w:t>
      </w:r>
    </w:p>
    <w:p w:rsidR="00023F79" w:rsidRDefault="00982A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一、各高校要将竞赛作为推动学校专业课程教学改革和创新创业教育改革的重要抓手，做好竞赛的宣传和发动，积极组织学生参加，通过竞赛切实加强培养大学生实践能力和创新精神，不</w:t>
      </w:r>
      <w:r>
        <w:rPr>
          <w:rFonts w:ascii="仿宋_GB2312" w:eastAsia="仿宋_GB2312" w:hAnsi="仿宋_GB2312" w:cs="仿宋_GB2312" w:hint="eastAsia"/>
          <w:sz w:val="32"/>
          <w:szCs w:val="32"/>
        </w:rPr>
        <w:lastRenderedPageBreak/>
        <w:t>断提高人才培养质量。</w:t>
      </w:r>
    </w:p>
    <w:p w:rsidR="00023F79" w:rsidRDefault="00982A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二、各</w:t>
      </w:r>
      <w:r>
        <w:rPr>
          <w:rFonts w:ascii="仿宋_GB2312" w:eastAsia="仿宋_GB2312" w:hAnsi="仿宋_GB2312" w:cs="仿宋_GB2312" w:hint="eastAsia"/>
          <w:sz w:val="32"/>
          <w:szCs w:val="32"/>
        </w:rPr>
        <w:t>举</w:t>
      </w:r>
      <w:r>
        <w:rPr>
          <w:rFonts w:ascii="仿宋_GB2312" w:eastAsia="仿宋_GB2312" w:hAnsi="仿宋_GB2312" w:cs="仿宋_GB2312" w:hint="eastAsia"/>
          <w:sz w:val="32"/>
          <w:szCs w:val="32"/>
        </w:rPr>
        <w:t>办高校要高度重视竞赛的组织与管理，成立竞赛组委会，制定科学的竞赛评选办法、规范的评选程序和合理的奖项设置，务求做到公平、公正、公开。</w:t>
      </w:r>
    </w:p>
    <w:p w:rsidR="00023F79" w:rsidRDefault="00982A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三、各</w:t>
      </w:r>
      <w:r>
        <w:rPr>
          <w:rFonts w:ascii="仿宋_GB2312" w:eastAsia="仿宋_GB2312" w:hAnsi="仿宋_GB2312" w:cs="仿宋_GB2312" w:hint="eastAsia"/>
          <w:sz w:val="32"/>
          <w:szCs w:val="32"/>
        </w:rPr>
        <w:t>举</w:t>
      </w:r>
      <w:r>
        <w:rPr>
          <w:rFonts w:ascii="仿宋_GB2312" w:eastAsia="仿宋_GB2312" w:hAnsi="仿宋_GB2312" w:cs="仿宋_GB2312" w:hint="eastAsia"/>
          <w:sz w:val="32"/>
          <w:szCs w:val="32"/>
        </w:rPr>
        <w:t>办高校应提供较好的竞赛条件，有经费、场地和人员保障。市教委将对竞赛举办情况进行检查评估，实施滚动支持。</w:t>
      </w:r>
    </w:p>
    <w:p w:rsidR="00023F79" w:rsidRDefault="00023F79">
      <w:pPr>
        <w:spacing w:line="600" w:lineRule="exact"/>
        <w:rPr>
          <w:rFonts w:ascii="仿宋_GB2312" w:eastAsia="仿宋_GB2312" w:hAnsi="仿宋_GB2312" w:cs="仿宋_GB2312"/>
          <w:sz w:val="32"/>
          <w:szCs w:val="32"/>
        </w:rPr>
      </w:pPr>
    </w:p>
    <w:p w:rsidR="00023F79" w:rsidRDefault="00982A0C">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年市教委支持举办学科竞赛活动名单</w:t>
      </w:r>
    </w:p>
    <w:p w:rsidR="00023F79" w:rsidRDefault="00023F79">
      <w:pPr>
        <w:spacing w:line="600" w:lineRule="exact"/>
        <w:rPr>
          <w:rFonts w:ascii="仿宋_GB2312" w:eastAsia="仿宋_GB2312" w:hAnsi="仿宋_GB2312" w:cs="仿宋_GB2312"/>
          <w:sz w:val="32"/>
          <w:szCs w:val="32"/>
        </w:rPr>
      </w:pPr>
    </w:p>
    <w:p w:rsidR="00023F79" w:rsidRDefault="00023F79">
      <w:pPr>
        <w:spacing w:line="600" w:lineRule="exact"/>
        <w:rPr>
          <w:rFonts w:ascii="仿宋_GB2312" w:eastAsia="仿宋_GB2312" w:hAnsi="仿宋_GB2312" w:cs="仿宋_GB2312"/>
          <w:sz w:val="32"/>
          <w:szCs w:val="32"/>
        </w:rPr>
      </w:pPr>
    </w:p>
    <w:p w:rsidR="00023F79" w:rsidRDefault="00023F79">
      <w:pPr>
        <w:spacing w:line="600" w:lineRule="exact"/>
        <w:rPr>
          <w:rFonts w:ascii="仿宋_GB2312" w:eastAsia="仿宋_GB2312" w:hAnsi="仿宋_GB2312" w:cs="仿宋_GB2312"/>
          <w:sz w:val="32"/>
          <w:szCs w:val="32"/>
        </w:rPr>
      </w:pPr>
    </w:p>
    <w:p w:rsidR="00023F79" w:rsidRDefault="00982A0C">
      <w:pPr>
        <w:spacing w:line="560" w:lineRule="exact"/>
        <w:ind w:right="361" w:firstLineChars="1550" w:firstLine="4650"/>
        <w:rPr>
          <w:rFonts w:ascii="仿宋_GB2312" w:eastAsia="仿宋_GB2312"/>
          <w:sz w:val="30"/>
          <w:szCs w:val="30"/>
        </w:rPr>
      </w:pPr>
      <w:r>
        <w:rPr>
          <w:rFonts w:ascii="仿宋_GB2312" w:eastAsia="仿宋_GB2312" w:hint="eastAsia"/>
          <w:sz w:val="30"/>
          <w:szCs w:val="30"/>
        </w:rPr>
        <w:t>上</w:t>
      </w:r>
      <w:r>
        <w:rPr>
          <w:rFonts w:ascii="仿宋_GB2312" w:eastAsia="仿宋_GB2312" w:hint="eastAsia"/>
          <w:sz w:val="30"/>
          <w:szCs w:val="30"/>
        </w:rPr>
        <w:t xml:space="preserve"> </w:t>
      </w:r>
      <w:r>
        <w:rPr>
          <w:rFonts w:ascii="仿宋_GB2312" w:eastAsia="仿宋_GB2312" w:hint="eastAsia"/>
          <w:sz w:val="30"/>
          <w:szCs w:val="30"/>
        </w:rPr>
        <w:t>海</w:t>
      </w:r>
      <w:r>
        <w:rPr>
          <w:rFonts w:ascii="仿宋_GB2312" w:eastAsia="仿宋_GB2312" w:hint="eastAsia"/>
          <w:sz w:val="30"/>
          <w:szCs w:val="30"/>
        </w:rPr>
        <w:t xml:space="preserve"> </w:t>
      </w:r>
      <w:r>
        <w:rPr>
          <w:rFonts w:ascii="仿宋_GB2312" w:eastAsia="仿宋_GB2312" w:hint="eastAsia"/>
          <w:sz w:val="30"/>
          <w:szCs w:val="30"/>
        </w:rPr>
        <w:t>市</w:t>
      </w:r>
      <w:r>
        <w:rPr>
          <w:rFonts w:ascii="仿宋_GB2312" w:eastAsia="仿宋_GB2312" w:hint="eastAsia"/>
          <w:sz w:val="30"/>
          <w:szCs w:val="30"/>
        </w:rPr>
        <w:t xml:space="preserve"> </w:t>
      </w:r>
      <w:r>
        <w:rPr>
          <w:rFonts w:ascii="仿宋_GB2312" w:eastAsia="仿宋_GB2312" w:hint="eastAsia"/>
          <w:sz w:val="30"/>
          <w:szCs w:val="30"/>
        </w:rPr>
        <w:t>教</w:t>
      </w:r>
      <w:r>
        <w:rPr>
          <w:rFonts w:ascii="仿宋_GB2312" w:eastAsia="仿宋_GB2312" w:hint="eastAsia"/>
          <w:sz w:val="30"/>
          <w:szCs w:val="30"/>
        </w:rPr>
        <w:t xml:space="preserve"> </w:t>
      </w:r>
      <w:r>
        <w:rPr>
          <w:rFonts w:ascii="仿宋_GB2312" w:eastAsia="仿宋_GB2312" w:hint="eastAsia"/>
          <w:sz w:val="30"/>
          <w:szCs w:val="30"/>
        </w:rPr>
        <w:t>育</w:t>
      </w:r>
      <w:r>
        <w:rPr>
          <w:rFonts w:ascii="仿宋_GB2312" w:eastAsia="仿宋_GB2312" w:hint="eastAsia"/>
          <w:sz w:val="30"/>
          <w:szCs w:val="30"/>
        </w:rPr>
        <w:t xml:space="preserve"> </w:t>
      </w:r>
      <w:r>
        <w:rPr>
          <w:rFonts w:ascii="仿宋_GB2312" w:eastAsia="仿宋_GB2312" w:hint="eastAsia"/>
          <w:sz w:val="30"/>
          <w:szCs w:val="30"/>
        </w:rPr>
        <w:t>委</w:t>
      </w:r>
      <w:r>
        <w:rPr>
          <w:rFonts w:ascii="仿宋_GB2312" w:eastAsia="仿宋_GB2312" w:hint="eastAsia"/>
          <w:sz w:val="30"/>
          <w:szCs w:val="30"/>
        </w:rPr>
        <w:t xml:space="preserve"> </w:t>
      </w:r>
      <w:r>
        <w:rPr>
          <w:rFonts w:ascii="仿宋_GB2312" w:eastAsia="仿宋_GB2312" w:hint="eastAsia"/>
          <w:sz w:val="30"/>
          <w:szCs w:val="30"/>
        </w:rPr>
        <w:t>员</w:t>
      </w:r>
      <w:r>
        <w:rPr>
          <w:rFonts w:ascii="仿宋_GB2312" w:eastAsia="仿宋_GB2312" w:hint="eastAsia"/>
          <w:sz w:val="30"/>
          <w:szCs w:val="30"/>
        </w:rPr>
        <w:t xml:space="preserve"> </w:t>
      </w:r>
      <w:r>
        <w:rPr>
          <w:rFonts w:ascii="仿宋_GB2312" w:eastAsia="仿宋_GB2312" w:hint="eastAsia"/>
          <w:sz w:val="30"/>
          <w:szCs w:val="30"/>
        </w:rPr>
        <w:t>会</w:t>
      </w:r>
    </w:p>
    <w:p w:rsidR="00023F79" w:rsidRDefault="00982A0C" w:rsidP="00B7766E">
      <w:pPr>
        <w:spacing w:line="600" w:lineRule="exact"/>
        <w:ind w:firstLineChars="1748" w:firstLine="5244"/>
        <w:rPr>
          <w:rFonts w:ascii="仿宋_GB2312" w:eastAsia="仿宋_GB2312" w:hAnsi="仿宋_GB2312" w:cs="仿宋_GB2312"/>
          <w:sz w:val="32"/>
          <w:szCs w:val="32"/>
        </w:rPr>
      </w:pPr>
      <w:r>
        <w:rPr>
          <w:rFonts w:ascii="仿宋_GB2312" w:eastAsia="仿宋_GB2312" w:hint="eastAsia"/>
          <w:sz w:val="30"/>
          <w:szCs w:val="30"/>
        </w:rPr>
        <w:t>2023</w:t>
      </w:r>
      <w:r>
        <w:rPr>
          <w:rFonts w:ascii="仿宋_GB2312" w:eastAsia="仿宋_GB2312" w:hint="eastAsia"/>
          <w:sz w:val="30"/>
          <w:szCs w:val="30"/>
        </w:rPr>
        <w:t>年</w:t>
      </w:r>
      <w:r>
        <w:rPr>
          <w:rFonts w:ascii="仿宋_GB2312" w:eastAsia="仿宋_GB2312" w:hint="eastAsia"/>
          <w:sz w:val="30"/>
          <w:szCs w:val="30"/>
        </w:rPr>
        <w:t>8</w:t>
      </w:r>
      <w:r>
        <w:rPr>
          <w:rFonts w:ascii="仿宋_GB2312" w:eastAsia="仿宋_GB2312" w:hint="eastAsia"/>
          <w:sz w:val="30"/>
          <w:szCs w:val="30"/>
        </w:rPr>
        <w:t>月</w:t>
      </w:r>
      <w:r>
        <w:rPr>
          <w:rFonts w:ascii="仿宋_GB2312" w:eastAsia="仿宋_GB2312" w:hint="eastAsia"/>
          <w:sz w:val="30"/>
          <w:szCs w:val="30"/>
        </w:rPr>
        <w:t>22</w:t>
      </w:r>
      <w:r>
        <w:rPr>
          <w:rFonts w:ascii="仿宋_GB2312" w:eastAsia="仿宋_GB2312" w:hint="eastAsia"/>
          <w:sz w:val="30"/>
          <w:szCs w:val="30"/>
        </w:rPr>
        <w:t>日</w:t>
      </w:r>
    </w:p>
    <w:p w:rsidR="00023F79" w:rsidRDefault="00023F79">
      <w:pPr>
        <w:spacing w:line="600" w:lineRule="exact"/>
        <w:rPr>
          <w:rFonts w:ascii="仿宋_GB2312" w:eastAsia="仿宋_GB2312" w:hAnsi="仿宋_GB2312" w:cs="仿宋_GB2312"/>
          <w:sz w:val="32"/>
          <w:szCs w:val="32"/>
        </w:rPr>
      </w:pPr>
    </w:p>
    <w:p w:rsidR="00023F79" w:rsidRDefault="00023F79">
      <w:pPr>
        <w:spacing w:line="600" w:lineRule="exact"/>
        <w:rPr>
          <w:rFonts w:ascii="仿宋_GB2312" w:eastAsia="仿宋_GB2312" w:hAnsi="仿宋_GB2312" w:cs="仿宋_GB2312"/>
          <w:sz w:val="32"/>
          <w:szCs w:val="32"/>
        </w:rPr>
      </w:pPr>
    </w:p>
    <w:p w:rsidR="00023F79" w:rsidRDefault="00023F79">
      <w:pPr>
        <w:spacing w:line="600" w:lineRule="exact"/>
        <w:rPr>
          <w:rFonts w:ascii="仿宋_GB2312" w:eastAsia="仿宋_GB2312" w:hAnsi="仿宋_GB2312" w:cs="仿宋_GB2312"/>
          <w:sz w:val="32"/>
          <w:szCs w:val="32"/>
        </w:rPr>
      </w:pPr>
    </w:p>
    <w:p w:rsidR="00023F79" w:rsidRDefault="00023F79">
      <w:pPr>
        <w:spacing w:line="600" w:lineRule="exact"/>
        <w:rPr>
          <w:rFonts w:ascii="仿宋_GB2312" w:eastAsia="仿宋_GB2312" w:hAnsi="仿宋_GB2312" w:cs="仿宋_GB2312"/>
          <w:sz w:val="32"/>
          <w:szCs w:val="32"/>
        </w:rPr>
      </w:pPr>
    </w:p>
    <w:p w:rsidR="00023F79" w:rsidRDefault="00023F79">
      <w:pPr>
        <w:spacing w:line="600" w:lineRule="exact"/>
        <w:rPr>
          <w:rFonts w:ascii="仿宋_GB2312" w:eastAsia="仿宋_GB2312" w:hAnsi="仿宋_GB2312" w:cs="仿宋_GB2312"/>
          <w:sz w:val="32"/>
          <w:szCs w:val="32"/>
        </w:rPr>
      </w:pPr>
    </w:p>
    <w:p w:rsidR="00023F79" w:rsidRDefault="00023F79">
      <w:pPr>
        <w:spacing w:line="600" w:lineRule="exact"/>
        <w:rPr>
          <w:rFonts w:ascii="仿宋_GB2312" w:eastAsia="仿宋_GB2312" w:hAnsi="仿宋_GB2312" w:cs="仿宋_GB2312"/>
          <w:sz w:val="32"/>
          <w:szCs w:val="32"/>
        </w:rPr>
      </w:pPr>
    </w:p>
    <w:p w:rsidR="00023F79" w:rsidRDefault="00023F79">
      <w:pPr>
        <w:spacing w:line="600" w:lineRule="exact"/>
        <w:rPr>
          <w:rFonts w:ascii="仿宋_GB2312" w:eastAsia="仿宋_GB2312" w:hAnsi="仿宋_GB2312" w:cs="仿宋_GB2312"/>
          <w:sz w:val="32"/>
          <w:szCs w:val="32"/>
        </w:rPr>
      </w:pPr>
    </w:p>
    <w:p w:rsidR="00023F79" w:rsidRDefault="00023F79">
      <w:pPr>
        <w:spacing w:line="600" w:lineRule="exact"/>
        <w:rPr>
          <w:rFonts w:ascii="仿宋_GB2312" w:eastAsia="仿宋_GB2312" w:hAnsi="仿宋_GB2312" w:cs="仿宋_GB2312"/>
          <w:sz w:val="32"/>
          <w:szCs w:val="32"/>
        </w:rPr>
      </w:pPr>
    </w:p>
    <w:p w:rsidR="00023F79" w:rsidRDefault="00982A0C">
      <w:pPr>
        <w:spacing w:line="600" w:lineRule="exact"/>
        <w:rPr>
          <w:rFonts w:ascii="CESI黑体-GB2312" w:eastAsia="CESI黑体-GB2312" w:hAnsi="CESI黑体-GB2312" w:cs="CESI黑体-GB2312"/>
          <w:sz w:val="32"/>
          <w:szCs w:val="32"/>
        </w:rPr>
      </w:pPr>
      <w:r>
        <w:rPr>
          <w:rFonts w:ascii="CESI黑体-GB2312" w:eastAsia="CESI黑体-GB2312" w:hAnsi="CESI黑体-GB2312" w:cs="CESI黑体-GB2312" w:hint="eastAsia"/>
          <w:sz w:val="32"/>
          <w:szCs w:val="32"/>
        </w:rPr>
        <w:t>附件</w:t>
      </w:r>
    </w:p>
    <w:p w:rsidR="00023F79" w:rsidRDefault="00023F79">
      <w:pPr>
        <w:spacing w:line="600" w:lineRule="exact"/>
        <w:rPr>
          <w:rFonts w:ascii="CESI黑体-GB2312" w:eastAsia="CESI黑体-GB2312" w:hAnsi="CESI黑体-GB2312" w:cs="CESI黑体-GB2312"/>
          <w:sz w:val="32"/>
          <w:szCs w:val="32"/>
        </w:rPr>
      </w:pPr>
    </w:p>
    <w:p w:rsidR="00023F79" w:rsidRDefault="00982A0C">
      <w:pPr>
        <w:spacing w:line="600" w:lineRule="exact"/>
        <w:jc w:val="center"/>
        <w:rPr>
          <w:rFonts w:ascii="方正小标宋简体" w:eastAsia="方正小标宋简体"/>
          <w:sz w:val="38"/>
          <w:szCs w:val="38"/>
        </w:rPr>
      </w:pPr>
      <w:r>
        <w:rPr>
          <w:rFonts w:ascii="方正小标宋简体" w:eastAsia="方正小标宋简体" w:hint="eastAsia"/>
          <w:sz w:val="38"/>
          <w:szCs w:val="38"/>
        </w:rPr>
        <w:t>202</w:t>
      </w:r>
      <w:r>
        <w:rPr>
          <w:rFonts w:ascii="方正小标宋简体" w:eastAsia="方正小标宋简体" w:hint="eastAsia"/>
          <w:sz w:val="38"/>
          <w:szCs w:val="38"/>
        </w:rPr>
        <w:t>3</w:t>
      </w:r>
      <w:r>
        <w:rPr>
          <w:rFonts w:ascii="方正小标宋简体" w:eastAsia="方正小标宋简体" w:hint="eastAsia"/>
          <w:sz w:val="38"/>
          <w:szCs w:val="38"/>
        </w:rPr>
        <w:t>年市教委支持举办学科竞赛活动名单</w:t>
      </w:r>
    </w:p>
    <w:p w:rsidR="00023F79" w:rsidRDefault="00023F79">
      <w:pPr>
        <w:spacing w:line="440" w:lineRule="exact"/>
        <w:rPr>
          <w:rFonts w:ascii="方正小标宋简体" w:eastAsia="方正小标宋简体"/>
          <w:sz w:val="38"/>
          <w:szCs w:val="38"/>
        </w:rPr>
      </w:pPr>
    </w:p>
    <w:tbl>
      <w:tblPr>
        <w:tblW w:w="943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80"/>
        <w:gridCol w:w="6068"/>
        <w:gridCol w:w="2490"/>
      </w:tblGrid>
      <w:tr w:rsidR="00023F79" w:rsidTr="00B7766E">
        <w:tc>
          <w:tcPr>
            <w:tcW w:w="880" w:type="dxa"/>
          </w:tcPr>
          <w:p w:rsidR="00023F79" w:rsidRDefault="00982A0C">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序号</w:t>
            </w:r>
          </w:p>
        </w:tc>
        <w:tc>
          <w:tcPr>
            <w:tcW w:w="6068" w:type="dxa"/>
          </w:tcPr>
          <w:p w:rsidR="00023F79" w:rsidRDefault="00982A0C">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竞赛名称</w:t>
            </w:r>
          </w:p>
        </w:tc>
        <w:tc>
          <w:tcPr>
            <w:tcW w:w="2490" w:type="dxa"/>
          </w:tcPr>
          <w:p w:rsidR="00023F79" w:rsidRDefault="00982A0C">
            <w:pPr>
              <w:jc w:val="center"/>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举办</w:t>
            </w:r>
            <w:r>
              <w:rPr>
                <w:rFonts w:ascii="仿宋_GB2312" w:eastAsia="仿宋_GB2312" w:hAnsi="仿宋_GB2312" w:cs="仿宋_GB2312" w:hint="eastAsia"/>
                <w:b/>
                <w:bCs/>
                <w:sz w:val="28"/>
                <w:szCs w:val="28"/>
              </w:rPr>
              <w:t>学校</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全国大学生数学建模竞赛（上海赛区）</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复旦大学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中国国际“互联网</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”大学生创新创业大赛上海赛区</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上海交通大学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TI</w:t>
            </w:r>
            <w:r>
              <w:rPr>
                <w:rFonts w:ascii="仿宋_GB2312" w:eastAsia="仿宋_GB2312" w:hAnsi="仿宋_GB2312" w:cs="仿宋_GB2312" w:hint="eastAsia"/>
                <w:color w:val="000000"/>
                <w:kern w:val="0"/>
                <w:sz w:val="28"/>
                <w:szCs w:val="28"/>
                <w:lang/>
              </w:rPr>
              <w:t>杯全国大学生电子设计竞赛上海赛区</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上海交通大学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4</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中美青年创客大赛（上海赛区）</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上海交通大学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5</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上海市大学生“创造杯”大赛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同济大学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6</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“米兰设计周—中国高校设计学科师生优秀作品展”上海赛区</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同济大学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7</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上海市大学生原创文学大赛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华东师范大学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8</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上海市高校商业精英挑战赛创新创业竞赛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华东师范大学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9</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全国大学生统计建模大赛上海赛区</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华东师范大学</w:t>
            </w:r>
          </w:p>
        </w:tc>
      </w:tr>
      <w:tr w:rsidR="00023F79" w:rsidTr="00B7766E">
        <w:trPr>
          <w:trHeight w:val="598"/>
        </w:trPr>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0</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上海市大学生化工设计竞赛</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华东理工大学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1</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“上图杯”上海大学生先进成图技术与创新设计大赛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东华大学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2</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上海市大学生创业决策仿真大赛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东华大学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13</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上海市大学生网络安全大赛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东华大学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4</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ICPC</w:t>
            </w:r>
            <w:r>
              <w:rPr>
                <w:rFonts w:ascii="仿宋_GB2312" w:eastAsia="仿宋_GB2312" w:hAnsi="仿宋_GB2312" w:cs="仿宋_GB2312" w:hint="eastAsia"/>
                <w:color w:val="000000"/>
                <w:kern w:val="0"/>
                <w:sz w:val="28"/>
                <w:szCs w:val="28"/>
                <w:lang/>
              </w:rPr>
              <w:t>国际大学生程序设计竞赛亚洲区（上海站）</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hint="eastAsia"/>
                <w:sz w:val="28"/>
                <w:szCs w:val="28"/>
              </w:rPr>
              <w:t>5</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两岸新锐设计竞赛·华灿奖（华东赛区）</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16</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蓝桥杯全国软件和信息技术专业人才大赛上海市赛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17</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大学生市场调查与分析大赛</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18</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上海市大学生机械工程创新大赛</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上海理工大学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19</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上海市大学生工业设计大赛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上海理工大学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0</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上海市大学生新材料创新创意大赛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上海理工大学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1</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上海市大学生计算机应用能力大赛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上海海事大学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2</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上海市大学生生命科学竞赛</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上海海洋大学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hint="eastAsia"/>
                <w:sz w:val="28"/>
                <w:szCs w:val="28"/>
              </w:rPr>
              <w:t>3</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全国大学生广告艺术大赛上海赛区</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上海师范大学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24</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上海市大学生法律案例分析大赛</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华东政法大学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25</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上海市大学生企业经营沙盘模拟竞赛暨上海市大学生区块链技术应用创新大赛</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上海对外经贸大学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26</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全国大学生电子商务“创新、创意及创业”挑战赛（上海赛区）</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上海对外经贸大学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27</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全国大学生结构设计竞赛</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上海赛区</w:t>
            </w:r>
            <w:r>
              <w:rPr>
                <w:rFonts w:ascii="仿宋_GB2312" w:eastAsia="仿宋_GB2312" w:hAnsi="仿宋_GB2312" w:cs="仿宋_GB2312" w:hint="eastAsia"/>
                <w:color w:val="000000"/>
                <w:kern w:val="0"/>
                <w:sz w:val="28"/>
                <w:szCs w:val="28"/>
                <w:lang/>
              </w:rPr>
              <w:t>)</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上海工程技术大学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28</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未来设计师·全国高校数字艺术设计大赛（上海赛区）</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上海工程技术大学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29</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上海市机器人与人工智能大赛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上海工程技术大学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30</w:t>
            </w:r>
          </w:p>
        </w:tc>
        <w:tc>
          <w:tcPr>
            <w:tcW w:w="6068" w:type="dxa"/>
            <w:vAlign w:val="center"/>
          </w:tcPr>
          <w:p w:rsidR="00023F79" w:rsidRDefault="00982A0C">
            <w:pPr>
              <w:widowControl/>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上海市大学生工程实践与创新能力大赛</w:t>
            </w:r>
          </w:p>
        </w:tc>
        <w:tc>
          <w:tcPr>
            <w:tcW w:w="2490" w:type="dxa"/>
            <w:vAlign w:val="center"/>
          </w:tcPr>
          <w:p w:rsidR="00023F79" w:rsidRDefault="00982A0C">
            <w:pPr>
              <w:widowControl/>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sz w:val="28"/>
                <w:szCs w:val="28"/>
              </w:rPr>
              <w:t>上海工程技术大学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31</w:t>
            </w:r>
          </w:p>
        </w:tc>
        <w:tc>
          <w:tcPr>
            <w:tcW w:w="6068" w:type="dxa"/>
            <w:vAlign w:val="center"/>
          </w:tcPr>
          <w:p w:rsidR="00023F79" w:rsidRDefault="00982A0C">
            <w:pPr>
              <w:widowControl/>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“西门子杯”中国智能制造挑战赛上海市赛</w:t>
            </w:r>
          </w:p>
        </w:tc>
        <w:tc>
          <w:tcPr>
            <w:tcW w:w="2490" w:type="dxa"/>
            <w:vAlign w:val="center"/>
          </w:tcPr>
          <w:p w:rsidR="00023F79" w:rsidRDefault="00982A0C">
            <w:pPr>
              <w:widowControl/>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上海应用技术大学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32</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上海市大学生模拟法庭竞赛</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上海政法学院</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33</w:t>
            </w:r>
          </w:p>
        </w:tc>
        <w:tc>
          <w:tcPr>
            <w:tcW w:w="6068" w:type="dxa"/>
            <w:vAlign w:val="center"/>
          </w:tcPr>
          <w:p w:rsidR="00023F79" w:rsidRDefault="00982A0C">
            <w:pPr>
              <w:widowControl/>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上海市高校商业精英挑战赛国际贸易专业竞赛</w:t>
            </w:r>
          </w:p>
        </w:tc>
        <w:tc>
          <w:tcPr>
            <w:tcW w:w="2490" w:type="dxa"/>
            <w:vAlign w:val="center"/>
          </w:tcPr>
          <w:p w:rsidR="00023F79" w:rsidRDefault="00982A0C">
            <w:pPr>
              <w:widowControl/>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上海电机学院</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34</w:t>
            </w:r>
          </w:p>
        </w:tc>
        <w:tc>
          <w:tcPr>
            <w:tcW w:w="6068"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上海市绿色供应链与逆向物流设计大赛</w:t>
            </w:r>
          </w:p>
        </w:tc>
        <w:tc>
          <w:tcPr>
            <w:tcW w:w="2490" w:type="dxa"/>
            <w:vAlign w:val="center"/>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上海第二工业大学</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35</w:t>
            </w:r>
          </w:p>
        </w:tc>
        <w:tc>
          <w:tcPr>
            <w:tcW w:w="6068" w:type="dxa"/>
            <w:vAlign w:val="center"/>
          </w:tcPr>
          <w:p w:rsidR="00023F79" w:rsidRDefault="00982A0C">
            <w:pPr>
              <w:widowControl/>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中国国际“互联网</w:t>
            </w:r>
            <w:r>
              <w:rPr>
                <w:rFonts w:ascii="仿宋_GB2312" w:eastAsia="仿宋_GB2312" w:hAnsi="仿宋_GB2312" w:cs="仿宋_GB2312" w:hint="eastAsia"/>
                <w:color w:val="000000"/>
                <w:kern w:val="0"/>
                <w:sz w:val="28"/>
                <w:szCs w:val="28"/>
                <w:lang/>
              </w:rPr>
              <w:t>+</w:t>
            </w:r>
            <w:r>
              <w:rPr>
                <w:rFonts w:ascii="仿宋_GB2312" w:eastAsia="仿宋_GB2312" w:hAnsi="仿宋_GB2312" w:cs="仿宋_GB2312" w:hint="eastAsia"/>
                <w:color w:val="000000"/>
                <w:kern w:val="0"/>
                <w:sz w:val="28"/>
                <w:szCs w:val="28"/>
                <w:lang/>
              </w:rPr>
              <w:t>”大学生创新创业大赛高教主赛道国际项目（上海赛区）专项赛</w:t>
            </w:r>
          </w:p>
        </w:tc>
        <w:tc>
          <w:tcPr>
            <w:tcW w:w="2490" w:type="dxa"/>
            <w:vAlign w:val="center"/>
          </w:tcPr>
          <w:p w:rsidR="00023F79" w:rsidRDefault="00982A0C">
            <w:pPr>
              <w:widowControl/>
              <w:jc w:val="center"/>
              <w:textAlignment w:val="center"/>
              <w:rPr>
                <w:rFonts w:ascii="仿宋_GB2312" w:eastAsia="仿宋_GB2312" w:hAnsi="仿宋_GB2312" w:cs="仿宋_GB2312"/>
                <w:color w:val="000000"/>
                <w:kern w:val="0"/>
                <w:sz w:val="28"/>
                <w:szCs w:val="28"/>
                <w:lang/>
              </w:rPr>
            </w:pPr>
            <w:r>
              <w:rPr>
                <w:rFonts w:ascii="仿宋_GB2312" w:eastAsia="仿宋_GB2312" w:hAnsi="仿宋_GB2312" w:cs="仿宋_GB2312" w:hint="eastAsia"/>
                <w:color w:val="000000"/>
                <w:kern w:val="0"/>
                <w:sz w:val="28"/>
                <w:szCs w:val="28"/>
                <w:lang/>
              </w:rPr>
              <w:t>上海商学院</w:t>
            </w:r>
          </w:p>
        </w:tc>
      </w:tr>
      <w:tr w:rsidR="00023F79" w:rsidTr="00B7766E">
        <w:tc>
          <w:tcPr>
            <w:tcW w:w="880" w:type="dxa"/>
          </w:tcPr>
          <w:p w:rsidR="00023F79" w:rsidRDefault="00982A0C">
            <w:pPr>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36</w:t>
            </w:r>
          </w:p>
        </w:tc>
        <w:tc>
          <w:tcPr>
            <w:tcW w:w="6068"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大学生创新创业训练计划成果展</w:t>
            </w:r>
          </w:p>
        </w:tc>
        <w:tc>
          <w:tcPr>
            <w:tcW w:w="2490" w:type="dxa"/>
            <w:vAlign w:val="center"/>
          </w:tcPr>
          <w:p w:rsidR="00023F79" w:rsidRDefault="00982A0C">
            <w:pPr>
              <w:widowControl/>
              <w:jc w:val="center"/>
              <w:textAlignment w:val="center"/>
              <w:rPr>
                <w:rFonts w:ascii="仿宋_GB2312" w:eastAsia="仿宋_GB2312" w:hAnsi="仿宋_GB2312" w:cs="仿宋_GB2312"/>
                <w:sz w:val="28"/>
                <w:szCs w:val="28"/>
              </w:rPr>
            </w:pPr>
            <w:r>
              <w:rPr>
                <w:rFonts w:ascii="仿宋_GB2312" w:eastAsia="仿宋_GB2312" w:hAnsi="仿宋_GB2312" w:cs="仿宋_GB2312" w:hint="eastAsia"/>
                <w:color w:val="000000"/>
                <w:kern w:val="0"/>
                <w:sz w:val="28"/>
                <w:szCs w:val="28"/>
                <w:lang/>
              </w:rPr>
              <w:t>上海健康医学院</w:t>
            </w:r>
          </w:p>
        </w:tc>
      </w:tr>
    </w:tbl>
    <w:p w:rsidR="00023F79" w:rsidRDefault="00023F79"/>
    <w:p w:rsidR="00023F79" w:rsidRDefault="00023F79"/>
    <w:p w:rsidR="00023F79" w:rsidRDefault="00023F79"/>
    <w:p w:rsidR="00023F79" w:rsidRDefault="00023F79">
      <w:pPr>
        <w:adjustRightInd w:val="0"/>
        <w:snapToGrid w:val="0"/>
        <w:spacing w:line="560" w:lineRule="exact"/>
        <w:rPr>
          <w:rFonts w:ascii="仿宋_GB2312" w:eastAsia="仿宋_GB2312"/>
          <w:sz w:val="30"/>
          <w:szCs w:val="30"/>
        </w:rPr>
      </w:pPr>
    </w:p>
    <w:p w:rsidR="00023F79" w:rsidRDefault="00023F79" w:rsidP="00B7766E">
      <w:pPr>
        <w:adjustRightInd w:val="0"/>
        <w:snapToGrid w:val="0"/>
        <w:spacing w:line="560" w:lineRule="exact"/>
        <w:ind w:right="150"/>
        <w:jc w:val="left"/>
        <w:rPr>
          <w:rFonts w:eastAsia="华文仿宋" w:hAnsi="华文仿宋"/>
          <w:sz w:val="30"/>
          <w:szCs w:val="30"/>
        </w:rPr>
      </w:pPr>
    </w:p>
    <w:p w:rsidR="00023F79" w:rsidRDefault="00023F79" w:rsidP="00B7766E">
      <w:pPr>
        <w:spacing w:line="560" w:lineRule="exact"/>
        <w:ind w:right="361"/>
        <w:rPr>
          <w:rFonts w:ascii="仿宋_GB2312" w:eastAsia="仿宋_GB2312"/>
          <w:sz w:val="30"/>
          <w:szCs w:val="30"/>
        </w:rPr>
      </w:pPr>
    </w:p>
    <w:p w:rsidR="00023F79" w:rsidRDefault="00023F79" w:rsidP="00B7766E">
      <w:pPr>
        <w:tabs>
          <w:tab w:val="left" w:pos="7380"/>
          <w:tab w:val="left" w:pos="7560"/>
        </w:tabs>
        <w:spacing w:line="560" w:lineRule="exact"/>
        <w:ind w:right="361"/>
        <w:rPr>
          <w:rFonts w:ascii="仿宋_GB2312" w:eastAsia="仿宋_GB2312"/>
          <w:sz w:val="30"/>
          <w:szCs w:val="30"/>
        </w:rPr>
      </w:pPr>
    </w:p>
    <w:p w:rsidR="00023F79" w:rsidRDefault="00023F79">
      <w:pPr>
        <w:spacing w:line="560" w:lineRule="exact"/>
        <w:rPr>
          <w:rFonts w:ascii="仿宋_GB2312" w:eastAsia="仿宋_GB2312" w:hAnsi="仿宋_GB2312"/>
          <w:sz w:val="30"/>
          <w:szCs w:val="30"/>
        </w:rPr>
      </w:pPr>
    </w:p>
    <w:p w:rsidR="00023F79" w:rsidRDefault="00023F79">
      <w:pPr>
        <w:spacing w:line="560" w:lineRule="exact"/>
        <w:rPr>
          <w:rFonts w:ascii="仿宋_GB2312" w:eastAsia="仿宋_GB2312" w:hAnsi="仿宋_GB2312"/>
          <w:sz w:val="30"/>
          <w:szCs w:val="30"/>
        </w:rPr>
      </w:pPr>
    </w:p>
    <w:p w:rsidR="00023F79" w:rsidRDefault="00023F79">
      <w:pPr>
        <w:spacing w:line="560" w:lineRule="exact"/>
        <w:rPr>
          <w:rFonts w:ascii="仿宋_GB2312" w:eastAsia="仿宋_GB2312" w:hAnsi="仿宋_GB2312"/>
          <w:sz w:val="30"/>
          <w:szCs w:val="30"/>
        </w:rPr>
      </w:pPr>
    </w:p>
    <w:tbl>
      <w:tblPr>
        <w:tblpPr w:leftFromText="180" w:rightFromText="180" w:vertAnchor="text" w:horzAnchor="margin" w:tblpX="1" w:tblpY="656"/>
        <w:tblW w:w="0" w:type="auto"/>
        <w:tblBorders>
          <w:top w:val="single" w:sz="12" w:space="0" w:color="000000" w:themeColor="text1"/>
          <w:bottom w:val="single" w:sz="12" w:space="0" w:color="auto"/>
        </w:tblBorders>
        <w:tblLook w:val="04A0"/>
      </w:tblPr>
      <w:tblGrid>
        <w:gridCol w:w="4068"/>
        <w:gridCol w:w="4680"/>
        <w:gridCol w:w="289"/>
      </w:tblGrid>
      <w:tr w:rsidR="00023F79">
        <w:tc>
          <w:tcPr>
            <w:tcW w:w="4068" w:type="dxa"/>
            <w:tcBorders>
              <w:tl2br w:val="nil"/>
              <w:tr2bl w:val="nil"/>
            </w:tcBorders>
          </w:tcPr>
          <w:p w:rsidR="00023F79" w:rsidRDefault="00982A0C">
            <w:pPr>
              <w:spacing w:line="560" w:lineRule="exact"/>
              <w:ind w:firstLineChars="100" w:firstLine="280"/>
              <w:rPr>
                <w:rFonts w:ascii="黑体" w:eastAsia="黑体"/>
                <w:sz w:val="28"/>
                <w:szCs w:val="28"/>
              </w:rPr>
            </w:pPr>
            <w:r>
              <w:rPr>
                <w:rFonts w:ascii="仿宋_GB2312" w:eastAsia="仿宋_GB2312" w:hint="eastAsia"/>
                <w:sz w:val="28"/>
                <w:szCs w:val="28"/>
              </w:rPr>
              <w:t>上海市教育委员会办公室</w:t>
            </w:r>
          </w:p>
        </w:tc>
        <w:tc>
          <w:tcPr>
            <w:tcW w:w="4680" w:type="dxa"/>
            <w:tcBorders>
              <w:tl2br w:val="nil"/>
              <w:tr2bl w:val="nil"/>
            </w:tcBorders>
          </w:tcPr>
          <w:p w:rsidR="00023F79" w:rsidRDefault="00982A0C">
            <w:pPr>
              <w:spacing w:line="560" w:lineRule="exact"/>
              <w:jc w:val="right"/>
              <w:rPr>
                <w:rFonts w:ascii="黑体" w:eastAsia="黑体"/>
                <w:sz w:val="28"/>
                <w:szCs w:val="28"/>
              </w:rPr>
            </w:pPr>
            <w:r>
              <w:rPr>
                <w:rFonts w:ascii="仿宋_GB2312" w:eastAsia="仿宋_GB2312" w:hint="eastAsia"/>
                <w:sz w:val="28"/>
                <w:szCs w:val="28"/>
              </w:rPr>
              <w:t>2023</w:t>
            </w:r>
            <w:r>
              <w:rPr>
                <w:rFonts w:ascii="仿宋_GB2312" w:eastAsia="仿宋_GB2312" w:hint="eastAsia"/>
                <w:sz w:val="28"/>
                <w:szCs w:val="28"/>
              </w:rPr>
              <w:t>年</w:t>
            </w:r>
            <w:r>
              <w:rPr>
                <w:rFonts w:ascii="仿宋_GB2312" w:eastAsia="仿宋_GB2312" w:hint="eastAsia"/>
                <w:sz w:val="28"/>
                <w:szCs w:val="28"/>
              </w:rPr>
              <w:t>8</w:t>
            </w:r>
            <w:r>
              <w:rPr>
                <w:rFonts w:ascii="仿宋_GB2312" w:eastAsia="仿宋_GB2312" w:hint="eastAsia"/>
                <w:sz w:val="28"/>
                <w:szCs w:val="28"/>
              </w:rPr>
              <w:t>月</w:t>
            </w:r>
            <w:r>
              <w:rPr>
                <w:rFonts w:ascii="仿宋_GB2312" w:eastAsia="仿宋_GB2312" w:hint="eastAsia"/>
                <w:sz w:val="28"/>
                <w:szCs w:val="28"/>
              </w:rPr>
              <w:t>23</w:t>
            </w:r>
            <w:r>
              <w:rPr>
                <w:rFonts w:ascii="仿宋_GB2312" w:eastAsia="仿宋_GB2312" w:hint="eastAsia"/>
                <w:sz w:val="28"/>
                <w:szCs w:val="28"/>
              </w:rPr>
              <w:t>日印发</w:t>
            </w:r>
          </w:p>
        </w:tc>
        <w:tc>
          <w:tcPr>
            <w:tcW w:w="289" w:type="dxa"/>
            <w:tcBorders>
              <w:tl2br w:val="nil"/>
              <w:tr2bl w:val="nil"/>
            </w:tcBorders>
          </w:tcPr>
          <w:p w:rsidR="00023F79" w:rsidRDefault="00023F79">
            <w:pPr>
              <w:spacing w:line="560" w:lineRule="exact"/>
              <w:ind w:rightChars="171" w:right="359"/>
              <w:jc w:val="right"/>
              <w:rPr>
                <w:rFonts w:ascii="黑体" w:eastAsia="黑体"/>
                <w:sz w:val="28"/>
                <w:szCs w:val="28"/>
              </w:rPr>
            </w:pPr>
          </w:p>
        </w:tc>
      </w:tr>
    </w:tbl>
    <w:p w:rsidR="00023F79" w:rsidRDefault="00023F79">
      <w:pPr>
        <w:spacing w:line="540" w:lineRule="exact"/>
        <w:jc w:val="left"/>
        <w:rPr>
          <w:rFonts w:ascii="仿宋_GB2312" w:eastAsia="仿宋_GB2312"/>
          <w:sz w:val="30"/>
          <w:szCs w:val="30"/>
        </w:rPr>
      </w:pPr>
    </w:p>
    <w:sectPr w:rsidR="00023F79" w:rsidSect="00023F79">
      <w:footerReference w:type="even" r:id="rId7"/>
      <w:footerReference w:type="default" r:id="rId8"/>
      <w:pgSz w:w="11906" w:h="16838"/>
      <w:pgMar w:top="2098" w:right="1508" w:bottom="1714" w:left="1520" w:header="851" w:footer="1418" w:gutter="57"/>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A0C" w:rsidRDefault="00982A0C" w:rsidP="00023F79">
      <w:r>
        <w:separator/>
      </w:r>
    </w:p>
  </w:endnote>
  <w:endnote w:type="continuationSeparator" w:id="0">
    <w:p w:rsidR="00982A0C" w:rsidRDefault="00982A0C" w:rsidP="00023F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altName w:val="汉仪中宋简"/>
    <w:panose1 w:val="02010600040101010101"/>
    <w:charset w:val="86"/>
    <w:family w:val="auto"/>
    <w:pitch w:val="variable"/>
    <w:sig w:usb0="00000287" w:usb1="080F0000" w:usb2="00000010" w:usb3="00000000" w:csb0="0004009F" w:csb1="00000000"/>
  </w:font>
  <w:font w:name="文鼎大标宋简">
    <w:altName w:val="黑体"/>
    <w:charset w:val="86"/>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ESI黑体-GB2312">
    <w:altName w:val="微软雅黑"/>
    <w:charset w:val="86"/>
    <w:family w:val="auto"/>
    <w:pitch w:val="default"/>
    <w:sig w:usb0="00000000" w:usb1="184F6CF8" w:usb2="00000012" w:usb3="00000000" w:csb0="0004000F" w:csb1="00000000"/>
  </w:font>
  <w:font w:name="华文仿宋">
    <w:altName w:val="汉仪仿宋简"/>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79" w:rsidRDefault="00023F79">
    <w:pPr>
      <w:pStyle w:val="a3"/>
      <w:framePr w:wrap="around" w:vAnchor="text" w:hAnchor="margin" w:xAlign="outside" w:y="1"/>
      <w:rPr>
        <w:rStyle w:val="a5"/>
      </w:rPr>
    </w:pPr>
    <w:r>
      <w:rPr>
        <w:rStyle w:val="a5"/>
      </w:rPr>
      <w:fldChar w:fldCharType="begin"/>
    </w:r>
    <w:r w:rsidR="00982A0C">
      <w:rPr>
        <w:rStyle w:val="a5"/>
      </w:rPr>
      <w:instrText xml:space="preserve">PAGE  </w:instrText>
    </w:r>
    <w:r>
      <w:rPr>
        <w:rStyle w:val="a5"/>
      </w:rPr>
      <w:fldChar w:fldCharType="separate"/>
    </w:r>
    <w:r w:rsidR="00982A0C">
      <w:rPr>
        <w:rStyle w:val="a5"/>
      </w:rPr>
      <w:t>1</w:t>
    </w:r>
    <w:r>
      <w:rPr>
        <w:rStyle w:val="a5"/>
      </w:rPr>
      <w:fldChar w:fldCharType="end"/>
    </w:r>
  </w:p>
  <w:p w:rsidR="00023F79" w:rsidRDefault="00023F7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3F79" w:rsidRDefault="00982A0C">
    <w:pPr>
      <w:pStyle w:val="a3"/>
      <w:framePr w:wrap="around" w:vAnchor="text" w:hAnchor="margin" w:xAlign="outside" w:y="1"/>
      <w:rPr>
        <w:rStyle w:val="a5"/>
        <w:rFonts w:ascii="宋体" w:hAnsi="宋体"/>
        <w:sz w:val="28"/>
      </w:rPr>
    </w:pPr>
    <w:r>
      <w:rPr>
        <w:rStyle w:val="a5"/>
        <w:rFonts w:ascii="宋体" w:hAnsi="宋体" w:hint="eastAsia"/>
        <w:sz w:val="28"/>
      </w:rPr>
      <w:t>—</w:t>
    </w:r>
    <w:r>
      <w:rPr>
        <w:rStyle w:val="a5"/>
        <w:rFonts w:ascii="宋体" w:hAnsi="宋体" w:hint="eastAsia"/>
        <w:sz w:val="28"/>
      </w:rPr>
      <w:t xml:space="preserve">  </w:t>
    </w:r>
    <w:r w:rsidR="00023F79">
      <w:rPr>
        <w:rStyle w:val="a5"/>
        <w:rFonts w:ascii="宋体" w:hAnsi="宋体"/>
        <w:sz w:val="28"/>
      </w:rPr>
      <w:fldChar w:fldCharType="begin"/>
    </w:r>
    <w:r>
      <w:rPr>
        <w:rStyle w:val="a5"/>
        <w:rFonts w:ascii="宋体" w:hAnsi="宋体"/>
        <w:sz w:val="28"/>
      </w:rPr>
      <w:instrText xml:space="preserve">PAGE  </w:instrText>
    </w:r>
    <w:r w:rsidR="00023F79">
      <w:rPr>
        <w:rStyle w:val="a5"/>
        <w:rFonts w:ascii="宋体" w:hAnsi="宋体"/>
        <w:sz w:val="28"/>
      </w:rPr>
      <w:fldChar w:fldCharType="separate"/>
    </w:r>
    <w:r>
      <w:rPr>
        <w:rStyle w:val="a5"/>
        <w:rFonts w:ascii="宋体" w:hAnsi="宋体"/>
        <w:noProof/>
        <w:sz w:val="28"/>
      </w:rPr>
      <w:t>1</w:t>
    </w:r>
    <w:r w:rsidR="00023F79">
      <w:rPr>
        <w:rStyle w:val="a5"/>
        <w:rFonts w:ascii="宋体" w:hAnsi="宋体"/>
        <w:sz w:val="28"/>
      </w:rPr>
      <w:fldChar w:fldCharType="end"/>
    </w:r>
    <w:r>
      <w:rPr>
        <w:rStyle w:val="a5"/>
        <w:rFonts w:ascii="宋体" w:hAnsi="宋体" w:hint="eastAsia"/>
        <w:sz w:val="28"/>
      </w:rPr>
      <w:t xml:space="preserve">  </w:t>
    </w:r>
    <w:r>
      <w:rPr>
        <w:rStyle w:val="a5"/>
        <w:rFonts w:ascii="宋体" w:hAnsi="宋体" w:hint="eastAsia"/>
        <w:sz w:val="28"/>
      </w:rPr>
      <w:t>—</w:t>
    </w:r>
  </w:p>
  <w:p w:rsidR="00023F79" w:rsidRDefault="00023F79">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A0C" w:rsidRDefault="00982A0C" w:rsidP="00023F79">
      <w:r>
        <w:separator/>
      </w:r>
    </w:p>
  </w:footnote>
  <w:footnote w:type="continuationSeparator" w:id="0">
    <w:p w:rsidR="00982A0C" w:rsidRDefault="00982A0C" w:rsidP="00023F7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doNotTrackMoves/>
  <w:defaultTabStop w:val="425"/>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
  <w:rsids>
    <w:rsidRoot w:val="73CFDC73"/>
    <w:rsid w:val="F5ED5A85"/>
    <w:rsid w:val="00023F79"/>
    <w:rsid w:val="00024907"/>
    <w:rsid w:val="00035F05"/>
    <w:rsid w:val="00056EC1"/>
    <w:rsid w:val="00094FC4"/>
    <w:rsid w:val="000C226B"/>
    <w:rsid w:val="000F348C"/>
    <w:rsid w:val="00112C10"/>
    <w:rsid w:val="001354D5"/>
    <w:rsid w:val="00144DFA"/>
    <w:rsid w:val="00145BD0"/>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5155AB"/>
    <w:rsid w:val="005927B4"/>
    <w:rsid w:val="005D6055"/>
    <w:rsid w:val="005E0EB6"/>
    <w:rsid w:val="005F4E0C"/>
    <w:rsid w:val="006078B9"/>
    <w:rsid w:val="00611F21"/>
    <w:rsid w:val="00623312"/>
    <w:rsid w:val="00625F17"/>
    <w:rsid w:val="006634B4"/>
    <w:rsid w:val="00667B97"/>
    <w:rsid w:val="00680FA6"/>
    <w:rsid w:val="006852C3"/>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4E3E"/>
    <w:rsid w:val="008F76D4"/>
    <w:rsid w:val="0090062F"/>
    <w:rsid w:val="00906540"/>
    <w:rsid w:val="009356BA"/>
    <w:rsid w:val="00955071"/>
    <w:rsid w:val="009717CD"/>
    <w:rsid w:val="00982A0C"/>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7766E"/>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A3773"/>
    <w:rsid w:val="00ED3BF6"/>
    <w:rsid w:val="00EF69E5"/>
    <w:rsid w:val="00F90E73"/>
    <w:rsid w:val="00FE259A"/>
    <w:rsid w:val="00FF63C3"/>
    <w:rsid w:val="73CFDC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3F79"/>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023F79"/>
    <w:pPr>
      <w:tabs>
        <w:tab w:val="center" w:pos="4153"/>
        <w:tab w:val="right" w:pos="8306"/>
      </w:tabs>
      <w:snapToGrid w:val="0"/>
      <w:jc w:val="left"/>
    </w:pPr>
    <w:rPr>
      <w:sz w:val="18"/>
    </w:rPr>
  </w:style>
  <w:style w:type="paragraph" w:styleId="a4">
    <w:name w:val="header"/>
    <w:basedOn w:val="a"/>
    <w:qFormat/>
    <w:rsid w:val="00023F79"/>
    <w:pPr>
      <w:pBdr>
        <w:bottom w:val="single" w:sz="6" w:space="1" w:color="auto"/>
      </w:pBdr>
      <w:tabs>
        <w:tab w:val="center" w:pos="4153"/>
        <w:tab w:val="right" w:pos="8306"/>
      </w:tabs>
      <w:snapToGrid w:val="0"/>
      <w:jc w:val="center"/>
    </w:pPr>
    <w:rPr>
      <w:sz w:val="18"/>
      <w:szCs w:val="18"/>
    </w:rPr>
  </w:style>
  <w:style w:type="character" w:styleId="a5">
    <w:name w:val="page number"/>
    <w:basedOn w:val="a0"/>
    <w:qFormat/>
    <w:rsid w:val="00023F79"/>
  </w:style>
  <w:style w:type="paragraph" w:styleId="a6">
    <w:name w:val="List Paragraph"/>
    <w:basedOn w:val="a"/>
    <w:uiPriority w:val="34"/>
    <w:qFormat/>
    <w:rsid w:val="00023F79"/>
    <w:pPr>
      <w:ind w:firstLineChars="200" w:firstLine="420"/>
    </w:pPr>
    <w:rPr>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公文</Template>
  <TotalTime>16</TotalTime>
  <Pages>4</Pages>
  <Words>247</Words>
  <Characters>1408</Characters>
  <Application>Microsoft Office Word</Application>
  <DocSecurity>0</DocSecurity>
  <Lines>11</Lines>
  <Paragraphs>3</Paragraphs>
  <ScaleCrop>false</ScaleCrop>
  <Company/>
  <LinksUpToDate>false</LinksUpToDate>
  <CharactersWithSpaces>1652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刘瑜</cp:lastModifiedBy>
  <cp:revision>4</cp:revision>
  <cp:lastPrinted>2023-08-23T10:09:00Z</cp:lastPrinted>
  <dcterms:created xsi:type="dcterms:W3CDTF">2023-08-23T10:05:00Z</dcterms:created>
  <dcterms:modified xsi:type="dcterms:W3CDTF">2023-09-07T09:09:00Z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