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60" w:lineRule="auto"/>
        <w:rPr>
          <w:rFonts w:ascii="仿宋" w:hAnsi="仿宋" w:eastAsia="仿宋"/>
          <w:sz w:val="24"/>
          <w:szCs w:val="24"/>
        </w:rPr>
      </w:pPr>
      <w:r>
        <w:rPr>
          <w:rFonts w:hint="eastAsia"/>
        </w:rPr>
        <w:t xml:space="preserve">  </w:t>
      </w:r>
      <w:r>
        <w:t xml:space="preserve">                    </w:t>
      </w:r>
    </w:p>
    <w:p>
      <w:pPr>
        <w:ind w:firstLine="495"/>
        <w:rPr>
          <w:rFonts w:ascii="仿宋" w:hAnsi="仿宋" w:eastAsia="仿宋"/>
          <w:sz w:val="24"/>
          <w:szCs w:val="24"/>
        </w:rPr>
      </w:pPr>
    </w:p>
    <w:p>
      <w:pPr>
        <w:widowControl/>
        <w:spacing w:line="360" w:lineRule="auto"/>
        <w:jc w:val="center"/>
        <w:rPr>
          <w:rFonts w:ascii="Arial" w:hAnsi="Arial" w:eastAsia="黑体" w:cs="Arial"/>
          <w:sz w:val="56"/>
          <w:szCs w:val="52"/>
        </w:rPr>
      </w:pPr>
      <w:r>
        <w:rPr>
          <w:rFonts w:hint="eastAsia" w:ascii="Arial" w:hAnsi="Arial" w:eastAsia="黑体" w:cs="Arial"/>
          <w:sz w:val="56"/>
          <w:szCs w:val="52"/>
        </w:rPr>
        <w:t>上海市房屋建筑工程</w:t>
      </w:r>
    </w:p>
    <w:p>
      <w:pPr>
        <w:widowControl/>
        <w:spacing w:line="360" w:lineRule="auto"/>
        <w:jc w:val="center"/>
        <w:rPr>
          <w:rFonts w:hint="eastAsia" w:ascii="Arial" w:hAnsi="Arial" w:eastAsia="黑体" w:cs="Arial"/>
          <w:sz w:val="44"/>
          <w:szCs w:val="44"/>
        </w:rPr>
      </w:pPr>
      <w:r>
        <w:rPr>
          <w:rFonts w:hint="eastAsia" w:ascii="Arial" w:hAnsi="Arial" w:eastAsia="黑体" w:cs="Arial"/>
          <w:sz w:val="56"/>
          <w:szCs w:val="52"/>
        </w:rPr>
        <w:t>施工图设计文件技术审查要点</w:t>
      </w:r>
    </w:p>
    <w:p>
      <w:pPr>
        <w:widowControl/>
        <w:adjustRightInd w:val="0"/>
        <w:snapToGrid w:val="0"/>
        <w:spacing w:line="360" w:lineRule="auto"/>
        <w:jc w:val="center"/>
        <w:rPr>
          <w:rFonts w:hint="eastAsia" w:ascii="Arial" w:hAnsi="Arial" w:eastAsia="黑体" w:cs="Arial"/>
          <w:sz w:val="56"/>
          <w:szCs w:val="56"/>
          <w:lang w:val="en-US" w:eastAsia="zh-CN"/>
        </w:rPr>
      </w:pPr>
      <w:r>
        <w:rPr>
          <w:rFonts w:hint="eastAsia" w:ascii="Arial" w:hAnsi="Arial" w:eastAsia="黑体" w:cs="Arial"/>
          <w:sz w:val="56"/>
          <w:szCs w:val="56"/>
          <w:lang w:val="en-US" w:eastAsia="zh-CN"/>
        </w:rPr>
        <w:t>（岩土工程勘察篇）</w:t>
      </w:r>
    </w:p>
    <w:p>
      <w:pPr>
        <w:widowControl/>
        <w:adjustRightInd w:val="0"/>
        <w:snapToGrid w:val="0"/>
        <w:spacing w:line="360" w:lineRule="auto"/>
        <w:jc w:val="center"/>
        <w:rPr>
          <w:rFonts w:hint="eastAsia" w:ascii="Arial" w:hAnsi="Arial" w:eastAsia="黑体" w:cs="Arial"/>
          <w:sz w:val="44"/>
          <w:szCs w:val="44"/>
        </w:rPr>
      </w:pPr>
    </w:p>
    <w:p>
      <w:pPr>
        <w:widowControl/>
        <w:adjustRightInd w:val="0"/>
        <w:snapToGrid w:val="0"/>
        <w:spacing w:line="360" w:lineRule="auto"/>
        <w:jc w:val="center"/>
        <w:rPr>
          <w:rFonts w:hint="eastAsia" w:ascii="Arial" w:hAnsi="Arial" w:eastAsia="黑体" w:cs="Arial"/>
          <w:sz w:val="44"/>
          <w:szCs w:val="44"/>
        </w:rPr>
      </w:pPr>
      <w:r>
        <w:rPr>
          <w:rFonts w:hint="eastAsia" w:ascii="Arial" w:hAnsi="Arial" w:eastAsia="黑体" w:cs="Arial"/>
          <w:sz w:val="44"/>
          <w:szCs w:val="44"/>
        </w:rPr>
        <w:t>（3</w:t>
      </w:r>
      <w:bookmarkStart w:id="143" w:name="_GoBack"/>
      <w:r>
        <w:rPr>
          <w:rFonts w:hint="eastAsia" w:ascii="Arial" w:hAnsi="Arial" w:eastAsia="黑体" w:cs="Arial"/>
          <w:sz w:val="44"/>
          <w:szCs w:val="44"/>
        </w:rPr>
        <w:t>.0</w:t>
      </w:r>
      <w:r>
        <w:rPr>
          <w:rFonts w:hint="eastAsia" w:ascii="Arial" w:hAnsi="Arial" w:eastAsia="黑体" w:cs="Arial"/>
          <w:sz w:val="44"/>
          <w:szCs w:val="44"/>
        </w:rPr>
        <w:t>版</w:t>
      </w:r>
      <w:bookmarkEnd w:id="143"/>
      <w:r>
        <w:rPr>
          <w:rFonts w:hint="eastAsia" w:ascii="Arial" w:hAnsi="Arial" w:eastAsia="黑体" w:cs="Arial"/>
          <w:sz w:val="44"/>
          <w:szCs w:val="44"/>
        </w:rPr>
        <w:t>）</w:t>
      </w:r>
    </w:p>
    <w:p>
      <w:pPr>
        <w:widowControl/>
        <w:jc w:val="center"/>
        <w:rPr>
          <w:rFonts w:ascii="Arial" w:hAnsi="Arial" w:eastAsia="黑体" w:cs="Arial"/>
          <w:sz w:val="56"/>
        </w:rPr>
      </w:pPr>
    </w:p>
    <w:p>
      <w:pPr>
        <w:widowControl/>
        <w:jc w:val="center"/>
        <w:rPr>
          <w:rFonts w:ascii="Arial" w:hAnsi="Arial" w:eastAsia="黑体" w:cs="Arial"/>
          <w:sz w:val="56"/>
        </w:rPr>
      </w:pPr>
    </w:p>
    <w:p>
      <w:pPr>
        <w:widowControl/>
        <w:jc w:val="center"/>
        <w:rPr>
          <w:rFonts w:ascii="Arial" w:hAnsi="Arial" w:eastAsia="黑体" w:cs="Arial"/>
          <w:sz w:val="56"/>
        </w:rPr>
      </w:pPr>
    </w:p>
    <w:p>
      <w:pPr>
        <w:widowControl/>
        <w:jc w:val="center"/>
        <w:rPr>
          <w:rFonts w:ascii="Arial" w:hAnsi="Arial" w:eastAsia="黑体" w:cs="Arial"/>
          <w:sz w:val="56"/>
        </w:rPr>
      </w:pPr>
    </w:p>
    <w:p>
      <w:pPr>
        <w:jc w:val="center"/>
        <w:rPr>
          <w:rFonts w:ascii="Arial" w:hAnsi="Arial" w:eastAsia="黑体" w:cs="Arial"/>
          <w:sz w:val="32"/>
          <w:szCs w:val="28"/>
        </w:rPr>
      </w:pPr>
    </w:p>
    <w:p>
      <w:pPr>
        <w:jc w:val="center"/>
        <w:rPr>
          <w:rFonts w:ascii="Arial" w:hAnsi="Arial" w:eastAsia="黑体" w:cs="Arial"/>
          <w:sz w:val="32"/>
          <w:szCs w:val="28"/>
        </w:rPr>
      </w:pPr>
    </w:p>
    <w:p>
      <w:pPr>
        <w:jc w:val="center"/>
        <w:rPr>
          <w:rFonts w:ascii="Arial" w:hAnsi="Arial" w:eastAsia="黑体" w:cs="Arial"/>
          <w:sz w:val="32"/>
          <w:szCs w:val="28"/>
        </w:rPr>
      </w:pPr>
    </w:p>
    <w:p>
      <w:pPr>
        <w:jc w:val="center"/>
        <w:rPr>
          <w:rFonts w:ascii="Arial" w:hAnsi="Arial" w:eastAsia="黑体" w:cs="Arial"/>
          <w:sz w:val="32"/>
          <w:szCs w:val="28"/>
        </w:rPr>
      </w:pPr>
      <w:r>
        <w:rPr>
          <w:rFonts w:hint="eastAsia" w:ascii="Arial" w:hAnsi="Arial" w:eastAsia="黑体" w:cs="Arial"/>
          <w:sz w:val="32"/>
          <w:szCs w:val="28"/>
        </w:rPr>
        <w:t>上海市住房和城乡建设管理委员会</w:t>
      </w:r>
    </w:p>
    <w:p>
      <w:pPr>
        <w:jc w:val="center"/>
        <w:rPr>
          <w:rFonts w:ascii="Arial" w:hAnsi="Arial" w:eastAsia="黑体" w:cs="Arial"/>
          <w:sz w:val="32"/>
          <w:szCs w:val="28"/>
        </w:rPr>
      </w:pPr>
      <w:r>
        <w:rPr>
          <w:rFonts w:hint="eastAsia" w:ascii="Arial" w:hAnsi="Arial" w:eastAsia="黑体" w:cs="Arial"/>
          <w:sz w:val="32"/>
          <w:szCs w:val="28"/>
          <w:lang w:val="en-US" w:eastAsia="zh-CN"/>
        </w:rPr>
        <w:t>2024</w:t>
      </w:r>
      <w:r>
        <w:rPr>
          <w:rFonts w:hint="eastAsia" w:ascii="Arial" w:hAnsi="Arial" w:eastAsia="黑体" w:cs="Arial"/>
          <w:sz w:val="32"/>
          <w:szCs w:val="28"/>
        </w:rPr>
        <w:t>年</w:t>
      </w:r>
      <w:r>
        <w:rPr>
          <w:rFonts w:hint="eastAsia" w:ascii="Arial" w:hAnsi="Arial" w:eastAsia="黑体" w:cs="Arial"/>
          <w:sz w:val="32"/>
          <w:szCs w:val="28"/>
          <w:lang w:val="en-US" w:eastAsia="zh-CN"/>
        </w:rPr>
        <w:t>1</w:t>
      </w:r>
      <w:r>
        <w:rPr>
          <w:rFonts w:hint="eastAsia" w:ascii="Arial" w:hAnsi="Arial" w:eastAsia="黑体" w:cs="Arial"/>
          <w:sz w:val="32"/>
          <w:szCs w:val="28"/>
        </w:rPr>
        <w:t>月</w:t>
      </w:r>
    </w:p>
    <w:p>
      <w:pPr>
        <w:jc w:val="both"/>
        <w:rPr>
          <w:rFonts w:ascii="Arial" w:hAnsi="Arial" w:eastAsia="黑体" w:cs="Arial"/>
          <w:sz w:val="32"/>
          <w:szCs w:val="28"/>
        </w:rPr>
      </w:pPr>
    </w:p>
    <w:p>
      <w:pPr>
        <w:jc w:val="both"/>
        <w:rPr>
          <w:rFonts w:ascii="Arial" w:hAnsi="Arial" w:eastAsia="黑体" w:cs="Arial"/>
          <w:sz w:val="32"/>
          <w:szCs w:val="28"/>
        </w:rPr>
        <w:sectPr>
          <w:type w:val="continuous"/>
          <w:pgSz w:w="11906" w:h="16838"/>
          <w:pgMar w:top="1440" w:right="1800" w:bottom="1440" w:left="1800" w:header="851" w:footer="992" w:gutter="0"/>
          <w:cols w:space="425" w:num="1"/>
          <w:docGrid w:type="lines" w:linePitch="312" w:charSpace="0"/>
        </w:sectPr>
      </w:pPr>
    </w:p>
    <w:p>
      <w:pPr>
        <w:jc w:val="both"/>
        <w:rPr>
          <w:rFonts w:ascii="Arial" w:hAnsi="Arial" w:eastAsia="黑体" w:cs="Arial"/>
          <w:sz w:val="32"/>
          <w:szCs w:val="28"/>
        </w:rPr>
        <w:sectPr>
          <w:type w:val="continuous"/>
          <w:pgSz w:w="11906" w:h="16838"/>
          <w:pgMar w:top="1440" w:right="1800" w:bottom="1440" w:left="1800" w:header="851" w:footer="992" w:gutter="0"/>
          <w:cols w:space="425" w:num="1"/>
          <w:docGrid w:type="lines" w:linePitch="312" w:charSpace="0"/>
        </w:sectPr>
      </w:pPr>
    </w:p>
    <w:p>
      <w:pPr>
        <w:widowControl/>
        <w:adjustRightInd w:val="0"/>
        <w:snapToGrid w:val="0"/>
        <w:spacing w:line="480" w:lineRule="auto"/>
        <w:jc w:val="center"/>
        <w:rPr>
          <w:rFonts w:ascii="Arial" w:hAnsi="Arial" w:eastAsia="黑体" w:cs="Arial"/>
          <w:sz w:val="44"/>
          <w:szCs w:val="44"/>
        </w:rPr>
      </w:pPr>
    </w:p>
    <w:p>
      <w:pPr>
        <w:widowControl/>
        <w:adjustRightInd w:val="0"/>
        <w:snapToGrid w:val="0"/>
        <w:spacing w:line="480" w:lineRule="auto"/>
        <w:jc w:val="center"/>
        <w:rPr>
          <w:rFonts w:ascii="Arial" w:hAnsi="Arial" w:eastAsia="黑体" w:cs="Arial"/>
          <w:sz w:val="44"/>
          <w:szCs w:val="44"/>
        </w:rPr>
      </w:pPr>
      <w:r>
        <w:rPr>
          <w:rFonts w:ascii="Arial" w:hAnsi="Arial" w:eastAsia="黑体" w:cs="Arial"/>
          <w:sz w:val="44"/>
          <w:szCs w:val="44"/>
        </w:rPr>
        <w:t>编制说明</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受上海市住房和城乡建设管理委员会委托，上海市建设工程勘察设计管理事务中心组织上海市勘察设计行业协会施工图审查分会编写了《上海市房屋建筑工程施工图设计文件技术审查要点（岩土工程勘察篇）》</w:t>
      </w:r>
      <w:r>
        <w:rPr>
          <w:rFonts w:ascii="Arial" w:hAnsi="Arial" w:cs="Arial"/>
          <w:sz w:val="24"/>
          <w:szCs w:val="21"/>
        </w:rPr>
        <w:t>3.0</w:t>
      </w:r>
      <w:r>
        <w:rPr>
          <w:rFonts w:hint="eastAsia" w:ascii="Arial" w:hAnsi="Arial" w:eastAsia="宋体" w:cs="Arial"/>
          <w:sz w:val="24"/>
          <w:szCs w:val="21"/>
          <w:lang w:val="en-US" w:eastAsia="zh-CN"/>
        </w:rPr>
        <w:t>版</w:t>
      </w:r>
      <w:r>
        <w:rPr>
          <w:rFonts w:hint="eastAsia" w:ascii="Arial" w:hAnsi="Arial" w:eastAsia="宋体" w:cs="Arial"/>
          <w:sz w:val="24"/>
          <w:szCs w:val="21"/>
        </w:rPr>
        <w:t>（以下简称《上海审查要点（岩土工程勘察篇）</w:t>
      </w:r>
      <w:r>
        <w:rPr>
          <w:rFonts w:ascii="Arial" w:hAnsi="Arial" w:eastAsia="宋体" w:cs="Arial"/>
          <w:sz w:val="24"/>
          <w:szCs w:val="21"/>
        </w:rPr>
        <w:t>3.0》</w:t>
      </w:r>
      <w:r>
        <w:rPr>
          <w:rFonts w:hint="eastAsia" w:ascii="Arial" w:hAnsi="Arial" w:eastAsia="宋体" w:cs="Arial"/>
          <w:sz w:val="24"/>
          <w:szCs w:val="21"/>
        </w:rPr>
        <w:t>）。为使房屋建筑工程的施工图审查人员、勘察专业人员了解《上海审查要点（岩土工程勘察篇）</w:t>
      </w:r>
      <w:r>
        <w:rPr>
          <w:rFonts w:ascii="Arial" w:hAnsi="Arial" w:eastAsia="宋体" w:cs="Arial"/>
          <w:sz w:val="24"/>
          <w:szCs w:val="21"/>
        </w:rPr>
        <w:t>3.0》</w:t>
      </w:r>
      <w:r>
        <w:rPr>
          <w:rFonts w:hint="eastAsia" w:ascii="Arial" w:hAnsi="Arial" w:eastAsia="宋体" w:cs="Arial"/>
          <w:sz w:val="24"/>
          <w:szCs w:val="21"/>
        </w:rPr>
        <w:t>的编制思路，现对有关问题予以简要说明，供相关人员参考。</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一</w:t>
      </w:r>
      <w:r>
        <w:rPr>
          <w:rFonts w:ascii="Arial" w:hAnsi="Arial" w:eastAsia="宋体" w:cs="Arial"/>
          <w:sz w:val="24"/>
          <w:szCs w:val="21"/>
        </w:rPr>
        <w:t>、</w:t>
      </w:r>
      <w:r>
        <w:rPr>
          <w:rFonts w:hint="eastAsia" w:ascii="Arial" w:hAnsi="Arial" w:eastAsia="宋体" w:cs="Arial"/>
          <w:sz w:val="24"/>
          <w:szCs w:val="21"/>
        </w:rPr>
        <w:t>根据《房屋建筑和市政基础设施工程施工图设计文件审查管理办法（中华人民共和国住房和城乡建设部令第13号）》第十一条对审查内容的规定，施工图审查按下列原则确定技术审查内容</w:t>
      </w:r>
      <w:r>
        <w:rPr>
          <w:rFonts w:ascii="Arial" w:hAnsi="Arial" w:eastAsia="宋体" w:cs="Arial"/>
          <w:sz w:val="24"/>
          <w:szCs w:val="21"/>
        </w:rPr>
        <w:t>：</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（一）</w:t>
      </w:r>
      <w:bookmarkStart w:id="0" w:name="_Hlk154325586"/>
      <w:r>
        <w:rPr>
          <w:rFonts w:hint="eastAsia" w:ascii="Arial" w:hAnsi="Arial" w:eastAsia="宋体" w:cs="Arial"/>
          <w:sz w:val="24"/>
          <w:szCs w:val="21"/>
        </w:rPr>
        <w:t>现行国家标准强制性工程建设规范（简称通用规范）中全部条文，</w:t>
      </w:r>
      <w:bookmarkEnd w:id="0"/>
      <w:bookmarkStart w:id="1" w:name="_Hlk154325601"/>
      <w:r>
        <w:rPr>
          <w:rFonts w:hint="eastAsia" w:ascii="Arial" w:hAnsi="Arial" w:eastAsia="宋体" w:cs="Arial"/>
          <w:sz w:val="24"/>
          <w:szCs w:val="21"/>
        </w:rPr>
        <w:t>现行工程建设标准（含国家标准、行业标准、地方标准）中的强制性条文，</w:t>
      </w:r>
      <w:bookmarkEnd w:id="1"/>
      <w:r>
        <w:rPr>
          <w:rFonts w:hint="eastAsia" w:ascii="Arial" w:hAnsi="Arial" w:eastAsia="宋体" w:cs="Arial"/>
          <w:sz w:val="24"/>
          <w:szCs w:val="21"/>
        </w:rPr>
        <w:t>均为施工图审查内容，</w:t>
      </w:r>
      <w:bookmarkStart w:id="2" w:name="_Hlk154325951"/>
      <w:r>
        <w:rPr>
          <w:rFonts w:hint="eastAsia" w:ascii="Arial" w:hAnsi="Arial" w:eastAsia="宋体" w:cs="Arial"/>
          <w:sz w:val="24"/>
          <w:szCs w:val="21"/>
        </w:rPr>
        <w:t>《上海审查要点（岩土工程勘察篇）</w:t>
      </w:r>
      <w:r>
        <w:rPr>
          <w:rFonts w:ascii="Arial" w:hAnsi="Arial" w:eastAsia="宋体" w:cs="Arial"/>
          <w:sz w:val="24"/>
          <w:szCs w:val="21"/>
        </w:rPr>
        <w:t>3.0》</w:t>
      </w:r>
      <w:bookmarkEnd w:id="2"/>
      <w:r>
        <w:rPr>
          <w:rFonts w:hint="eastAsia" w:ascii="Arial" w:hAnsi="Arial" w:eastAsia="宋体" w:cs="Arial"/>
          <w:sz w:val="24"/>
          <w:szCs w:val="21"/>
        </w:rPr>
        <w:t>不再重复列出。</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（二）本次修订不包含已颁布的专项技术审查要点。</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（三）</w:t>
      </w:r>
      <w:bookmarkStart w:id="3" w:name="_Hlk154326220"/>
      <w:r>
        <w:rPr>
          <w:rFonts w:hint="eastAsia" w:ascii="Arial" w:hAnsi="Arial" w:eastAsia="宋体" w:cs="Arial"/>
          <w:sz w:val="24"/>
          <w:szCs w:val="21"/>
        </w:rPr>
        <w:t>《上海审查要点（岩土工程勘察篇）</w:t>
      </w:r>
      <w:r>
        <w:rPr>
          <w:rFonts w:ascii="Arial" w:hAnsi="Arial" w:eastAsia="宋体" w:cs="Arial"/>
          <w:sz w:val="24"/>
          <w:szCs w:val="21"/>
        </w:rPr>
        <w:t>3.0》</w:t>
      </w:r>
      <w:bookmarkEnd w:id="3"/>
      <w:r>
        <w:rPr>
          <w:rFonts w:ascii="Arial" w:hAnsi="Arial" w:eastAsia="宋体" w:cs="Arial"/>
          <w:sz w:val="24"/>
          <w:szCs w:val="21"/>
        </w:rPr>
        <w:t>主要根据住房城乡建设部《</w:t>
      </w:r>
      <w:r>
        <w:rPr>
          <w:rFonts w:hint="eastAsia" w:ascii="Arial" w:hAnsi="Arial" w:eastAsia="宋体" w:cs="Arial"/>
          <w:sz w:val="24"/>
          <w:szCs w:val="21"/>
        </w:rPr>
        <w:t>岩土</w:t>
      </w:r>
      <w:r>
        <w:rPr>
          <w:rFonts w:ascii="Arial" w:hAnsi="Arial" w:eastAsia="宋体" w:cs="Arial"/>
          <w:sz w:val="24"/>
          <w:szCs w:val="21"/>
        </w:rPr>
        <w:t>工程</w:t>
      </w:r>
      <w:r>
        <w:rPr>
          <w:rFonts w:hint="eastAsia" w:ascii="Arial" w:hAnsi="Arial" w:eastAsia="宋体" w:cs="Arial"/>
          <w:sz w:val="24"/>
          <w:szCs w:val="21"/>
        </w:rPr>
        <w:t>勘察</w:t>
      </w:r>
      <w:r>
        <w:rPr>
          <w:rFonts w:ascii="Arial" w:hAnsi="Arial" w:eastAsia="宋体" w:cs="Arial"/>
          <w:sz w:val="24"/>
          <w:szCs w:val="21"/>
        </w:rPr>
        <w:t>文件技术审查要点</w:t>
      </w:r>
      <w:r>
        <w:rPr>
          <w:rFonts w:hint="eastAsia" w:ascii="Arial" w:hAnsi="Arial" w:eastAsia="宋体" w:cs="Arial"/>
          <w:sz w:val="24"/>
          <w:szCs w:val="21"/>
        </w:rPr>
        <w:t>（2020版）</w:t>
      </w:r>
      <w:r>
        <w:rPr>
          <w:rFonts w:ascii="Arial" w:hAnsi="Arial" w:eastAsia="宋体" w:cs="Arial"/>
          <w:sz w:val="24"/>
          <w:szCs w:val="21"/>
        </w:rPr>
        <w:t>》的覆盖范围，</w:t>
      </w:r>
      <w:bookmarkStart w:id="4" w:name="_Hlk154326136"/>
      <w:r>
        <w:rPr>
          <w:rFonts w:ascii="Arial" w:hAnsi="Arial" w:eastAsia="宋体" w:cs="Arial"/>
          <w:sz w:val="24"/>
          <w:szCs w:val="21"/>
        </w:rPr>
        <w:t>整理</w:t>
      </w:r>
      <w:r>
        <w:rPr>
          <w:rFonts w:hint="eastAsia" w:ascii="Arial" w:hAnsi="Arial" w:eastAsia="宋体" w:cs="Arial"/>
          <w:sz w:val="24"/>
          <w:szCs w:val="21"/>
        </w:rPr>
        <w:t>了</w:t>
      </w:r>
      <w:r>
        <w:rPr>
          <w:rFonts w:ascii="Arial" w:hAnsi="Arial" w:eastAsia="宋体" w:cs="Arial"/>
          <w:sz w:val="24"/>
          <w:szCs w:val="21"/>
        </w:rPr>
        <w:t>上海地方</w:t>
      </w:r>
      <w:r>
        <w:rPr>
          <w:rFonts w:hint="eastAsia" w:ascii="Arial" w:hAnsi="Arial" w:eastAsia="宋体" w:cs="Arial"/>
          <w:sz w:val="24"/>
          <w:szCs w:val="21"/>
        </w:rPr>
        <w:t>标准</w:t>
      </w:r>
      <w:r>
        <w:rPr>
          <w:rFonts w:ascii="Arial" w:hAnsi="Arial" w:eastAsia="宋体" w:cs="Arial"/>
          <w:sz w:val="24"/>
          <w:szCs w:val="21"/>
        </w:rPr>
        <w:t>中的相关内容，重点突出与国家规范、规程有不同要求的条款，以及地方法律、法规、规范性文件对建筑工程</w:t>
      </w:r>
      <w:r>
        <w:rPr>
          <w:rFonts w:hint="eastAsia" w:ascii="Arial" w:hAnsi="Arial" w:eastAsia="宋体" w:cs="Arial"/>
          <w:sz w:val="24"/>
          <w:szCs w:val="21"/>
        </w:rPr>
        <w:t>勘察</w:t>
      </w:r>
      <w:r>
        <w:rPr>
          <w:rFonts w:ascii="Arial" w:hAnsi="Arial" w:eastAsia="宋体" w:cs="Arial"/>
          <w:sz w:val="24"/>
          <w:szCs w:val="21"/>
        </w:rPr>
        <w:t>的要求，并少量增加与安全、公众利益直接相关的其他规范条款</w:t>
      </w:r>
      <w:r>
        <w:rPr>
          <w:rFonts w:hint="eastAsia" w:ascii="Arial" w:hAnsi="Arial" w:eastAsia="宋体" w:cs="Arial"/>
          <w:sz w:val="24"/>
          <w:szCs w:val="21"/>
        </w:rPr>
        <w:t>。</w:t>
      </w:r>
      <w:bookmarkEnd w:id="4"/>
    </w:p>
    <w:p>
      <w:pPr>
        <w:spacing w:line="360" w:lineRule="auto"/>
        <w:ind w:firstLine="480" w:firstLineChars="200"/>
        <w:rPr>
          <w:rFonts w:ascii="Arial" w:hAnsi="Arial" w:eastAsia="宋体" w:cs="Arial"/>
          <w:kern w:val="0"/>
          <w:sz w:val="24"/>
          <w:szCs w:val="24"/>
        </w:rPr>
      </w:pPr>
      <w:r>
        <w:rPr>
          <w:rFonts w:hint="eastAsia" w:ascii="Arial" w:hAnsi="Arial" w:eastAsia="宋体" w:cs="Arial"/>
          <w:kern w:val="0"/>
          <w:sz w:val="24"/>
          <w:szCs w:val="24"/>
        </w:rPr>
        <w:t>（四）近年发布的规范性文件《危险性较大的分部分项工程安全管理规定（中华人民共和国住房和城乡建设部令 第 37 号）》可供相关人员参考。</w:t>
      </w:r>
    </w:p>
    <w:p>
      <w:pPr>
        <w:spacing w:line="360" w:lineRule="auto"/>
        <w:ind w:firstLine="480" w:firstLineChars="200"/>
        <w:rPr>
          <w:rFonts w:hint="eastAsia" w:ascii="Arial" w:hAnsi="Arial" w:eastAsia="宋体" w:cs="Arial"/>
          <w:sz w:val="24"/>
          <w:szCs w:val="21"/>
        </w:rPr>
        <w:sectPr>
          <w:headerReference r:id="rId5" w:type="default"/>
          <w:footerReference r:id="rId6" w:type="default"/>
          <w:type w:val="continuous"/>
          <w:pgSz w:w="11906" w:h="16838"/>
          <w:pgMar w:top="1440" w:right="1800" w:bottom="1440" w:left="1800" w:header="851" w:footer="992" w:gutter="0"/>
          <w:pgNumType w:start="1"/>
          <w:cols w:space="425" w:num="1"/>
          <w:docGrid w:type="lines" w:linePitch="312" w:charSpace="0"/>
        </w:sectPr>
      </w:pPr>
      <w:r>
        <w:rPr>
          <w:rFonts w:hint="eastAsia" w:ascii="Arial" w:hAnsi="Arial" w:eastAsia="宋体" w:cs="Arial"/>
          <w:sz w:val="24"/>
          <w:szCs w:val="21"/>
        </w:rPr>
        <w:t>二、勘察</w:t>
      </w:r>
      <w:r>
        <w:rPr>
          <w:rFonts w:ascii="Arial" w:hAnsi="Arial" w:eastAsia="宋体" w:cs="Arial"/>
          <w:sz w:val="24"/>
          <w:szCs w:val="21"/>
        </w:rPr>
        <w:t>文件存在不符合本</w:t>
      </w:r>
      <w:r>
        <w:rPr>
          <w:rFonts w:hint="eastAsia" w:ascii="Arial" w:hAnsi="Arial" w:eastAsia="宋体" w:cs="Arial"/>
          <w:sz w:val="24"/>
          <w:szCs w:val="21"/>
        </w:rPr>
        <w:t>编制说明第一条</w:t>
      </w:r>
      <w:r>
        <w:rPr>
          <w:rFonts w:ascii="Arial" w:hAnsi="Arial" w:eastAsia="宋体" w:cs="Arial"/>
          <w:sz w:val="24"/>
          <w:szCs w:val="21"/>
        </w:rPr>
        <w:t>所列</w:t>
      </w:r>
      <w:r>
        <w:rPr>
          <w:rFonts w:hint="eastAsia" w:ascii="Arial" w:hAnsi="Arial" w:eastAsia="宋体" w:cs="Arial"/>
          <w:sz w:val="24"/>
          <w:szCs w:val="21"/>
        </w:rPr>
        <w:t>内容</w:t>
      </w:r>
      <w:r>
        <w:rPr>
          <w:rFonts w:ascii="Arial" w:hAnsi="Arial" w:eastAsia="宋体" w:cs="Arial"/>
          <w:sz w:val="24"/>
          <w:szCs w:val="21"/>
        </w:rPr>
        <w:t>时，审查机构应出具审查</w:t>
      </w:r>
      <w:r>
        <w:rPr>
          <w:rFonts w:hint="eastAsia" w:ascii="Arial" w:hAnsi="Arial" w:eastAsia="宋体" w:cs="Arial"/>
          <w:sz w:val="24"/>
          <w:szCs w:val="21"/>
        </w:rPr>
        <w:t>整改意见</w:t>
      </w:r>
      <w:r>
        <w:rPr>
          <w:rFonts w:ascii="Arial" w:hAnsi="Arial" w:eastAsia="宋体" w:cs="Arial"/>
          <w:sz w:val="24"/>
          <w:szCs w:val="21"/>
        </w:rPr>
        <w:t>，说明不合格原因</w:t>
      </w:r>
      <w:r>
        <w:rPr>
          <w:rFonts w:hint="eastAsia" w:ascii="Arial" w:hAnsi="Arial" w:eastAsia="宋体" w:cs="Arial"/>
          <w:sz w:val="24"/>
          <w:szCs w:val="21"/>
        </w:rPr>
        <w:t>退回修改，并上报建设行政管理部门</w:t>
      </w:r>
      <w:r>
        <w:rPr>
          <w:rFonts w:ascii="Arial" w:hAnsi="Arial" w:eastAsia="宋体" w:cs="Arial"/>
          <w:sz w:val="24"/>
          <w:szCs w:val="21"/>
        </w:rPr>
        <w:t>。如</w:t>
      </w:r>
      <w:r>
        <w:rPr>
          <w:rFonts w:hint="eastAsia" w:ascii="Arial" w:hAnsi="Arial" w:eastAsia="宋体" w:cs="Arial"/>
          <w:sz w:val="24"/>
          <w:szCs w:val="21"/>
        </w:rPr>
        <w:t>勘察</w:t>
      </w:r>
      <w:r>
        <w:rPr>
          <w:rFonts w:ascii="Arial" w:hAnsi="Arial" w:eastAsia="宋体" w:cs="Arial"/>
          <w:sz w:val="24"/>
          <w:szCs w:val="21"/>
        </w:rPr>
        <w:t>未严格执行本要点的规定，应有充分依据</w:t>
      </w:r>
      <w:r>
        <w:rPr>
          <w:rFonts w:hint="eastAsia" w:ascii="Arial" w:hAnsi="Arial" w:eastAsia="宋体" w:cs="Arial"/>
          <w:sz w:val="24"/>
          <w:szCs w:val="21"/>
        </w:rPr>
        <w:t>，可</w:t>
      </w:r>
      <w:r>
        <w:rPr>
          <w:rFonts w:ascii="Arial" w:hAnsi="Arial" w:eastAsia="宋体" w:cs="Arial"/>
          <w:sz w:val="24"/>
          <w:szCs w:val="21"/>
        </w:rPr>
        <w:t>按</w:t>
      </w:r>
      <w:r>
        <w:rPr>
          <w:rFonts w:hint="eastAsia" w:ascii="Arial" w:hAnsi="Arial" w:eastAsia="宋体" w:cs="Arial"/>
          <w:sz w:val="24"/>
          <w:szCs w:val="21"/>
        </w:rPr>
        <w:t>规范</w:t>
      </w:r>
      <w:r>
        <w:rPr>
          <w:rFonts w:ascii="Arial" w:hAnsi="Arial" w:eastAsia="宋体" w:cs="Arial"/>
          <w:sz w:val="24"/>
          <w:szCs w:val="21"/>
        </w:rPr>
        <w:t>用词的严格程度予以把握</w:t>
      </w:r>
      <w:r>
        <w:rPr>
          <w:rFonts w:hint="eastAsia" w:ascii="Arial" w:hAnsi="Arial" w:eastAsia="宋体" w:cs="Arial"/>
          <w:sz w:val="24"/>
          <w:szCs w:val="21"/>
        </w:rPr>
        <w:t>，</w:t>
      </w:r>
      <w:r>
        <w:rPr>
          <w:rFonts w:ascii="Arial" w:hAnsi="Arial" w:eastAsia="宋体" w:cs="Arial"/>
          <w:sz w:val="24"/>
          <w:szCs w:val="21"/>
        </w:rPr>
        <w:t>允许</w:t>
      </w:r>
      <w:r>
        <w:rPr>
          <w:rFonts w:hint="eastAsia" w:ascii="Arial" w:hAnsi="Arial" w:eastAsia="宋体" w:cs="Arial"/>
          <w:sz w:val="24"/>
          <w:szCs w:val="21"/>
        </w:rPr>
        <w:t>勘察</w:t>
      </w:r>
      <w:r>
        <w:rPr>
          <w:rFonts w:ascii="Arial" w:hAnsi="Arial" w:eastAsia="宋体" w:cs="Arial"/>
          <w:sz w:val="24"/>
          <w:szCs w:val="21"/>
        </w:rPr>
        <w:t>单位有充分依据</w:t>
      </w:r>
      <w:r>
        <w:rPr>
          <w:rFonts w:hint="eastAsia" w:ascii="Arial" w:hAnsi="Arial" w:eastAsia="宋体" w:cs="Arial"/>
          <w:sz w:val="24"/>
          <w:szCs w:val="21"/>
        </w:rPr>
        <w:t>、</w:t>
      </w:r>
      <w:r>
        <w:rPr>
          <w:rFonts w:ascii="Arial" w:hAnsi="Arial" w:eastAsia="宋体" w:cs="Arial"/>
          <w:sz w:val="24"/>
          <w:szCs w:val="21"/>
        </w:rPr>
        <w:t>根据工程</w:t>
      </w:r>
      <w:r>
        <w:rPr>
          <w:rFonts w:hint="eastAsia" w:ascii="Arial" w:hAnsi="Arial" w:eastAsia="宋体" w:cs="Arial"/>
          <w:sz w:val="24"/>
          <w:szCs w:val="21"/>
        </w:rPr>
        <w:t>勘察</w:t>
      </w:r>
      <w:r>
        <w:rPr>
          <w:rFonts w:ascii="Arial" w:hAnsi="Arial" w:eastAsia="宋体" w:cs="Arial"/>
          <w:sz w:val="24"/>
          <w:szCs w:val="21"/>
        </w:rPr>
        <w:t>的实际需要，在不降低质量要求的前提下，采取行之有效的</w:t>
      </w:r>
      <w:r>
        <w:rPr>
          <w:rFonts w:hint="eastAsia" w:ascii="Arial" w:hAnsi="Arial" w:eastAsia="宋体" w:cs="Arial"/>
          <w:sz w:val="24"/>
          <w:szCs w:val="21"/>
        </w:rPr>
        <w:t>技术</w:t>
      </w:r>
      <w:r>
        <w:rPr>
          <w:rFonts w:ascii="Arial" w:hAnsi="Arial" w:eastAsia="宋体" w:cs="Arial"/>
          <w:sz w:val="24"/>
          <w:szCs w:val="21"/>
        </w:rPr>
        <w:t>措施来解决问题</w:t>
      </w:r>
      <w:r>
        <w:rPr>
          <w:rFonts w:hint="eastAsia" w:ascii="Arial" w:hAnsi="Arial" w:eastAsia="宋体" w:cs="Arial"/>
          <w:sz w:val="24"/>
          <w:szCs w:val="21"/>
        </w:rPr>
        <w:t>，但应有充分依据。</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三</w:t>
      </w:r>
      <w:r>
        <w:rPr>
          <w:rFonts w:ascii="Arial" w:hAnsi="Arial" w:eastAsia="宋体" w:cs="Arial"/>
          <w:sz w:val="24"/>
          <w:szCs w:val="21"/>
        </w:rPr>
        <w:t>、</w:t>
      </w:r>
      <w:r>
        <w:rPr>
          <w:rFonts w:hint="eastAsia" w:ascii="Arial" w:hAnsi="Arial" w:eastAsia="宋体" w:cs="Arial"/>
          <w:sz w:val="24"/>
          <w:szCs w:val="21"/>
        </w:rPr>
        <w:t>《上海审查要点（岩土工程勘察篇）</w:t>
      </w:r>
      <w:r>
        <w:rPr>
          <w:rFonts w:ascii="Arial" w:hAnsi="Arial" w:eastAsia="宋体" w:cs="Arial"/>
          <w:sz w:val="24"/>
          <w:szCs w:val="21"/>
        </w:rPr>
        <w:t>3.0》所列审查内容是保证工程</w:t>
      </w:r>
      <w:r>
        <w:rPr>
          <w:rFonts w:hint="eastAsia" w:ascii="Arial" w:hAnsi="Arial" w:eastAsia="宋体" w:cs="Arial"/>
          <w:sz w:val="24"/>
          <w:szCs w:val="21"/>
        </w:rPr>
        <w:t>勘察</w:t>
      </w:r>
      <w:r>
        <w:rPr>
          <w:rFonts w:ascii="Arial" w:hAnsi="Arial" w:eastAsia="宋体" w:cs="Arial"/>
          <w:sz w:val="24"/>
          <w:szCs w:val="21"/>
        </w:rPr>
        <w:t>质量的基本要求，并不是</w:t>
      </w:r>
      <w:r>
        <w:rPr>
          <w:rFonts w:hint="eastAsia" w:ascii="Arial" w:hAnsi="Arial" w:eastAsia="宋体" w:cs="Arial"/>
          <w:sz w:val="24"/>
          <w:szCs w:val="21"/>
        </w:rPr>
        <w:t>岩土</w:t>
      </w:r>
      <w:r>
        <w:rPr>
          <w:rFonts w:ascii="Arial" w:hAnsi="Arial" w:eastAsia="宋体" w:cs="Arial"/>
          <w:sz w:val="24"/>
          <w:szCs w:val="21"/>
        </w:rPr>
        <w:t>工程</w:t>
      </w:r>
      <w:r>
        <w:rPr>
          <w:rFonts w:hint="eastAsia" w:ascii="Arial" w:hAnsi="Arial" w:eastAsia="宋体" w:cs="Arial"/>
          <w:sz w:val="24"/>
          <w:szCs w:val="21"/>
        </w:rPr>
        <w:t>勘察工作及成果</w:t>
      </w:r>
      <w:r>
        <w:rPr>
          <w:rFonts w:ascii="Arial" w:hAnsi="Arial" w:eastAsia="宋体" w:cs="Arial"/>
          <w:sz w:val="24"/>
          <w:szCs w:val="21"/>
        </w:rPr>
        <w:t>的全部内容。</w:t>
      </w:r>
      <w:r>
        <w:rPr>
          <w:rFonts w:hint="eastAsia" w:ascii="Arial" w:hAnsi="Arial" w:eastAsia="宋体" w:cs="Arial"/>
          <w:sz w:val="24"/>
          <w:szCs w:val="21"/>
        </w:rPr>
        <w:t>勘察</w:t>
      </w:r>
      <w:r>
        <w:rPr>
          <w:rFonts w:ascii="Arial" w:hAnsi="Arial" w:eastAsia="宋体" w:cs="Arial"/>
          <w:sz w:val="24"/>
          <w:szCs w:val="21"/>
        </w:rPr>
        <w:t>单位和</w:t>
      </w:r>
      <w:r>
        <w:rPr>
          <w:rFonts w:hint="eastAsia" w:ascii="Arial" w:hAnsi="Arial" w:eastAsia="宋体" w:cs="Arial"/>
          <w:sz w:val="24"/>
          <w:szCs w:val="21"/>
        </w:rPr>
        <w:t>勘察</w:t>
      </w:r>
      <w:r>
        <w:rPr>
          <w:rFonts w:ascii="Arial" w:hAnsi="Arial" w:eastAsia="宋体" w:cs="Arial"/>
          <w:sz w:val="24"/>
          <w:szCs w:val="21"/>
        </w:rPr>
        <w:t>人员应全面执行工程建设标准和法规的有关规定</w:t>
      </w:r>
      <w:r>
        <w:rPr>
          <w:rFonts w:hint="eastAsia" w:ascii="Arial" w:hAnsi="Arial" w:eastAsia="宋体" w:cs="Arial"/>
          <w:sz w:val="24"/>
          <w:szCs w:val="21"/>
        </w:rPr>
        <w:t>，</w:t>
      </w:r>
      <w:r>
        <w:rPr>
          <w:rFonts w:ascii="Arial" w:hAnsi="Arial" w:eastAsia="宋体" w:cs="Arial"/>
          <w:sz w:val="24"/>
          <w:szCs w:val="21"/>
        </w:rPr>
        <w:t>审查机构和审查人员应在</w:t>
      </w:r>
      <w:r>
        <w:rPr>
          <w:rFonts w:hint="eastAsia" w:ascii="Arial" w:hAnsi="Arial" w:eastAsia="宋体" w:cs="Arial"/>
          <w:sz w:val="24"/>
          <w:szCs w:val="21"/>
        </w:rPr>
        <w:t>充分</w:t>
      </w:r>
      <w:r>
        <w:rPr>
          <w:rFonts w:ascii="Arial" w:hAnsi="Arial" w:eastAsia="宋体" w:cs="Arial"/>
          <w:sz w:val="24"/>
          <w:szCs w:val="21"/>
        </w:rPr>
        <w:t>理解工程建设标准和法规内涵的前提下执行本要点。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Arial" w:hAnsi="Arial" w:eastAsia="宋体" w:cs="Arial"/>
          <w:sz w:val="24"/>
          <w:szCs w:val="21"/>
        </w:rPr>
      </w:pPr>
      <w:r>
        <w:rPr>
          <w:rFonts w:hint="eastAsia" w:ascii="Arial" w:hAnsi="Arial" w:eastAsia="宋体" w:cs="Arial"/>
          <w:sz w:val="24"/>
          <w:szCs w:val="21"/>
        </w:rPr>
        <w:t>四</w:t>
      </w:r>
      <w:r>
        <w:rPr>
          <w:rFonts w:ascii="Arial" w:hAnsi="Arial" w:eastAsia="宋体" w:cs="Arial"/>
          <w:sz w:val="24"/>
          <w:szCs w:val="21"/>
        </w:rPr>
        <w:t>、</w:t>
      </w:r>
      <w:r>
        <w:rPr>
          <w:rFonts w:hint="eastAsia" w:ascii="Arial" w:hAnsi="Arial" w:eastAsia="宋体" w:cs="Arial"/>
          <w:sz w:val="24"/>
          <w:szCs w:val="21"/>
        </w:rPr>
        <w:t>除《上海审查要点（岩土工程勘察篇）</w:t>
      </w:r>
      <w:r>
        <w:rPr>
          <w:rFonts w:ascii="Arial" w:hAnsi="Arial" w:eastAsia="宋体" w:cs="Arial"/>
          <w:sz w:val="24"/>
          <w:szCs w:val="21"/>
        </w:rPr>
        <w:t>3.0》所列审查内容</w:t>
      </w:r>
      <w:r>
        <w:rPr>
          <w:rFonts w:hint="eastAsia" w:ascii="Arial" w:hAnsi="Arial" w:eastAsia="宋体" w:cs="Arial"/>
          <w:sz w:val="24"/>
          <w:szCs w:val="21"/>
        </w:rPr>
        <w:t>外，</w:t>
      </w:r>
      <w:r>
        <w:rPr>
          <w:rFonts w:ascii="Arial" w:hAnsi="Arial" w:eastAsia="宋体" w:cs="Arial"/>
          <w:sz w:val="24"/>
          <w:szCs w:val="21"/>
        </w:rPr>
        <w:t>强制性条文部分</w:t>
      </w:r>
      <w:r>
        <w:rPr>
          <w:rFonts w:hint="eastAsia" w:ascii="Arial" w:hAnsi="Arial" w:eastAsia="宋体" w:cs="Arial"/>
          <w:sz w:val="24"/>
          <w:szCs w:val="21"/>
        </w:rPr>
        <w:t>应按建设部第81号令《实施工程建设强制性标准监督规定》执行，非</w:t>
      </w:r>
      <w:r>
        <w:rPr>
          <w:rFonts w:ascii="Arial" w:hAnsi="Arial" w:eastAsia="宋体" w:cs="Arial"/>
          <w:sz w:val="24"/>
          <w:szCs w:val="21"/>
        </w:rPr>
        <w:t>强制性条文部分</w:t>
      </w:r>
      <w:r>
        <w:rPr>
          <w:rFonts w:hint="eastAsia" w:ascii="Arial" w:hAnsi="Arial" w:eastAsia="宋体" w:cs="Arial"/>
          <w:sz w:val="24"/>
          <w:szCs w:val="21"/>
        </w:rPr>
        <w:t>应按</w:t>
      </w:r>
      <w:r>
        <w:rPr>
          <w:rFonts w:ascii="Arial" w:hAnsi="Arial" w:eastAsia="宋体" w:cs="Arial"/>
          <w:sz w:val="24"/>
          <w:szCs w:val="21"/>
        </w:rPr>
        <w:t>住房城乡建设部</w:t>
      </w:r>
      <w:r>
        <w:rPr>
          <w:rFonts w:hint="eastAsia" w:ascii="Arial" w:hAnsi="Arial" w:eastAsia="宋体" w:cs="Arial"/>
          <w:sz w:val="24"/>
          <w:szCs w:val="21"/>
        </w:rPr>
        <w:t>《关于印发建筑工程施工图设计文件技术审查要点、市政公用工程施工图设计文件技术审查要点、岩土工程勘察文件技术审查要点的通知（建质［2013］87号）》及《关于印发岩土工程勘察文件技术审查要点（2020版）的通知》精神执行</w:t>
      </w:r>
      <w:r>
        <w:rPr>
          <w:rFonts w:ascii="Arial" w:hAnsi="Arial" w:eastAsia="宋体" w:cs="Arial"/>
          <w:sz w:val="24"/>
          <w:szCs w:val="21"/>
        </w:rPr>
        <w:t>。</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五</w:t>
      </w:r>
      <w:r>
        <w:rPr>
          <w:rFonts w:ascii="Arial" w:hAnsi="Arial" w:eastAsia="宋体" w:cs="Arial"/>
          <w:sz w:val="24"/>
          <w:szCs w:val="21"/>
        </w:rPr>
        <w:t>、基于实际工程的复杂性，当出现可能直接涉及</w:t>
      </w:r>
      <w:r>
        <w:rPr>
          <w:rFonts w:hint="eastAsia" w:ascii="Arial" w:hAnsi="Arial" w:eastAsia="宋体" w:cs="Arial"/>
          <w:sz w:val="24"/>
          <w:szCs w:val="21"/>
        </w:rPr>
        <w:t>工程</w:t>
      </w:r>
      <w:r>
        <w:rPr>
          <w:rFonts w:ascii="Arial" w:hAnsi="Arial" w:eastAsia="宋体" w:cs="Arial"/>
          <w:sz w:val="24"/>
          <w:szCs w:val="21"/>
        </w:rPr>
        <w:t>安全的</w:t>
      </w:r>
      <w:r>
        <w:rPr>
          <w:rFonts w:hint="eastAsia" w:ascii="Arial" w:hAnsi="Arial" w:eastAsia="宋体" w:cs="Arial"/>
          <w:sz w:val="24"/>
          <w:szCs w:val="21"/>
        </w:rPr>
        <w:t>勘察</w:t>
      </w:r>
      <w:r>
        <w:rPr>
          <w:rFonts w:ascii="Arial" w:hAnsi="Arial" w:eastAsia="宋体" w:cs="Arial"/>
          <w:sz w:val="24"/>
          <w:szCs w:val="21"/>
        </w:rPr>
        <w:t>质量问题，但判断所依据的条款在</w:t>
      </w:r>
      <w:r>
        <w:rPr>
          <w:rFonts w:hint="eastAsia" w:ascii="Arial" w:hAnsi="Arial" w:eastAsia="宋体" w:cs="Arial"/>
          <w:sz w:val="24"/>
          <w:szCs w:val="21"/>
        </w:rPr>
        <w:t>本编制说明第一条</w:t>
      </w:r>
      <w:r>
        <w:rPr>
          <w:rFonts w:ascii="Arial" w:hAnsi="Arial" w:eastAsia="宋体" w:cs="Arial"/>
          <w:sz w:val="24"/>
          <w:szCs w:val="21"/>
        </w:rPr>
        <w:t>以外时，</w:t>
      </w:r>
      <w:r>
        <w:rPr>
          <w:rFonts w:hint="eastAsia" w:ascii="Arial" w:hAnsi="Arial" w:eastAsia="宋体" w:cs="Arial"/>
          <w:sz w:val="24"/>
          <w:szCs w:val="21"/>
        </w:rPr>
        <w:t>应</w:t>
      </w:r>
      <w:r>
        <w:rPr>
          <w:rFonts w:ascii="Arial" w:hAnsi="Arial" w:eastAsia="宋体" w:cs="Arial"/>
          <w:sz w:val="24"/>
          <w:szCs w:val="21"/>
        </w:rPr>
        <w:t>经审查机构</w:t>
      </w:r>
      <w:r>
        <w:rPr>
          <w:rFonts w:hint="eastAsia" w:ascii="Arial" w:hAnsi="Arial" w:eastAsia="宋体" w:cs="Arial"/>
          <w:sz w:val="24"/>
          <w:szCs w:val="21"/>
        </w:rPr>
        <w:t>内部</w:t>
      </w:r>
      <w:r>
        <w:rPr>
          <w:rFonts w:ascii="Arial" w:hAnsi="Arial" w:eastAsia="宋体" w:cs="Arial"/>
          <w:sz w:val="24"/>
          <w:szCs w:val="21"/>
        </w:rPr>
        <w:t>集体研究作出</w:t>
      </w:r>
      <w:r>
        <w:rPr>
          <w:rFonts w:hint="eastAsia" w:ascii="Arial" w:hAnsi="Arial" w:eastAsia="宋体" w:cs="Arial"/>
          <w:sz w:val="24"/>
          <w:szCs w:val="21"/>
        </w:rPr>
        <w:t>是否开具审查意见告知书的决定</w:t>
      </w:r>
      <w:r>
        <w:rPr>
          <w:rFonts w:ascii="Arial" w:hAnsi="Arial" w:eastAsia="宋体" w:cs="Arial"/>
          <w:sz w:val="24"/>
          <w:szCs w:val="21"/>
        </w:rPr>
        <w:t>，作为</w:t>
      </w:r>
      <w:r>
        <w:rPr>
          <w:rFonts w:hint="eastAsia" w:ascii="Arial" w:hAnsi="Arial" w:eastAsia="宋体" w:cs="Arial"/>
          <w:sz w:val="24"/>
          <w:szCs w:val="21"/>
        </w:rPr>
        <w:t>勘察成果</w:t>
      </w:r>
      <w:r>
        <w:rPr>
          <w:rFonts w:ascii="Arial" w:hAnsi="Arial" w:eastAsia="宋体" w:cs="Arial"/>
          <w:sz w:val="24"/>
          <w:szCs w:val="21"/>
        </w:rPr>
        <w:t>文件是否合格的依据</w:t>
      </w:r>
      <w:r>
        <w:rPr>
          <w:rFonts w:hint="eastAsia" w:ascii="Arial" w:hAnsi="Arial" w:eastAsia="宋体" w:cs="Arial"/>
          <w:sz w:val="24"/>
          <w:szCs w:val="21"/>
        </w:rPr>
        <w:t>，如需开具的将具体内容上报建设行政管理部门</w:t>
      </w:r>
      <w:r>
        <w:rPr>
          <w:rFonts w:ascii="Arial" w:hAnsi="Arial" w:eastAsia="宋体" w:cs="Arial"/>
          <w:sz w:val="24"/>
          <w:szCs w:val="21"/>
        </w:rPr>
        <w:t>。</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施工图阶段勘察文件深度不满足要求时，施工图审查人员应根据深度问题对工程可能产生实际影响的严重性，</w:t>
      </w:r>
      <w:r>
        <w:rPr>
          <w:rFonts w:ascii="Arial" w:hAnsi="Arial" w:eastAsia="宋体" w:cs="Arial"/>
          <w:sz w:val="24"/>
          <w:szCs w:val="21"/>
        </w:rPr>
        <w:t>作为</w:t>
      </w:r>
      <w:r>
        <w:rPr>
          <w:rFonts w:hint="eastAsia" w:ascii="Arial" w:hAnsi="Arial" w:eastAsia="宋体" w:cs="Arial"/>
          <w:sz w:val="24"/>
          <w:szCs w:val="21"/>
        </w:rPr>
        <w:t>判断勘察成果</w:t>
      </w:r>
      <w:r>
        <w:rPr>
          <w:rFonts w:ascii="Arial" w:hAnsi="Arial" w:eastAsia="宋体" w:cs="Arial"/>
          <w:sz w:val="24"/>
          <w:szCs w:val="21"/>
        </w:rPr>
        <w:t>文件是否合格的依据。</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六</w:t>
      </w:r>
      <w:r>
        <w:rPr>
          <w:rFonts w:ascii="Arial" w:hAnsi="Arial" w:eastAsia="宋体" w:cs="Arial"/>
          <w:sz w:val="24"/>
          <w:szCs w:val="21"/>
        </w:rPr>
        <w:t>、</w:t>
      </w:r>
      <w:r>
        <w:rPr>
          <w:rFonts w:hint="eastAsia" w:ascii="Arial" w:hAnsi="Arial" w:eastAsia="宋体" w:cs="Arial"/>
          <w:sz w:val="24"/>
          <w:szCs w:val="21"/>
        </w:rPr>
        <w:t>《上海审查要点（岩土工程勘察篇）</w:t>
      </w:r>
      <w:r>
        <w:rPr>
          <w:rFonts w:ascii="Arial" w:hAnsi="Arial" w:eastAsia="宋体" w:cs="Arial"/>
          <w:sz w:val="24"/>
          <w:szCs w:val="21"/>
        </w:rPr>
        <w:t>3.0》主要依据</w:t>
      </w:r>
      <w:r>
        <w:rPr>
          <w:rFonts w:hint="eastAsia" w:ascii="Arial" w:hAnsi="Arial" w:eastAsia="宋体" w:cs="Arial"/>
          <w:sz w:val="24"/>
          <w:szCs w:val="21"/>
        </w:rPr>
        <w:t>2023年11月底</w:t>
      </w:r>
      <w:r>
        <w:rPr>
          <w:rFonts w:ascii="Arial" w:hAnsi="Arial" w:eastAsia="宋体" w:cs="Arial"/>
          <w:sz w:val="24"/>
          <w:szCs w:val="21"/>
        </w:rPr>
        <w:t>之前发布的上海市地方法规和实施的工程建设标准编制，在此之后如有新版法规和工程建设标准实施，应以新版法规和工程建设标准为准。</w:t>
      </w:r>
    </w:p>
    <w:p>
      <w:pPr>
        <w:spacing w:line="360" w:lineRule="auto"/>
        <w:ind w:firstLine="480" w:firstLineChars="200"/>
        <w:rPr>
          <w:rFonts w:ascii="Arial" w:hAnsi="Arial" w:eastAsia="宋体" w:cs="Arial"/>
          <w:sz w:val="24"/>
          <w:szCs w:val="21"/>
        </w:rPr>
      </w:pPr>
      <w:r>
        <w:rPr>
          <w:rFonts w:hint="eastAsia" w:ascii="Arial" w:hAnsi="Arial" w:eastAsia="宋体" w:cs="Arial"/>
          <w:sz w:val="24"/>
          <w:szCs w:val="21"/>
        </w:rPr>
        <w:t>七、《上海审查要点（岩土工程勘察篇）</w:t>
      </w:r>
      <w:r>
        <w:rPr>
          <w:rFonts w:ascii="Arial" w:hAnsi="Arial" w:eastAsia="宋体" w:cs="Arial"/>
          <w:sz w:val="24"/>
          <w:szCs w:val="21"/>
        </w:rPr>
        <w:t>3.0》</w:t>
      </w:r>
      <w:r>
        <w:rPr>
          <w:rFonts w:hint="eastAsia" w:ascii="Arial" w:hAnsi="Arial" w:eastAsia="宋体" w:cs="Arial"/>
          <w:sz w:val="24"/>
          <w:szCs w:val="21"/>
        </w:rPr>
        <w:t>自发布之日起执行。</w:t>
      </w: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both"/>
        <w:rPr>
          <w:rFonts w:ascii="宋体" w:hAnsi="宋体" w:eastAsia="宋体"/>
        </w:rPr>
      </w:pPr>
    </w:p>
    <w:p>
      <w:pPr>
        <w:jc w:val="center"/>
        <w:rPr>
          <w:rFonts w:ascii="宋体" w:hAnsi="宋体" w:eastAsia="宋体"/>
        </w:rPr>
        <w:sectPr>
          <w:headerReference r:id="rId7" w:type="default"/>
          <w:type w:val="continuous"/>
          <w:pgSz w:w="11906" w:h="16838"/>
          <w:pgMar w:top="1440" w:right="1800" w:bottom="1440" w:left="1800" w:header="851" w:footer="992" w:gutter="0"/>
          <w:pgNumType w:start="1"/>
          <w:cols w:space="425" w:num="1"/>
          <w:docGrid w:type="lines" w:linePitch="312" w:charSpace="0"/>
        </w:sectPr>
      </w:pPr>
    </w:p>
    <w:sdt>
      <w:sdtPr>
        <w:rPr>
          <w:rFonts w:ascii="宋体" w:hAnsi="宋体" w:eastAsia="宋体"/>
        </w:rPr>
        <w:id w:val="147454097"/>
        <w15:color w:val="DBDBDB"/>
        <w:docPartObj>
          <w:docPartGallery w:val="Table of Contents"/>
          <w:docPartUnique/>
        </w:docPartObj>
      </w:sdtPr>
      <w:sdtEndPr>
        <w:rPr>
          <w:rFonts w:ascii="黑体" w:hAnsi="黑体" w:eastAsia="黑体" w:cs="Arial"/>
          <w:szCs w:val="21"/>
        </w:rPr>
      </w:sdtEndPr>
      <w:sdtContent>
        <w:p>
          <w:pPr>
            <w:jc w:val="center"/>
            <w:rPr>
              <w:rFonts w:ascii="宋体" w:hAnsi="宋体" w:eastAsia="宋体"/>
            </w:rPr>
            <w:sectPr>
              <w:headerReference r:id="rId8" w:type="default"/>
              <w:type w:val="continuous"/>
              <w:pgSz w:w="11906" w:h="16838"/>
              <w:pgMar w:top="1440" w:right="1800" w:bottom="1440" w:left="1800" w:header="851" w:footer="992" w:gutter="0"/>
              <w:pgNumType w:start="1"/>
              <w:cols w:space="425" w:num="1"/>
              <w:docGrid w:type="lines" w:linePitch="312" w:charSpace="0"/>
            </w:sectPr>
          </w:pPr>
        </w:p>
        <w:p>
          <w:pPr>
            <w:jc w:val="center"/>
            <w:rPr>
              <w:rFonts w:hint="eastAsia" w:ascii="黑体" w:hAnsi="黑体" w:eastAsia="黑体" w:cstheme="minorEastAsia"/>
              <w:sz w:val="36"/>
              <w:szCs w:val="36"/>
            </w:rPr>
          </w:pPr>
          <w:r>
            <w:rPr>
              <w:rFonts w:hint="eastAsia" w:ascii="黑体" w:hAnsi="黑体" w:eastAsia="黑体" w:cstheme="minorEastAsia"/>
              <w:sz w:val="36"/>
              <w:szCs w:val="36"/>
            </w:rPr>
            <w:t xml:space="preserve">目 </w:t>
          </w:r>
          <w:r>
            <w:rPr>
              <w:rFonts w:ascii="黑体" w:hAnsi="黑体" w:eastAsia="黑体" w:cstheme="minorEastAsia"/>
              <w:sz w:val="36"/>
              <w:szCs w:val="36"/>
            </w:rPr>
            <w:t xml:space="preserve"> </w:t>
          </w:r>
          <w:r>
            <w:rPr>
              <w:rFonts w:hint="eastAsia" w:ascii="黑体" w:hAnsi="黑体" w:eastAsia="黑体" w:cstheme="minorEastAsia"/>
              <w:sz w:val="36"/>
              <w:szCs w:val="36"/>
            </w:rPr>
            <w:t>录</w:t>
          </w:r>
        </w:p>
        <w:p>
          <w:pPr>
            <w:jc w:val="center"/>
            <w:rPr>
              <w:rFonts w:hint="eastAsia" w:ascii="黑体" w:hAnsi="黑体" w:eastAsia="黑体" w:cstheme="minorEastAsia"/>
              <w:sz w:val="36"/>
              <w:szCs w:val="36"/>
            </w:rPr>
          </w:pPr>
        </w:p>
        <w:p>
          <w:pPr>
            <w:pStyle w:val="14"/>
            <w:tabs>
              <w:tab w:val="right" w:leader="dot" w:pos="8306"/>
              <w:tab w:val="clear" w:pos="630"/>
              <w:tab w:val="clear" w:pos="8296"/>
            </w:tabs>
            <w:adjustRightInd w:val="0"/>
            <w:snapToGrid w:val="0"/>
            <w:spacing w:before="0"/>
            <w:rPr>
              <w:rFonts w:ascii="黑体" w:hAnsi="黑体" w:eastAsia="黑体"/>
              <w:b w:val="0"/>
              <w:bCs w:val="0"/>
              <w:sz w:val="21"/>
              <w:szCs w:val="21"/>
            </w:rPr>
          </w:pPr>
          <w:r>
            <w:rPr>
              <w:rFonts w:hint="eastAsia" w:ascii="黑体" w:hAnsi="黑体" w:eastAsia="黑体" w:cstheme="minorEastAsia"/>
              <w:b w:val="0"/>
              <w:bCs w:val="0"/>
              <w:sz w:val="21"/>
              <w:szCs w:val="21"/>
            </w:rPr>
            <w:fldChar w:fldCharType="begin"/>
          </w:r>
          <w:r>
            <w:rPr>
              <w:rFonts w:hint="eastAsia" w:ascii="黑体" w:hAnsi="黑体" w:eastAsia="黑体" w:cstheme="minorEastAsia"/>
              <w:b w:val="0"/>
              <w:bCs w:val="0"/>
              <w:sz w:val="21"/>
              <w:szCs w:val="21"/>
            </w:rPr>
            <w:instrText xml:space="preserve">TOC \o "1-3" \h \u </w:instrText>
          </w:r>
          <w:r>
            <w:rPr>
              <w:rFonts w:hint="eastAsia" w:ascii="黑体" w:hAnsi="黑体" w:eastAsia="黑体" w:cstheme="minorEastAsia"/>
              <w:b w:val="0"/>
              <w:bCs w:val="0"/>
              <w:sz w:val="21"/>
              <w:szCs w:val="21"/>
            </w:rPr>
            <w:fldChar w:fldCharType="separate"/>
          </w:r>
          <w:r>
            <w:fldChar w:fldCharType="begin"/>
          </w:r>
          <w:r>
            <w:instrText xml:space="preserve"> HYPERLINK \l "_Toc3565" </w:instrText>
          </w:r>
          <w:r>
            <w:fldChar w:fldCharType="separate"/>
          </w:r>
          <w:r>
            <w:rPr>
              <w:rFonts w:hint="eastAsia" w:ascii="黑体" w:hAnsi="黑体" w:eastAsia="黑体" w:cs="Arial"/>
              <w:b w:val="0"/>
              <w:bCs w:val="0"/>
              <w:sz w:val="21"/>
              <w:szCs w:val="21"/>
            </w:rPr>
            <w:t>1.1</w:t>
          </w:r>
          <w:r>
            <w:rPr>
              <w:rFonts w:ascii="黑体" w:hAnsi="黑体" w:eastAsia="黑体" w:cs="Arial"/>
              <w:b w:val="0"/>
              <w:bCs w:val="0"/>
              <w:sz w:val="21"/>
              <w:szCs w:val="21"/>
            </w:rPr>
            <w:t xml:space="preserve">  </w:t>
          </w:r>
          <w:r>
            <w:rPr>
              <w:rFonts w:hint="eastAsia" w:ascii="黑体" w:hAnsi="黑体" w:eastAsia="黑体" w:cs="Arial"/>
              <w:b w:val="0"/>
              <w:bCs w:val="0"/>
              <w:sz w:val="21"/>
              <w:szCs w:val="21"/>
            </w:rPr>
            <w:t>基本要求</w:t>
          </w:r>
          <w:r>
            <w:rPr>
              <w:rFonts w:ascii="黑体" w:hAnsi="黑体" w:eastAsia="黑体"/>
              <w:b w:val="0"/>
              <w:bCs w:val="0"/>
              <w:sz w:val="21"/>
              <w:szCs w:val="21"/>
            </w:rPr>
            <w:tab/>
          </w:r>
          <w:r>
            <w:rPr>
              <w:rFonts w:ascii="黑体" w:hAnsi="黑体" w:eastAsia="黑体"/>
              <w:b w:val="0"/>
              <w:bCs w:val="0"/>
              <w:sz w:val="21"/>
              <w:szCs w:val="21"/>
            </w:rPr>
            <w:fldChar w:fldCharType="begin"/>
          </w:r>
          <w:r>
            <w:rPr>
              <w:rFonts w:ascii="黑体" w:hAnsi="黑体" w:eastAsia="黑体"/>
              <w:b w:val="0"/>
              <w:bCs w:val="0"/>
              <w:sz w:val="21"/>
              <w:szCs w:val="21"/>
            </w:rPr>
            <w:instrText xml:space="preserve"> PAGEREF _Toc3565 \h </w:instrText>
          </w:r>
          <w:r>
            <w:rPr>
              <w:rFonts w:ascii="黑体" w:hAnsi="黑体" w:eastAsia="黑体"/>
              <w:b w:val="0"/>
              <w:bCs w:val="0"/>
              <w:sz w:val="21"/>
              <w:szCs w:val="21"/>
            </w:rPr>
            <w:fldChar w:fldCharType="separate"/>
          </w:r>
          <w:r>
            <w:rPr>
              <w:rFonts w:ascii="黑体" w:hAnsi="黑体" w:eastAsia="黑体"/>
              <w:b w:val="0"/>
              <w:bCs w:val="0"/>
              <w:sz w:val="21"/>
              <w:szCs w:val="21"/>
            </w:rPr>
            <w:t>1</w:t>
          </w:r>
          <w:r>
            <w:rPr>
              <w:rFonts w:ascii="黑体" w:hAnsi="黑体" w:eastAsia="黑体"/>
              <w:b w:val="0"/>
              <w:bCs w:val="0"/>
              <w:sz w:val="21"/>
              <w:szCs w:val="21"/>
            </w:rPr>
            <w:fldChar w:fldCharType="end"/>
          </w:r>
          <w:r>
            <w:rPr>
              <w:rFonts w:ascii="黑体" w:hAnsi="黑体" w:eastAsia="黑体"/>
              <w:b w:val="0"/>
              <w:bCs w:val="0"/>
              <w:sz w:val="21"/>
              <w:szCs w:val="21"/>
            </w:rPr>
            <w:fldChar w:fldCharType="end"/>
          </w:r>
        </w:p>
        <w:p>
          <w:pPr>
            <w:pStyle w:val="14"/>
            <w:tabs>
              <w:tab w:val="right" w:leader="dot" w:pos="8306"/>
              <w:tab w:val="clear" w:pos="630"/>
              <w:tab w:val="clear" w:pos="8296"/>
            </w:tabs>
            <w:adjustRightInd w:val="0"/>
            <w:snapToGrid w:val="0"/>
            <w:spacing w:before="0"/>
            <w:rPr>
              <w:rFonts w:ascii="黑体" w:hAnsi="黑体" w:eastAsia="黑体"/>
              <w:b w:val="0"/>
              <w:bCs w:val="0"/>
              <w:sz w:val="21"/>
              <w:szCs w:val="21"/>
            </w:rPr>
          </w:pPr>
          <w:r>
            <w:fldChar w:fldCharType="begin"/>
          </w:r>
          <w:r>
            <w:instrText xml:space="preserve"> HYPERLINK \l "_Toc13766" </w:instrText>
          </w:r>
          <w:r>
            <w:fldChar w:fldCharType="separate"/>
          </w:r>
          <w:r>
            <w:rPr>
              <w:rFonts w:ascii="黑体" w:hAnsi="黑体" w:eastAsia="黑体" w:cs="Arial"/>
              <w:b w:val="0"/>
              <w:bCs w:val="0"/>
              <w:sz w:val="21"/>
              <w:szCs w:val="21"/>
            </w:rPr>
            <w:t xml:space="preserve">1.2  </w:t>
          </w:r>
          <w:r>
            <w:rPr>
              <w:rFonts w:hint="eastAsia" w:ascii="黑体" w:hAnsi="黑体" w:eastAsia="黑体" w:cs="Arial"/>
              <w:b w:val="0"/>
              <w:bCs w:val="0"/>
              <w:sz w:val="21"/>
              <w:szCs w:val="21"/>
            </w:rPr>
            <w:t>勘察工作量布置</w:t>
          </w:r>
          <w:r>
            <w:rPr>
              <w:rFonts w:ascii="黑体" w:hAnsi="黑体" w:eastAsia="黑体"/>
              <w:b w:val="0"/>
              <w:bCs w:val="0"/>
              <w:sz w:val="21"/>
              <w:szCs w:val="21"/>
            </w:rPr>
            <w:tab/>
          </w:r>
          <w:r>
            <w:rPr>
              <w:rFonts w:ascii="黑体" w:hAnsi="黑体" w:eastAsia="黑体"/>
              <w:b w:val="0"/>
              <w:bCs w:val="0"/>
              <w:sz w:val="21"/>
              <w:szCs w:val="21"/>
            </w:rPr>
            <w:fldChar w:fldCharType="begin"/>
          </w:r>
          <w:r>
            <w:rPr>
              <w:rFonts w:ascii="黑体" w:hAnsi="黑体" w:eastAsia="黑体"/>
              <w:b w:val="0"/>
              <w:bCs w:val="0"/>
              <w:sz w:val="21"/>
              <w:szCs w:val="21"/>
            </w:rPr>
            <w:instrText xml:space="preserve"> PAGEREF _Toc13766 \h </w:instrText>
          </w:r>
          <w:r>
            <w:rPr>
              <w:rFonts w:ascii="黑体" w:hAnsi="黑体" w:eastAsia="黑体"/>
              <w:b w:val="0"/>
              <w:bCs w:val="0"/>
              <w:sz w:val="21"/>
              <w:szCs w:val="21"/>
            </w:rPr>
            <w:fldChar w:fldCharType="separate"/>
          </w:r>
          <w:r>
            <w:rPr>
              <w:rFonts w:ascii="黑体" w:hAnsi="黑体" w:eastAsia="黑体"/>
              <w:b w:val="0"/>
              <w:bCs w:val="0"/>
              <w:sz w:val="21"/>
              <w:szCs w:val="21"/>
            </w:rPr>
            <w:t>2</w:t>
          </w:r>
          <w:r>
            <w:rPr>
              <w:rFonts w:ascii="黑体" w:hAnsi="黑体" w:eastAsia="黑体"/>
              <w:b w:val="0"/>
              <w:bCs w:val="0"/>
              <w:sz w:val="21"/>
              <w:szCs w:val="21"/>
            </w:rPr>
            <w:fldChar w:fldCharType="end"/>
          </w:r>
          <w:r>
            <w:rPr>
              <w:rFonts w:ascii="黑体" w:hAnsi="黑体" w:eastAsia="黑体"/>
              <w:b w:val="0"/>
              <w:bCs w:val="0"/>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"_Toc7133" </w:instrText>
          </w:r>
          <w:r>
            <w:fldChar w:fldCharType="separate"/>
          </w:r>
          <w:r>
            <w:rPr>
              <w:rFonts w:hint="eastAsia" w:ascii="黑体" w:hAnsi="黑体" w:eastAsia="黑体" w:cs="宋体"/>
              <w:sz w:val="21"/>
              <w:szCs w:val="21"/>
            </w:rPr>
            <w:t>1.2.1</w:t>
          </w:r>
          <w:r>
            <w:rPr>
              <w:rFonts w:hint="eastAsia" w:ascii="黑体" w:hAnsi="黑体" w:eastAsia="黑体"/>
              <w:sz w:val="21"/>
              <w:szCs w:val="21"/>
            </w:rPr>
            <w:t xml:space="preserve">  </w:t>
          </w:r>
          <w:r>
            <w:rPr>
              <w:rFonts w:hint="eastAsia" w:ascii="黑体" w:hAnsi="黑体" w:eastAsia="黑体" w:cs="宋体"/>
              <w:sz w:val="21"/>
              <w:szCs w:val="21"/>
            </w:rPr>
            <w:t>一般规定</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_Toc7133 \h </w:instrText>
          </w:r>
          <w:r>
            <w:rPr>
              <w:rFonts w:ascii="黑体" w:hAnsi="黑体" w:eastAsia="黑体"/>
              <w:sz w:val="21"/>
              <w:szCs w:val="21"/>
            </w:rPr>
            <w:fldChar w:fldCharType="separate"/>
          </w:r>
          <w:r>
            <w:rPr>
              <w:rFonts w:ascii="黑体" w:hAnsi="黑体" w:eastAsia="黑体"/>
              <w:sz w:val="21"/>
              <w:szCs w:val="21"/>
            </w:rPr>
            <w:t>2</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"_Toc1957" </w:instrText>
          </w:r>
          <w:r>
            <w:fldChar w:fldCharType="separate"/>
          </w:r>
          <w:r>
            <w:rPr>
              <w:rFonts w:hint="eastAsia" w:ascii="黑体" w:hAnsi="黑体" w:eastAsia="黑体" w:cs="宋体"/>
              <w:sz w:val="21"/>
              <w:szCs w:val="21"/>
            </w:rPr>
            <w:t>1.2.2  勘探孔平面布置</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_Toc1957 \h </w:instrText>
          </w:r>
          <w:r>
            <w:rPr>
              <w:rFonts w:ascii="黑体" w:hAnsi="黑体" w:eastAsia="黑体"/>
              <w:sz w:val="21"/>
              <w:szCs w:val="21"/>
            </w:rPr>
            <w:fldChar w:fldCharType="separate"/>
          </w:r>
          <w:r>
            <w:rPr>
              <w:rFonts w:ascii="黑体" w:hAnsi="黑体" w:eastAsia="黑体"/>
              <w:sz w:val="21"/>
              <w:szCs w:val="21"/>
            </w:rPr>
            <w:t>2</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"_Toc1367" </w:instrText>
          </w:r>
          <w:r>
            <w:fldChar w:fldCharType="separate"/>
          </w:r>
          <w:r>
            <w:rPr>
              <w:rFonts w:hint="eastAsia" w:ascii="黑体" w:hAnsi="黑体" w:eastAsia="黑体" w:cs="宋体"/>
              <w:sz w:val="21"/>
              <w:szCs w:val="21"/>
            </w:rPr>
            <w:t>1.2.</w:t>
          </w:r>
          <w:r>
            <w:rPr>
              <w:rFonts w:ascii="黑体" w:hAnsi="黑体" w:eastAsia="黑体" w:cs="宋体"/>
              <w:sz w:val="21"/>
              <w:szCs w:val="21"/>
            </w:rPr>
            <w:t>3</w:t>
          </w:r>
          <w:r>
            <w:rPr>
              <w:rFonts w:hint="eastAsia" w:ascii="黑体" w:hAnsi="黑体" w:eastAsia="黑体" w:cs="宋体"/>
              <w:sz w:val="21"/>
              <w:szCs w:val="21"/>
            </w:rPr>
            <w:t xml:space="preserve">  勘探孔深度</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_Toc1367 \h </w:instrText>
          </w:r>
          <w:r>
            <w:rPr>
              <w:rFonts w:ascii="黑体" w:hAnsi="黑体" w:eastAsia="黑体"/>
              <w:sz w:val="21"/>
              <w:szCs w:val="21"/>
            </w:rPr>
            <w:fldChar w:fldCharType="separate"/>
          </w:r>
          <w:r>
            <w:rPr>
              <w:rFonts w:ascii="黑体" w:hAnsi="黑体" w:eastAsia="黑体"/>
              <w:sz w:val="21"/>
              <w:szCs w:val="21"/>
            </w:rPr>
            <w:t>5</w:t>
          </w:r>
          <w:r>
            <w:rPr>
              <w:rFonts w:ascii="黑体" w:hAnsi="黑体" w:eastAsia="黑体"/>
              <w:sz w:val="21"/>
              <w:szCs w:val="21"/>
            </w:rPr>
            <w:fldChar w:fldCharType="end"/>
          </w:r>
          <w:r>
            <w:rPr>
              <w:rFonts w:ascii="黑体" w:hAnsi="黑体" w:eastAsia="黑体"/>
              <w:sz w:val="21"/>
              <w:szCs w:val="21"/>
            </w:rPr>
            <w:fldChar w:fldCharType="end"/>
          </w:r>
        </w:p>
        <w:p>
          <w:pPr>
            <w:pStyle w:val="14"/>
            <w:tabs>
              <w:tab w:val="right" w:leader="dot" w:pos="8306"/>
              <w:tab w:val="clear" w:pos="630"/>
              <w:tab w:val="clear" w:pos="8296"/>
            </w:tabs>
            <w:adjustRightInd w:val="0"/>
            <w:snapToGrid w:val="0"/>
            <w:spacing w:before="0"/>
            <w:rPr>
              <w:rFonts w:ascii="黑体" w:hAnsi="黑体" w:eastAsia="黑体"/>
              <w:b w:val="0"/>
              <w:bCs w:val="0"/>
              <w:sz w:val="21"/>
              <w:szCs w:val="21"/>
            </w:rPr>
          </w:pPr>
          <w:r>
            <w:fldChar w:fldCharType="begin"/>
          </w:r>
          <w:r>
            <w:instrText xml:space="preserve"> HYPERLINK \l "_Toc14230" </w:instrText>
          </w:r>
          <w:r>
            <w:fldChar w:fldCharType="separate"/>
          </w:r>
          <w:r>
            <w:rPr>
              <w:rFonts w:hint="eastAsia" w:ascii="黑体" w:hAnsi="黑体" w:eastAsia="黑体" w:cs="Arial"/>
              <w:b w:val="0"/>
              <w:bCs w:val="0"/>
              <w:sz w:val="21"/>
              <w:szCs w:val="21"/>
            </w:rPr>
            <w:t>1.3  室内试验</w:t>
          </w:r>
          <w:r>
            <w:rPr>
              <w:rFonts w:ascii="黑体" w:hAnsi="黑体" w:eastAsia="黑体"/>
              <w:b w:val="0"/>
              <w:bCs w:val="0"/>
              <w:sz w:val="21"/>
              <w:szCs w:val="21"/>
            </w:rPr>
            <w:tab/>
          </w:r>
          <w:r>
            <w:rPr>
              <w:rFonts w:ascii="黑体" w:hAnsi="黑体" w:eastAsia="黑体"/>
              <w:b w:val="0"/>
              <w:bCs w:val="0"/>
              <w:sz w:val="21"/>
              <w:szCs w:val="21"/>
            </w:rPr>
            <w:fldChar w:fldCharType="begin"/>
          </w:r>
          <w:r>
            <w:rPr>
              <w:rFonts w:ascii="黑体" w:hAnsi="黑体" w:eastAsia="黑体"/>
              <w:b w:val="0"/>
              <w:bCs w:val="0"/>
              <w:sz w:val="21"/>
              <w:szCs w:val="21"/>
            </w:rPr>
            <w:instrText xml:space="preserve"> PAGEREF _Toc14230 \h </w:instrText>
          </w:r>
          <w:r>
            <w:rPr>
              <w:rFonts w:ascii="黑体" w:hAnsi="黑体" w:eastAsia="黑体"/>
              <w:b w:val="0"/>
              <w:bCs w:val="0"/>
              <w:sz w:val="21"/>
              <w:szCs w:val="21"/>
            </w:rPr>
            <w:fldChar w:fldCharType="separate"/>
          </w:r>
          <w:r>
            <w:rPr>
              <w:rFonts w:ascii="黑体" w:hAnsi="黑体" w:eastAsia="黑体"/>
              <w:b w:val="0"/>
              <w:bCs w:val="0"/>
              <w:sz w:val="21"/>
              <w:szCs w:val="21"/>
            </w:rPr>
            <w:t>7</w:t>
          </w:r>
          <w:r>
            <w:rPr>
              <w:rFonts w:ascii="黑体" w:hAnsi="黑体" w:eastAsia="黑体"/>
              <w:b w:val="0"/>
              <w:bCs w:val="0"/>
              <w:sz w:val="21"/>
              <w:szCs w:val="21"/>
            </w:rPr>
            <w:fldChar w:fldCharType="end"/>
          </w:r>
          <w:r>
            <w:rPr>
              <w:rFonts w:ascii="黑体" w:hAnsi="黑体" w:eastAsia="黑体"/>
              <w:b w:val="0"/>
              <w:bCs w:val="0"/>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"_Toc5000" </w:instrText>
          </w:r>
          <w:r>
            <w:fldChar w:fldCharType="separate"/>
          </w:r>
          <w:r>
            <w:rPr>
              <w:rFonts w:hint="eastAsia" w:ascii="黑体" w:hAnsi="黑体" w:eastAsia="黑体" w:cs="宋体"/>
              <w:sz w:val="21"/>
              <w:szCs w:val="21"/>
            </w:rPr>
            <w:t>1.</w:t>
          </w:r>
          <w:r>
            <w:rPr>
              <w:rFonts w:ascii="黑体" w:hAnsi="黑体" w:eastAsia="黑体" w:cs="宋体"/>
              <w:sz w:val="21"/>
              <w:szCs w:val="21"/>
            </w:rPr>
            <w:t>3.1</w:t>
          </w:r>
          <w:r>
            <w:rPr>
              <w:rFonts w:hint="eastAsia" w:ascii="黑体" w:hAnsi="黑体" w:eastAsia="黑体" w:cs="宋体"/>
              <w:sz w:val="21"/>
              <w:szCs w:val="21"/>
            </w:rPr>
            <w:t xml:space="preserve">  一般规定</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_Toc5000 \h </w:instrText>
          </w:r>
          <w:r>
            <w:rPr>
              <w:rFonts w:ascii="黑体" w:hAnsi="黑体" w:eastAsia="黑体"/>
              <w:sz w:val="21"/>
              <w:szCs w:val="21"/>
            </w:rPr>
            <w:fldChar w:fldCharType="separate"/>
          </w:r>
          <w:r>
            <w:rPr>
              <w:rFonts w:ascii="黑体" w:hAnsi="黑体" w:eastAsia="黑体"/>
              <w:sz w:val="21"/>
              <w:szCs w:val="21"/>
            </w:rPr>
            <w:t>7</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"_Toc2449" </w:instrText>
          </w:r>
          <w:r>
            <w:fldChar w:fldCharType="separate"/>
          </w:r>
          <w:r>
            <w:rPr>
              <w:rFonts w:hint="eastAsia" w:ascii="黑体" w:hAnsi="黑体" w:eastAsia="黑体" w:cs="宋体"/>
              <w:sz w:val="21"/>
              <w:szCs w:val="21"/>
            </w:rPr>
            <w:t>1.</w:t>
          </w:r>
          <w:r>
            <w:rPr>
              <w:rFonts w:ascii="黑体" w:hAnsi="黑体" w:eastAsia="黑体" w:cs="宋体"/>
              <w:sz w:val="21"/>
              <w:szCs w:val="21"/>
            </w:rPr>
            <w:t>3.2</w:t>
          </w:r>
          <w:r>
            <w:rPr>
              <w:rFonts w:hint="eastAsia" w:ascii="黑体" w:hAnsi="黑体" w:eastAsia="黑体" w:cs="宋体"/>
              <w:sz w:val="21"/>
              <w:szCs w:val="21"/>
            </w:rPr>
            <w:t xml:space="preserve">  专项规定</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_Toc2449 \h </w:instrText>
          </w:r>
          <w:r>
            <w:rPr>
              <w:rFonts w:ascii="黑体" w:hAnsi="黑体" w:eastAsia="黑体"/>
              <w:sz w:val="21"/>
              <w:szCs w:val="21"/>
            </w:rPr>
            <w:fldChar w:fldCharType="separate"/>
          </w:r>
          <w:r>
            <w:rPr>
              <w:rFonts w:ascii="黑体" w:hAnsi="黑体" w:eastAsia="黑体"/>
              <w:sz w:val="21"/>
              <w:szCs w:val="21"/>
            </w:rPr>
            <w:t>7</w:t>
          </w:r>
          <w:r>
            <w:rPr>
              <w:rFonts w:ascii="黑体" w:hAnsi="黑体" w:eastAsia="黑体"/>
              <w:sz w:val="21"/>
              <w:szCs w:val="21"/>
            </w:rPr>
            <w:fldChar w:fldCharType="end"/>
          </w:r>
          <w:r>
            <w:rPr>
              <w:rFonts w:ascii="黑体" w:hAnsi="黑体" w:eastAsia="黑体"/>
              <w:sz w:val="21"/>
              <w:szCs w:val="21"/>
            </w:rPr>
            <w:fldChar w:fldCharType="end"/>
          </w:r>
        </w:p>
        <w:p>
          <w:pPr>
            <w:pStyle w:val="14"/>
            <w:tabs>
              <w:tab w:val="right" w:leader="dot" w:pos="8306"/>
              <w:tab w:val="clear" w:pos="630"/>
              <w:tab w:val="clear" w:pos="8296"/>
            </w:tabs>
            <w:adjustRightInd w:val="0"/>
            <w:snapToGrid w:val="0"/>
            <w:spacing w:before="0"/>
            <w:rPr>
              <w:rFonts w:ascii="黑体" w:hAnsi="黑体" w:eastAsia="黑体"/>
              <w:b w:val="0"/>
              <w:bCs w:val="0"/>
              <w:sz w:val="21"/>
              <w:szCs w:val="21"/>
            </w:rPr>
          </w:pPr>
          <w:r>
            <w:fldChar w:fldCharType="begin"/>
          </w:r>
          <w:r>
            <w:instrText xml:space="preserve"> HYPERLINK \l "_Toc9220" </w:instrText>
          </w:r>
          <w:r>
            <w:fldChar w:fldCharType="separate"/>
          </w:r>
          <w:r>
            <w:rPr>
              <w:rFonts w:hint="eastAsia" w:ascii="黑体" w:hAnsi="黑体" w:eastAsia="黑体" w:cs="Arial"/>
              <w:b w:val="0"/>
              <w:bCs w:val="0"/>
              <w:sz w:val="21"/>
              <w:szCs w:val="21"/>
            </w:rPr>
            <w:t>1.4  地下水</w:t>
          </w:r>
          <w:r>
            <w:rPr>
              <w:rFonts w:ascii="黑体" w:hAnsi="黑体" w:eastAsia="黑体"/>
              <w:b w:val="0"/>
              <w:bCs w:val="0"/>
              <w:sz w:val="21"/>
              <w:szCs w:val="21"/>
            </w:rPr>
            <w:tab/>
          </w:r>
          <w:r>
            <w:rPr>
              <w:rFonts w:ascii="黑体" w:hAnsi="黑体" w:eastAsia="黑体"/>
              <w:b w:val="0"/>
              <w:bCs w:val="0"/>
              <w:sz w:val="21"/>
              <w:szCs w:val="21"/>
            </w:rPr>
            <w:fldChar w:fldCharType="begin"/>
          </w:r>
          <w:r>
            <w:rPr>
              <w:rFonts w:ascii="黑体" w:hAnsi="黑体" w:eastAsia="黑体"/>
              <w:b w:val="0"/>
              <w:bCs w:val="0"/>
              <w:sz w:val="21"/>
              <w:szCs w:val="21"/>
            </w:rPr>
            <w:instrText xml:space="preserve"> PAGEREF _Toc9220 \h </w:instrText>
          </w:r>
          <w:r>
            <w:rPr>
              <w:rFonts w:ascii="黑体" w:hAnsi="黑体" w:eastAsia="黑体"/>
              <w:b w:val="0"/>
              <w:bCs w:val="0"/>
              <w:sz w:val="21"/>
              <w:szCs w:val="21"/>
            </w:rPr>
            <w:fldChar w:fldCharType="separate"/>
          </w:r>
          <w:r>
            <w:rPr>
              <w:rFonts w:ascii="黑体" w:hAnsi="黑体" w:eastAsia="黑体"/>
              <w:b w:val="0"/>
              <w:bCs w:val="0"/>
              <w:sz w:val="21"/>
              <w:szCs w:val="21"/>
            </w:rPr>
            <w:t>9</w:t>
          </w:r>
          <w:r>
            <w:rPr>
              <w:rFonts w:ascii="黑体" w:hAnsi="黑体" w:eastAsia="黑体"/>
              <w:b w:val="0"/>
              <w:bCs w:val="0"/>
              <w:sz w:val="21"/>
              <w:szCs w:val="21"/>
            </w:rPr>
            <w:fldChar w:fldCharType="end"/>
          </w:r>
          <w:r>
            <w:rPr>
              <w:rFonts w:ascii="黑体" w:hAnsi="黑体" w:eastAsia="黑体"/>
              <w:b w:val="0"/>
              <w:bCs w:val="0"/>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"_Toc20597" </w:instrText>
          </w:r>
          <w:r>
            <w:fldChar w:fldCharType="separate"/>
          </w:r>
          <w:r>
            <w:rPr>
              <w:rFonts w:hint="eastAsia" w:ascii="黑体" w:hAnsi="黑体" w:eastAsia="黑体" w:cs="宋体"/>
              <w:sz w:val="21"/>
              <w:szCs w:val="21"/>
            </w:rPr>
            <w:t>1.4.1</w:t>
          </w:r>
          <w:r>
            <w:rPr>
              <w:rFonts w:hint="eastAsia" w:ascii="黑体" w:hAnsi="黑体" w:eastAsia="黑体"/>
              <w:sz w:val="21"/>
              <w:szCs w:val="21"/>
            </w:rPr>
            <w:t xml:space="preserve">  一般规定</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_Toc20597 \h </w:instrText>
          </w:r>
          <w:r>
            <w:rPr>
              <w:rFonts w:ascii="黑体" w:hAnsi="黑体" w:eastAsia="黑体"/>
              <w:sz w:val="21"/>
              <w:szCs w:val="21"/>
            </w:rPr>
            <w:fldChar w:fldCharType="separate"/>
          </w:r>
          <w:r>
            <w:rPr>
              <w:rFonts w:ascii="黑体" w:hAnsi="黑体" w:eastAsia="黑体"/>
              <w:sz w:val="21"/>
              <w:szCs w:val="21"/>
            </w:rPr>
            <w:t>9</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"_Toc17276" </w:instrText>
          </w:r>
          <w:r>
            <w:fldChar w:fldCharType="separate"/>
          </w:r>
          <w:r>
            <w:rPr>
              <w:rFonts w:hint="eastAsia" w:ascii="黑体" w:hAnsi="黑体" w:eastAsia="黑体" w:cs="宋体"/>
              <w:sz w:val="21"/>
              <w:szCs w:val="21"/>
            </w:rPr>
            <w:t>1.4.2  地下水和地基土测试与腐蚀性判别</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_Toc17276 \h </w:instrText>
          </w:r>
          <w:r>
            <w:rPr>
              <w:rFonts w:ascii="黑体" w:hAnsi="黑体" w:eastAsia="黑体"/>
              <w:sz w:val="21"/>
              <w:szCs w:val="21"/>
            </w:rPr>
            <w:fldChar w:fldCharType="separate"/>
          </w:r>
          <w:r>
            <w:rPr>
              <w:rFonts w:ascii="黑体" w:hAnsi="黑体" w:eastAsia="黑体"/>
              <w:sz w:val="21"/>
              <w:szCs w:val="21"/>
            </w:rPr>
            <w:t>9</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"_Toc32326" </w:instrText>
          </w:r>
          <w:r>
            <w:fldChar w:fldCharType="separate"/>
          </w:r>
          <w:r>
            <w:rPr>
              <w:rFonts w:hint="eastAsia" w:ascii="黑体" w:hAnsi="黑体" w:eastAsia="黑体" w:cs="宋体"/>
              <w:sz w:val="21"/>
              <w:szCs w:val="21"/>
            </w:rPr>
            <w:t>1.4.3  地下水评价</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_Toc32326 \h </w:instrText>
          </w:r>
          <w:r>
            <w:rPr>
              <w:rFonts w:ascii="黑体" w:hAnsi="黑体" w:eastAsia="黑体"/>
              <w:sz w:val="21"/>
              <w:szCs w:val="21"/>
            </w:rPr>
            <w:fldChar w:fldCharType="separate"/>
          </w:r>
          <w:r>
            <w:rPr>
              <w:rFonts w:ascii="黑体" w:hAnsi="黑体" w:eastAsia="黑体"/>
              <w:sz w:val="21"/>
              <w:szCs w:val="21"/>
            </w:rPr>
            <w:t>9</w:t>
          </w:r>
          <w:r>
            <w:rPr>
              <w:rFonts w:ascii="黑体" w:hAnsi="黑体" w:eastAsia="黑体"/>
              <w:sz w:val="21"/>
              <w:szCs w:val="21"/>
            </w:rPr>
            <w:fldChar w:fldCharType="end"/>
          </w:r>
          <w:r>
            <w:rPr>
              <w:rFonts w:ascii="黑体" w:hAnsi="黑体" w:eastAsia="黑体"/>
              <w:sz w:val="21"/>
              <w:szCs w:val="21"/>
            </w:rPr>
            <w:fldChar w:fldCharType="end"/>
          </w:r>
        </w:p>
        <w:p>
          <w:pPr>
            <w:pStyle w:val="14"/>
            <w:tabs>
              <w:tab w:val="right" w:leader="dot" w:pos="8306"/>
              <w:tab w:val="clear" w:pos="630"/>
              <w:tab w:val="clear" w:pos="8296"/>
            </w:tabs>
            <w:adjustRightInd w:val="0"/>
            <w:snapToGrid w:val="0"/>
            <w:spacing w:before="0"/>
            <w:rPr>
              <w:rFonts w:ascii="黑体" w:hAnsi="黑体" w:eastAsia="黑体"/>
              <w:b w:val="0"/>
              <w:bCs w:val="0"/>
              <w:sz w:val="21"/>
              <w:szCs w:val="21"/>
            </w:rPr>
          </w:pPr>
          <w:r>
            <w:fldChar w:fldCharType="begin"/>
          </w:r>
          <w:r>
            <w:instrText xml:space="preserve"> HYPERLINK \l "_Toc23414" </w:instrText>
          </w:r>
          <w:r>
            <w:fldChar w:fldCharType="separate"/>
          </w:r>
          <w:r>
            <w:rPr>
              <w:rFonts w:ascii="黑体" w:hAnsi="黑体" w:eastAsia="黑体" w:cs="Arial"/>
              <w:b w:val="0"/>
              <w:bCs w:val="0"/>
              <w:sz w:val="21"/>
              <w:szCs w:val="21"/>
            </w:rPr>
            <w:t xml:space="preserve">1.5  </w:t>
          </w:r>
          <w:r>
            <w:rPr>
              <w:rFonts w:hint="eastAsia" w:ascii="黑体" w:hAnsi="黑体" w:eastAsia="黑体"/>
              <w:b w:val="0"/>
              <w:bCs w:val="0"/>
              <w:sz w:val="21"/>
              <w:szCs w:val="21"/>
            </w:rPr>
            <w:t>场地和地基的地震效应</w:t>
          </w:r>
          <w:r>
            <w:rPr>
              <w:rFonts w:ascii="黑体" w:hAnsi="黑体" w:eastAsia="黑体"/>
              <w:b w:val="0"/>
              <w:bCs w:val="0"/>
              <w:sz w:val="21"/>
              <w:szCs w:val="21"/>
            </w:rPr>
            <w:tab/>
          </w:r>
          <w:r>
            <w:rPr>
              <w:rFonts w:ascii="黑体" w:hAnsi="黑体" w:eastAsia="黑体"/>
              <w:b w:val="0"/>
              <w:bCs w:val="0"/>
              <w:sz w:val="21"/>
              <w:szCs w:val="21"/>
            </w:rPr>
            <w:fldChar w:fldCharType="begin"/>
          </w:r>
          <w:r>
            <w:rPr>
              <w:rFonts w:ascii="黑体" w:hAnsi="黑体" w:eastAsia="黑体"/>
              <w:b w:val="0"/>
              <w:bCs w:val="0"/>
              <w:sz w:val="21"/>
              <w:szCs w:val="21"/>
            </w:rPr>
            <w:instrText xml:space="preserve"> PAGEREF _Toc23414 \h </w:instrText>
          </w:r>
          <w:r>
            <w:rPr>
              <w:rFonts w:ascii="黑体" w:hAnsi="黑体" w:eastAsia="黑体"/>
              <w:b w:val="0"/>
              <w:bCs w:val="0"/>
              <w:sz w:val="21"/>
              <w:szCs w:val="21"/>
            </w:rPr>
            <w:fldChar w:fldCharType="separate"/>
          </w:r>
          <w:r>
            <w:rPr>
              <w:rFonts w:ascii="黑体" w:hAnsi="黑体" w:eastAsia="黑体"/>
              <w:b w:val="0"/>
              <w:bCs w:val="0"/>
              <w:sz w:val="21"/>
              <w:szCs w:val="21"/>
            </w:rPr>
            <w:t>11</w:t>
          </w:r>
          <w:r>
            <w:rPr>
              <w:rFonts w:ascii="黑体" w:hAnsi="黑体" w:eastAsia="黑体"/>
              <w:b w:val="0"/>
              <w:bCs w:val="0"/>
              <w:sz w:val="21"/>
              <w:szCs w:val="21"/>
            </w:rPr>
            <w:fldChar w:fldCharType="end"/>
          </w:r>
          <w:r>
            <w:rPr>
              <w:rFonts w:ascii="黑体" w:hAnsi="黑体" w:eastAsia="黑体"/>
              <w:b w:val="0"/>
              <w:bCs w:val="0"/>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"_Toc32682" </w:instrText>
          </w:r>
          <w:r>
            <w:fldChar w:fldCharType="separate"/>
          </w:r>
          <w:r>
            <w:rPr>
              <w:rFonts w:hint="eastAsia" w:ascii="黑体" w:hAnsi="黑体" w:eastAsia="黑体" w:cs="Times New Roman"/>
              <w:sz w:val="21"/>
              <w:szCs w:val="21"/>
            </w:rPr>
            <w:t>1.5.1  一般规定</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_Toc32682 \h </w:instrText>
          </w:r>
          <w:r>
            <w:rPr>
              <w:rFonts w:ascii="黑体" w:hAnsi="黑体" w:eastAsia="黑体"/>
              <w:sz w:val="21"/>
              <w:szCs w:val="21"/>
            </w:rPr>
            <w:fldChar w:fldCharType="separate"/>
          </w:r>
          <w:r>
            <w:rPr>
              <w:rFonts w:ascii="黑体" w:hAnsi="黑体" w:eastAsia="黑体"/>
              <w:sz w:val="21"/>
              <w:szCs w:val="21"/>
            </w:rPr>
            <w:t>11</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"_Toc29297" </w:instrText>
          </w:r>
          <w:r>
            <w:fldChar w:fldCharType="separate"/>
          </w:r>
          <w:r>
            <w:rPr>
              <w:rFonts w:ascii="黑体" w:hAnsi="黑体" w:eastAsia="黑体"/>
              <w:sz w:val="21"/>
              <w:szCs w:val="21"/>
            </w:rPr>
            <w:t>1.5.</w:t>
          </w:r>
          <w:r>
            <w:rPr>
              <w:rFonts w:hint="eastAsia" w:ascii="黑体" w:hAnsi="黑体" w:eastAsia="黑体"/>
              <w:sz w:val="21"/>
              <w:szCs w:val="21"/>
            </w:rPr>
            <w:t>2  场地类别及抗震地段</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_Toc29297 \h </w:instrText>
          </w:r>
          <w:r>
            <w:rPr>
              <w:rFonts w:ascii="黑体" w:hAnsi="黑体" w:eastAsia="黑体"/>
              <w:sz w:val="21"/>
              <w:szCs w:val="21"/>
            </w:rPr>
            <w:fldChar w:fldCharType="separate"/>
          </w:r>
          <w:r>
            <w:rPr>
              <w:rFonts w:ascii="黑体" w:hAnsi="黑体" w:eastAsia="黑体"/>
              <w:sz w:val="21"/>
              <w:szCs w:val="21"/>
            </w:rPr>
            <w:t>11</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"_Toc1001" </w:instrText>
          </w:r>
          <w:r>
            <w:fldChar w:fldCharType="separate"/>
          </w:r>
          <w:r>
            <w:rPr>
              <w:rFonts w:ascii="黑体" w:hAnsi="黑体" w:eastAsia="黑体"/>
              <w:sz w:val="21"/>
              <w:szCs w:val="21"/>
            </w:rPr>
            <w:t>1.5.</w:t>
          </w:r>
          <w:r>
            <w:rPr>
              <w:rFonts w:hint="eastAsia" w:ascii="黑体" w:hAnsi="黑体" w:eastAsia="黑体"/>
              <w:sz w:val="21"/>
              <w:szCs w:val="21"/>
            </w:rPr>
            <w:t>3  地基液化判别</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_Toc1001 \h </w:instrText>
          </w:r>
          <w:r>
            <w:rPr>
              <w:rFonts w:ascii="黑体" w:hAnsi="黑体" w:eastAsia="黑体"/>
              <w:sz w:val="21"/>
              <w:szCs w:val="21"/>
            </w:rPr>
            <w:fldChar w:fldCharType="separate"/>
          </w:r>
          <w:r>
            <w:rPr>
              <w:rFonts w:ascii="黑体" w:hAnsi="黑体" w:eastAsia="黑体"/>
              <w:sz w:val="21"/>
              <w:szCs w:val="21"/>
            </w:rPr>
            <w:t>11</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"_Toc14922" </w:instrText>
          </w:r>
          <w:r>
            <w:fldChar w:fldCharType="separate"/>
          </w:r>
          <w:r>
            <w:rPr>
              <w:rFonts w:ascii="黑体" w:hAnsi="黑体" w:eastAsia="黑体"/>
              <w:sz w:val="21"/>
              <w:szCs w:val="21"/>
            </w:rPr>
            <w:t>1.5.</w:t>
          </w:r>
          <w:r>
            <w:rPr>
              <w:rFonts w:hint="eastAsia" w:ascii="黑体" w:hAnsi="黑体" w:eastAsia="黑体"/>
              <w:sz w:val="21"/>
              <w:szCs w:val="21"/>
            </w:rPr>
            <w:t>4  地震动参数</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_Toc14922 \h </w:instrText>
          </w:r>
          <w:r>
            <w:rPr>
              <w:rFonts w:ascii="黑体" w:hAnsi="黑体" w:eastAsia="黑体"/>
              <w:sz w:val="21"/>
              <w:szCs w:val="21"/>
            </w:rPr>
            <w:fldChar w:fldCharType="separate"/>
          </w:r>
          <w:r>
            <w:rPr>
              <w:rFonts w:ascii="黑体" w:hAnsi="黑体" w:eastAsia="黑体"/>
              <w:sz w:val="21"/>
              <w:szCs w:val="21"/>
            </w:rPr>
            <w:t>12</w:t>
          </w:r>
          <w:r>
            <w:rPr>
              <w:rFonts w:ascii="黑体" w:hAnsi="黑体" w:eastAsia="黑体"/>
              <w:sz w:val="21"/>
              <w:szCs w:val="21"/>
            </w:rPr>
            <w:fldChar w:fldCharType="end"/>
          </w:r>
          <w:r>
            <w:rPr>
              <w:rFonts w:ascii="黑体" w:hAnsi="黑体" w:eastAsia="黑体"/>
              <w:sz w:val="21"/>
              <w:szCs w:val="21"/>
            </w:rPr>
            <w:fldChar w:fldCharType="end"/>
          </w:r>
        </w:p>
        <w:p>
          <w:pPr>
            <w:pStyle w:val="14"/>
            <w:tabs>
              <w:tab w:val="right" w:leader="dot" w:pos="8306"/>
              <w:tab w:val="clear" w:pos="630"/>
              <w:tab w:val="clear" w:pos="8296"/>
            </w:tabs>
            <w:adjustRightInd w:val="0"/>
            <w:snapToGrid w:val="0"/>
            <w:spacing w:before="0"/>
            <w:rPr>
              <w:rFonts w:ascii="黑体" w:hAnsi="黑体" w:eastAsia="黑体"/>
              <w:b w:val="0"/>
              <w:bCs w:val="0"/>
              <w:sz w:val="21"/>
              <w:szCs w:val="21"/>
            </w:rPr>
          </w:pPr>
          <w:r>
            <w:fldChar w:fldCharType="begin"/>
          </w:r>
          <w:r>
            <w:instrText xml:space="preserve"> HYPERLINK \l "_Toc7733" </w:instrText>
          </w:r>
          <w:r>
            <w:fldChar w:fldCharType="separate"/>
          </w:r>
          <w:r>
            <w:rPr>
              <w:rFonts w:ascii="黑体" w:hAnsi="黑体" w:eastAsia="黑体" w:cs="Arial"/>
              <w:b w:val="0"/>
              <w:bCs w:val="0"/>
              <w:sz w:val="21"/>
              <w:szCs w:val="21"/>
            </w:rPr>
            <w:t xml:space="preserve">1.6 </w:t>
          </w:r>
          <w:r>
            <w:rPr>
              <w:rFonts w:ascii="黑体" w:hAnsi="黑体" w:eastAsia="黑体"/>
              <w:b w:val="0"/>
              <w:bCs w:val="0"/>
              <w:sz w:val="21"/>
              <w:szCs w:val="21"/>
            </w:rPr>
            <w:t xml:space="preserve"> </w:t>
          </w:r>
          <w:r>
            <w:rPr>
              <w:rFonts w:hint="eastAsia" w:ascii="黑体" w:hAnsi="黑体" w:eastAsia="黑体"/>
              <w:b w:val="0"/>
              <w:bCs w:val="0"/>
              <w:sz w:val="21"/>
              <w:szCs w:val="21"/>
            </w:rPr>
            <w:t>岩土参数统计</w:t>
          </w:r>
          <w:r>
            <w:rPr>
              <w:rFonts w:ascii="黑体" w:hAnsi="黑体" w:eastAsia="黑体"/>
              <w:b w:val="0"/>
              <w:bCs w:val="0"/>
              <w:sz w:val="21"/>
              <w:szCs w:val="21"/>
            </w:rPr>
            <w:tab/>
          </w:r>
          <w:r>
            <w:rPr>
              <w:rFonts w:ascii="黑体" w:hAnsi="黑体" w:eastAsia="黑体"/>
              <w:b w:val="0"/>
              <w:bCs w:val="0"/>
              <w:sz w:val="21"/>
              <w:szCs w:val="21"/>
            </w:rPr>
            <w:fldChar w:fldCharType="begin"/>
          </w:r>
          <w:r>
            <w:rPr>
              <w:rFonts w:ascii="黑体" w:hAnsi="黑体" w:eastAsia="黑体"/>
              <w:b w:val="0"/>
              <w:bCs w:val="0"/>
              <w:sz w:val="21"/>
              <w:szCs w:val="21"/>
            </w:rPr>
            <w:instrText xml:space="preserve"> PAGEREF _Toc7733 \h </w:instrText>
          </w:r>
          <w:r>
            <w:rPr>
              <w:rFonts w:ascii="黑体" w:hAnsi="黑体" w:eastAsia="黑体"/>
              <w:b w:val="0"/>
              <w:bCs w:val="0"/>
              <w:sz w:val="21"/>
              <w:szCs w:val="21"/>
            </w:rPr>
            <w:fldChar w:fldCharType="separate"/>
          </w:r>
          <w:r>
            <w:rPr>
              <w:rFonts w:ascii="黑体" w:hAnsi="黑体" w:eastAsia="黑体"/>
              <w:b w:val="0"/>
              <w:bCs w:val="0"/>
              <w:sz w:val="21"/>
              <w:szCs w:val="21"/>
            </w:rPr>
            <w:t>13</w:t>
          </w:r>
          <w:r>
            <w:rPr>
              <w:rFonts w:ascii="黑体" w:hAnsi="黑体" w:eastAsia="黑体"/>
              <w:b w:val="0"/>
              <w:bCs w:val="0"/>
              <w:sz w:val="21"/>
              <w:szCs w:val="21"/>
            </w:rPr>
            <w:fldChar w:fldCharType="end"/>
          </w:r>
          <w:r>
            <w:rPr>
              <w:rFonts w:ascii="黑体" w:hAnsi="黑体" w:eastAsia="黑体"/>
              <w:b w:val="0"/>
              <w:bCs w:val="0"/>
              <w:sz w:val="21"/>
              <w:szCs w:val="21"/>
            </w:rPr>
            <w:fldChar w:fldCharType="end"/>
          </w:r>
        </w:p>
        <w:p>
          <w:pPr>
            <w:pStyle w:val="14"/>
            <w:tabs>
              <w:tab w:val="right" w:leader="dot" w:pos="8306"/>
              <w:tab w:val="clear" w:pos="630"/>
              <w:tab w:val="clear" w:pos="8296"/>
            </w:tabs>
            <w:adjustRightInd w:val="0"/>
            <w:snapToGrid w:val="0"/>
            <w:spacing w:before="0"/>
            <w:rPr>
              <w:rFonts w:ascii="黑体" w:hAnsi="黑体" w:eastAsia="黑体"/>
              <w:b w:val="0"/>
              <w:bCs w:val="0"/>
              <w:sz w:val="21"/>
              <w:szCs w:val="21"/>
            </w:rPr>
          </w:pPr>
          <w:r>
            <w:fldChar w:fldCharType="begin"/>
          </w:r>
          <w:r>
            <w:instrText xml:space="preserve"> HYPERLINK \l "_Toc18169" </w:instrText>
          </w:r>
          <w:r>
            <w:fldChar w:fldCharType="separate"/>
          </w:r>
          <w:r>
            <w:rPr>
              <w:rFonts w:hint="eastAsia" w:ascii="黑体" w:hAnsi="黑体" w:eastAsia="黑体" w:cs="Arial"/>
              <w:b w:val="0"/>
              <w:bCs w:val="0"/>
              <w:sz w:val="21"/>
              <w:szCs w:val="21"/>
            </w:rPr>
            <w:t>1.7  岩土工程分析评价和成果报告</w:t>
          </w:r>
          <w:r>
            <w:rPr>
              <w:rFonts w:ascii="黑体" w:hAnsi="黑体" w:eastAsia="黑体"/>
              <w:b w:val="0"/>
              <w:bCs w:val="0"/>
              <w:sz w:val="21"/>
              <w:szCs w:val="21"/>
            </w:rPr>
            <w:tab/>
          </w:r>
          <w:r>
            <w:rPr>
              <w:rFonts w:ascii="黑体" w:hAnsi="黑体" w:eastAsia="黑体"/>
              <w:b w:val="0"/>
              <w:bCs w:val="0"/>
              <w:sz w:val="21"/>
              <w:szCs w:val="21"/>
            </w:rPr>
            <w:fldChar w:fldCharType="begin"/>
          </w:r>
          <w:r>
            <w:rPr>
              <w:rFonts w:ascii="黑体" w:hAnsi="黑体" w:eastAsia="黑体"/>
              <w:b w:val="0"/>
              <w:bCs w:val="0"/>
              <w:sz w:val="21"/>
              <w:szCs w:val="21"/>
            </w:rPr>
            <w:instrText xml:space="preserve"> PAGEREF _Toc18169 \h </w:instrText>
          </w:r>
          <w:r>
            <w:rPr>
              <w:rFonts w:ascii="黑体" w:hAnsi="黑体" w:eastAsia="黑体"/>
              <w:b w:val="0"/>
              <w:bCs w:val="0"/>
              <w:sz w:val="21"/>
              <w:szCs w:val="21"/>
            </w:rPr>
            <w:fldChar w:fldCharType="separate"/>
          </w:r>
          <w:r>
            <w:rPr>
              <w:rFonts w:ascii="黑体" w:hAnsi="黑体" w:eastAsia="黑体"/>
              <w:b w:val="0"/>
              <w:bCs w:val="0"/>
              <w:sz w:val="21"/>
              <w:szCs w:val="21"/>
            </w:rPr>
            <w:t>14</w:t>
          </w:r>
          <w:r>
            <w:rPr>
              <w:rFonts w:ascii="黑体" w:hAnsi="黑体" w:eastAsia="黑体"/>
              <w:b w:val="0"/>
              <w:bCs w:val="0"/>
              <w:sz w:val="21"/>
              <w:szCs w:val="21"/>
            </w:rPr>
            <w:fldChar w:fldCharType="end"/>
          </w:r>
          <w:r>
            <w:rPr>
              <w:rFonts w:ascii="黑体" w:hAnsi="黑体" w:eastAsia="黑体"/>
              <w:b w:val="0"/>
              <w:bCs w:val="0"/>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"_Toc21011" </w:instrText>
          </w:r>
          <w:r>
            <w:fldChar w:fldCharType="separate"/>
          </w:r>
          <w:r>
            <w:rPr>
              <w:rFonts w:hint="eastAsia" w:ascii="黑体" w:hAnsi="黑体" w:eastAsia="黑体"/>
              <w:sz w:val="21"/>
              <w:szCs w:val="21"/>
            </w:rPr>
            <w:t>1.7.1  一般规定</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_Toc21011 \h </w:instrText>
          </w:r>
          <w:r>
            <w:rPr>
              <w:rFonts w:ascii="黑体" w:hAnsi="黑体" w:eastAsia="黑体"/>
              <w:sz w:val="21"/>
              <w:szCs w:val="21"/>
            </w:rPr>
            <w:fldChar w:fldCharType="separate"/>
          </w:r>
          <w:r>
            <w:rPr>
              <w:rFonts w:ascii="黑体" w:hAnsi="黑体" w:eastAsia="黑体"/>
              <w:sz w:val="21"/>
              <w:szCs w:val="21"/>
            </w:rPr>
            <w:t>14</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"_Toc22471" </w:instrText>
          </w:r>
          <w:r>
            <w:fldChar w:fldCharType="separate"/>
          </w:r>
          <w:r>
            <w:rPr>
              <w:rFonts w:hint="eastAsia" w:ascii="黑体" w:hAnsi="黑体" w:eastAsia="黑体"/>
              <w:sz w:val="21"/>
              <w:szCs w:val="21"/>
            </w:rPr>
            <w:t>1.7.2  岩土工程分析评价</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_Toc22471 \h </w:instrText>
          </w:r>
          <w:r>
            <w:rPr>
              <w:rFonts w:ascii="黑体" w:hAnsi="黑体" w:eastAsia="黑体"/>
              <w:sz w:val="21"/>
              <w:szCs w:val="21"/>
            </w:rPr>
            <w:fldChar w:fldCharType="separate"/>
          </w:r>
          <w:r>
            <w:rPr>
              <w:rFonts w:ascii="黑体" w:hAnsi="黑体" w:eastAsia="黑体"/>
              <w:sz w:val="21"/>
              <w:szCs w:val="21"/>
            </w:rPr>
            <w:t>14</w:t>
          </w:r>
          <w:r>
            <w:rPr>
              <w:rFonts w:ascii="黑体" w:hAnsi="黑体" w:eastAsia="黑体"/>
              <w:sz w:val="21"/>
              <w:szCs w:val="21"/>
            </w:rPr>
            <w:fldChar w:fldCharType="end"/>
          </w:r>
          <w:r>
            <w:rPr>
              <w:rFonts w:ascii="黑体" w:hAnsi="黑体" w:eastAsia="黑体"/>
              <w:sz w:val="21"/>
              <w:szCs w:val="21"/>
            </w:rPr>
            <w:fldChar w:fldCharType="end"/>
          </w:r>
        </w:p>
        <w:p>
          <w:pPr>
            <w:pStyle w:val="8"/>
            <w:tabs>
              <w:tab w:val="right" w:leader="dot" w:pos="8306"/>
            </w:tabs>
            <w:adjustRightInd w:val="0"/>
            <w:snapToGrid w:val="0"/>
            <w:spacing w:line="360" w:lineRule="auto"/>
            <w:rPr>
              <w:rFonts w:ascii="黑体" w:hAnsi="黑体" w:eastAsia="黑体"/>
              <w:sz w:val="21"/>
              <w:szCs w:val="21"/>
            </w:rPr>
          </w:pPr>
          <w:r>
            <w:fldChar w:fldCharType="begin"/>
          </w:r>
          <w:r>
            <w:instrText xml:space="preserve"> HYPERLINK \l "_Toc27665" </w:instrText>
          </w:r>
          <w:r>
            <w:fldChar w:fldCharType="separate"/>
          </w:r>
          <w:r>
            <w:rPr>
              <w:rFonts w:hint="eastAsia" w:ascii="黑体" w:hAnsi="黑体" w:eastAsia="黑体"/>
              <w:sz w:val="21"/>
              <w:szCs w:val="21"/>
            </w:rPr>
            <w:t>1.7.3  成果报告</w:t>
          </w:r>
          <w:r>
            <w:rPr>
              <w:rFonts w:ascii="黑体" w:hAnsi="黑体" w:eastAsia="黑体"/>
              <w:sz w:val="21"/>
              <w:szCs w:val="21"/>
            </w:rPr>
            <w:tab/>
          </w:r>
          <w:r>
            <w:rPr>
              <w:rFonts w:ascii="黑体" w:hAnsi="黑体" w:eastAsia="黑体"/>
              <w:sz w:val="21"/>
              <w:szCs w:val="21"/>
            </w:rPr>
            <w:fldChar w:fldCharType="begin"/>
          </w:r>
          <w:r>
            <w:rPr>
              <w:rFonts w:ascii="黑体" w:hAnsi="黑体" w:eastAsia="黑体"/>
              <w:sz w:val="21"/>
              <w:szCs w:val="21"/>
            </w:rPr>
            <w:instrText xml:space="preserve"> PAGEREF _Toc27665 \h </w:instrText>
          </w:r>
          <w:r>
            <w:rPr>
              <w:rFonts w:ascii="黑体" w:hAnsi="黑体" w:eastAsia="黑体"/>
              <w:sz w:val="21"/>
              <w:szCs w:val="21"/>
            </w:rPr>
            <w:fldChar w:fldCharType="separate"/>
          </w:r>
          <w:r>
            <w:rPr>
              <w:rFonts w:ascii="黑体" w:hAnsi="黑体" w:eastAsia="黑体"/>
              <w:sz w:val="21"/>
              <w:szCs w:val="21"/>
            </w:rPr>
            <w:t>17</w:t>
          </w:r>
          <w:r>
            <w:rPr>
              <w:rFonts w:ascii="黑体" w:hAnsi="黑体" w:eastAsia="黑体"/>
              <w:sz w:val="21"/>
              <w:szCs w:val="21"/>
            </w:rPr>
            <w:fldChar w:fldCharType="end"/>
          </w:r>
          <w:r>
            <w:rPr>
              <w:rFonts w:ascii="黑体" w:hAnsi="黑体" w:eastAsia="黑体"/>
              <w:sz w:val="21"/>
              <w:szCs w:val="21"/>
            </w:rPr>
            <w:fldChar w:fldCharType="end"/>
          </w:r>
        </w:p>
        <w:p>
          <w:pPr>
            <w:pStyle w:val="14"/>
            <w:tabs>
              <w:tab w:val="right" w:leader="dot" w:pos="8306"/>
              <w:tab w:val="clear" w:pos="630"/>
              <w:tab w:val="clear" w:pos="8296"/>
            </w:tabs>
            <w:adjustRightInd w:val="0"/>
            <w:snapToGrid w:val="0"/>
            <w:spacing w:before="0"/>
            <w:rPr>
              <w:rFonts w:ascii="黑体" w:hAnsi="黑体" w:eastAsia="黑体"/>
              <w:b w:val="0"/>
              <w:bCs w:val="0"/>
              <w:sz w:val="21"/>
              <w:szCs w:val="21"/>
            </w:rPr>
          </w:pPr>
          <w:r>
            <w:fldChar w:fldCharType="begin"/>
          </w:r>
          <w:r>
            <w:instrText xml:space="preserve"> HYPERLINK \l "_Toc12213" </w:instrText>
          </w:r>
          <w:r>
            <w:fldChar w:fldCharType="separate"/>
          </w:r>
          <w:r>
            <w:rPr>
              <w:rFonts w:hint="eastAsia" w:ascii="黑体" w:hAnsi="黑体" w:eastAsia="黑体" w:cs="Arial"/>
              <w:b w:val="0"/>
              <w:bCs w:val="0"/>
              <w:sz w:val="21"/>
              <w:szCs w:val="21"/>
            </w:rPr>
            <w:t>1.8  图表</w:t>
          </w:r>
          <w:r>
            <w:rPr>
              <w:rFonts w:ascii="黑体" w:hAnsi="黑体" w:eastAsia="黑体"/>
              <w:b w:val="0"/>
              <w:bCs w:val="0"/>
              <w:sz w:val="21"/>
              <w:szCs w:val="21"/>
            </w:rPr>
            <w:tab/>
          </w:r>
          <w:r>
            <w:rPr>
              <w:rFonts w:ascii="黑体" w:hAnsi="黑体" w:eastAsia="黑体"/>
              <w:b w:val="0"/>
              <w:bCs w:val="0"/>
              <w:sz w:val="21"/>
              <w:szCs w:val="21"/>
            </w:rPr>
            <w:fldChar w:fldCharType="begin"/>
          </w:r>
          <w:r>
            <w:rPr>
              <w:rFonts w:ascii="黑体" w:hAnsi="黑体" w:eastAsia="黑体"/>
              <w:b w:val="0"/>
              <w:bCs w:val="0"/>
              <w:sz w:val="21"/>
              <w:szCs w:val="21"/>
            </w:rPr>
            <w:instrText xml:space="preserve"> PAGEREF _Toc12213 \h </w:instrText>
          </w:r>
          <w:r>
            <w:rPr>
              <w:rFonts w:ascii="黑体" w:hAnsi="黑体" w:eastAsia="黑体"/>
              <w:b w:val="0"/>
              <w:bCs w:val="0"/>
              <w:sz w:val="21"/>
              <w:szCs w:val="21"/>
            </w:rPr>
            <w:fldChar w:fldCharType="separate"/>
          </w:r>
          <w:r>
            <w:rPr>
              <w:rFonts w:ascii="黑体" w:hAnsi="黑体" w:eastAsia="黑体"/>
              <w:b w:val="0"/>
              <w:bCs w:val="0"/>
              <w:sz w:val="21"/>
              <w:szCs w:val="21"/>
            </w:rPr>
            <w:t>20</w:t>
          </w:r>
          <w:r>
            <w:rPr>
              <w:rFonts w:ascii="黑体" w:hAnsi="黑体" w:eastAsia="黑体"/>
              <w:b w:val="0"/>
              <w:bCs w:val="0"/>
              <w:sz w:val="21"/>
              <w:szCs w:val="21"/>
            </w:rPr>
            <w:fldChar w:fldCharType="end"/>
          </w:r>
          <w:r>
            <w:rPr>
              <w:rFonts w:ascii="黑体" w:hAnsi="黑体" w:eastAsia="黑体"/>
              <w:b w:val="0"/>
              <w:bCs w:val="0"/>
              <w:sz w:val="21"/>
              <w:szCs w:val="21"/>
            </w:rPr>
            <w:fldChar w:fldCharType="end"/>
          </w:r>
        </w:p>
        <w:p>
          <w:pPr>
            <w:pStyle w:val="14"/>
            <w:tabs>
              <w:tab w:val="right" w:leader="dot" w:pos="8306"/>
              <w:tab w:val="clear" w:pos="630"/>
              <w:tab w:val="clear" w:pos="8296"/>
            </w:tabs>
            <w:adjustRightInd w:val="0"/>
            <w:snapToGrid w:val="0"/>
            <w:spacing w:before="0"/>
            <w:rPr>
              <w:rFonts w:ascii="黑体" w:hAnsi="黑体" w:eastAsia="黑体"/>
              <w:b w:val="0"/>
              <w:bCs w:val="0"/>
              <w:sz w:val="21"/>
              <w:szCs w:val="21"/>
            </w:rPr>
          </w:pPr>
          <w:r>
            <w:fldChar w:fldCharType="begin"/>
          </w:r>
          <w:r>
            <w:instrText xml:space="preserve"> HYPERLINK \l "_Toc20786" </w:instrText>
          </w:r>
          <w:r>
            <w:fldChar w:fldCharType="separate"/>
          </w:r>
          <w:r>
            <w:rPr>
              <w:rFonts w:ascii="黑体" w:hAnsi="黑体" w:eastAsia="黑体" w:cs="Arial"/>
              <w:b w:val="0"/>
              <w:bCs w:val="0"/>
              <w:sz w:val="21"/>
              <w:szCs w:val="21"/>
            </w:rPr>
            <w:t xml:space="preserve">1.9  </w:t>
          </w:r>
          <w:r>
            <w:rPr>
              <w:rFonts w:hint="eastAsia" w:ascii="黑体" w:hAnsi="黑体" w:eastAsia="黑体"/>
              <w:b w:val="0"/>
              <w:bCs w:val="0"/>
              <w:sz w:val="21"/>
              <w:szCs w:val="21"/>
            </w:rPr>
            <w:t>引用标准名录及条款号</w:t>
          </w:r>
          <w:r>
            <w:rPr>
              <w:rFonts w:ascii="黑体" w:hAnsi="黑体" w:eastAsia="黑体"/>
              <w:b w:val="0"/>
              <w:bCs w:val="0"/>
              <w:sz w:val="21"/>
              <w:szCs w:val="21"/>
            </w:rPr>
            <w:tab/>
          </w:r>
          <w:r>
            <w:rPr>
              <w:rFonts w:ascii="黑体" w:hAnsi="黑体" w:eastAsia="黑体"/>
              <w:b w:val="0"/>
              <w:bCs w:val="0"/>
              <w:sz w:val="21"/>
              <w:szCs w:val="21"/>
            </w:rPr>
            <w:fldChar w:fldCharType="begin"/>
          </w:r>
          <w:r>
            <w:rPr>
              <w:rFonts w:ascii="黑体" w:hAnsi="黑体" w:eastAsia="黑体"/>
              <w:b w:val="0"/>
              <w:bCs w:val="0"/>
              <w:sz w:val="21"/>
              <w:szCs w:val="21"/>
            </w:rPr>
            <w:instrText xml:space="preserve"> PAGEREF _Toc20786 \h </w:instrText>
          </w:r>
          <w:r>
            <w:rPr>
              <w:rFonts w:ascii="黑体" w:hAnsi="黑体" w:eastAsia="黑体"/>
              <w:b w:val="0"/>
              <w:bCs w:val="0"/>
              <w:sz w:val="21"/>
              <w:szCs w:val="21"/>
            </w:rPr>
            <w:fldChar w:fldCharType="separate"/>
          </w:r>
          <w:r>
            <w:rPr>
              <w:rFonts w:ascii="黑体" w:hAnsi="黑体" w:eastAsia="黑体"/>
              <w:b w:val="0"/>
              <w:bCs w:val="0"/>
              <w:sz w:val="21"/>
              <w:szCs w:val="21"/>
            </w:rPr>
            <w:t>22</w:t>
          </w:r>
          <w:r>
            <w:rPr>
              <w:rFonts w:ascii="黑体" w:hAnsi="黑体" w:eastAsia="黑体"/>
              <w:b w:val="0"/>
              <w:bCs w:val="0"/>
              <w:sz w:val="21"/>
              <w:szCs w:val="21"/>
            </w:rPr>
            <w:fldChar w:fldCharType="end"/>
          </w:r>
          <w:r>
            <w:rPr>
              <w:rFonts w:ascii="黑体" w:hAnsi="黑体" w:eastAsia="黑体"/>
              <w:b w:val="0"/>
              <w:bCs w:val="0"/>
              <w:sz w:val="21"/>
              <w:szCs w:val="21"/>
            </w:rPr>
            <w:fldChar w:fldCharType="end"/>
          </w:r>
        </w:p>
        <w:p>
          <w:pPr>
            <w:spacing w:line="360" w:lineRule="auto"/>
            <w:ind w:firstLine="420" w:firstLineChars="200"/>
            <w:rPr>
              <w:rFonts w:ascii="黑体" w:hAnsi="黑体" w:eastAsia="黑体" w:cs="Arial"/>
              <w:szCs w:val="21"/>
            </w:rPr>
          </w:pPr>
          <w:r>
            <w:rPr>
              <w:rFonts w:hint="eastAsia" w:ascii="黑体" w:hAnsi="黑体" w:eastAsia="黑体" w:cstheme="minorEastAsia"/>
              <w:szCs w:val="21"/>
            </w:rPr>
            <w:fldChar w:fldCharType="end"/>
          </w:r>
        </w:p>
      </w:sdtContent>
    </w:sdt>
    <w:p>
      <w:pPr>
        <w:rPr>
          <w:rFonts w:ascii="Arial" w:hAnsi="Arial" w:eastAsia="黑体" w:cs="Arial"/>
          <w:sz w:val="24"/>
          <w:szCs w:val="24"/>
        </w:rPr>
      </w:pPr>
      <w:r>
        <w:rPr>
          <w:rFonts w:ascii="Arial" w:hAnsi="Arial" w:eastAsia="黑体" w:cs="Arial"/>
          <w:sz w:val="24"/>
          <w:szCs w:val="24"/>
        </w:rPr>
        <w:br w:type="page"/>
      </w:r>
    </w:p>
    <w:p>
      <w:pPr>
        <w:widowControl/>
        <w:jc w:val="left"/>
        <w:rPr>
          <w:rFonts w:ascii="Arial" w:hAnsi="Arial" w:eastAsia="黑体" w:cs="Arial"/>
          <w:sz w:val="24"/>
          <w:szCs w:val="24"/>
        </w:rPr>
        <w:sectPr>
          <w:type w:val="continuous"/>
          <w:pgSz w:w="11906" w:h="16838"/>
          <w:pgMar w:top="1440" w:right="1800" w:bottom="1440" w:left="1800" w:header="851" w:footer="992" w:gutter="0"/>
          <w:pgNumType w:start="1"/>
          <w:cols w:space="425" w:num="1"/>
          <w:docGrid w:type="lines" w:linePitch="312" w:charSpace="0"/>
        </w:sectPr>
      </w:pPr>
    </w:p>
    <w:p>
      <w:pPr>
        <w:widowControl/>
        <w:jc w:val="left"/>
        <w:rPr>
          <w:rFonts w:ascii="Arial" w:hAnsi="Arial" w:eastAsia="黑体" w:cs="Arial"/>
          <w:sz w:val="24"/>
          <w:szCs w:val="24"/>
        </w:rPr>
        <w:sectPr>
          <w:headerReference r:id="rId9" w:type="default"/>
          <w:type w:val="continuous"/>
          <w:pgSz w:w="11906" w:h="16838"/>
          <w:pgMar w:top="1440" w:right="1800" w:bottom="1440" w:left="1800" w:header="851" w:footer="992" w:gutter="0"/>
          <w:pgNumType w:start="1"/>
          <w:cols w:space="425" w:num="1"/>
          <w:docGrid w:type="lines" w:linePitch="312" w:charSpace="0"/>
        </w:sectPr>
      </w:pPr>
    </w:p>
    <w:p>
      <w:pPr>
        <w:widowControl/>
        <w:jc w:val="left"/>
        <w:rPr>
          <w:rFonts w:ascii="Arial" w:hAnsi="Arial" w:eastAsia="黑体" w:cs="Arial"/>
          <w:sz w:val="24"/>
          <w:szCs w:val="24"/>
        </w:rPr>
        <w:sectPr>
          <w:type w:val="continuous"/>
          <w:pgSz w:w="11906" w:h="16838"/>
          <w:pgMar w:top="1440" w:right="1800" w:bottom="1440" w:left="1800" w:header="851" w:footer="992" w:gutter="0"/>
          <w:pgNumType w:start="1"/>
          <w:cols w:space="425" w:num="1"/>
          <w:docGrid w:type="lines" w:linePitch="312" w:charSpace="0"/>
        </w:sectPr>
      </w:pPr>
    </w:p>
    <w:p>
      <w:pPr>
        <w:widowControl/>
        <w:jc w:val="left"/>
        <w:rPr>
          <w:rFonts w:ascii="Arial" w:hAnsi="Arial" w:eastAsia="黑体" w:cs="Arial"/>
          <w:sz w:val="24"/>
          <w:szCs w:val="24"/>
        </w:rPr>
      </w:pPr>
    </w:p>
    <w:p>
      <w:pPr>
        <w:pStyle w:val="3"/>
        <w:numPr>
          <w:ilvl w:val="0"/>
          <w:numId w:val="0"/>
        </w:numPr>
        <w:adjustRightInd w:val="0"/>
        <w:snapToGrid w:val="0"/>
        <w:ind w:left="900" w:hanging="900" w:hangingChars="300"/>
        <w:rPr>
          <w:rFonts w:eastAsia="黑体" w:cs="Arial"/>
          <w:kern w:val="2"/>
          <w:sz w:val="30"/>
          <w:szCs w:val="30"/>
        </w:rPr>
      </w:pPr>
      <w:bookmarkStart w:id="5" w:name="_Toc3565"/>
      <w:r>
        <w:rPr>
          <w:rFonts w:hint="eastAsia" w:eastAsia="黑体" w:cs="Arial"/>
          <w:kern w:val="2"/>
          <w:sz w:val="30"/>
          <w:szCs w:val="30"/>
        </w:rPr>
        <w:t>1.1</w:t>
      </w:r>
      <w:r>
        <w:rPr>
          <w:rFonts w:eastAsia="黑体" w:cs="Arial"/>
          <w:kern w:val="2"/>
          <w:sz w:val="30"/>
          <w:szCs w:val="30"/>
        </w:rPr>
        <w:t xml:space="preserve">  </w:t>
      </w:r>
      <w:r>
        <w:rPr>
          <w:rFonts w:hint="eastAsia" w:eastAsia="黑体" w:cs="Arial"/>
          <w:kern w:val="2"/>
          <w:sz w:val="30"/>
          <w:szCs w:val="30"/>
        </w:rPr>
        <w:t>基本要求</w:t>
      </w:r>
      <w:bookmarkEnd w:id="5"/>
    </w:p>
    <w:p>
      <w:pPr>
        <w:spacing w:line="360" w:lineRule="auto"/>
        <w:rPr>
          <w:rFonts w:hint="default" w:ascii="黑体" w:hAnsi="黑体" w:eastAsia="黑体" w:cs="Arial"/>
          <w:sz w:val="24"/>
          <w:szCs w:val="24"/>
          <w:lang w:val="en-US" w:eastAsia="zh-CN"/>
        </w:rPr>
      </w:pPr>
      <w:r>
        <w:rPr>
          <w:rFonts w:hint="eastAsia" w:ascii="黑体" w:hAnsi="黑体" w:eastAsia="黑体" w:cs="Arial"/>
          <w:sz w:val="24"/>
          <w:szCs w:val="24"/>
        </w:rPr>
        <w:t>《岩土工程勘察标准》</w:t>
      </w:r>
      <w:r>
        <w:rPr>
          <w:rFonts w:hint="eastAsia" w:ascii="Arial" w:hAnsi="Arial" w:eastAsia="黑体" w:cs="Arial"/>
          <w:sz w:val="24"/>
        </w:rPr>
        <w:t>DG/TJ 08-37-2023</w:t>
      </w:r>
      <w:r>
        <w:rPr>
          <w:rFonts w:hint="eastAsia" w:ascii="黑体" w:hAnsi="黑体" w:eastAsia="黑体" w:cs="Arial"/>
          <w:sz w:val="24"/>
          <w:szCs w:val="24"/>
          <w:lang w:val="en-US" w:eastAsia="zh-CN"/>
        </w:rPr>
        <w:t xml:space="preserve"> </w:t>
      </w:r>
    </w:p>
    <w:p>
      <w:pPr>
        <w:spacing w:line="360" w:lineRule="auto"/>
        <w:rPr>
          <w:rFonts w:ascii="宋体" w:hAnsi="宋体" w:eastAsia="宋体"/>
          <w:bCs/>
          <w:sz w:val="24"/>
          <w:szCs w:val="24"/>
        </w:rPr>
      </w:pPr>
      <w:r>
        <w:rPr>
          <w:rFonts w:ascii="宋体" w:hAnsi="宋体" w:eastAsia="宋体"/>
          <w:b/>
          <w:sz w:val="24"/>
          <w:szCs w:val="24"/>
        </w:rPr>
        <w:t>1.0.4</w:t>
      </w:r>
      <w:r>
        <w:rPr>
          <w:rFonts w:ascii="宋体" w:hAnsi="宋体" w:eastAsia="宋体"/>
          <w:bCs/>
          <w:sz w:val="24"/>
          <w:szCs w:val="24"/>
        </w:rPr>
        <w:t xml:space="preserve"> 勘察工作应积极运用</w:t>
      </w:r>
      <w:r>
        <w:rPr>
          <w:rFonts w:hint="eastAsia" w:ascii="宋体" w:hAnsi="宋体" w:eastAsia="宋体"/>
          <w:bCs/>
          <w:sz w:val="24"/>
          <w:szCs w:val="24"/>
        </w:rPr>
        <w:t>综合测试方法，按相应勘察阶段的要求，正确反映场地工程地质条件，结合地方经验，对拟建场地的岩土工程特性作出合理分析与评价，提出资料真实完整、评价合理、结论可靠、建议可行的勘察成果文件。</w:t>
      </w:r>
    </w:p>
    <w:p>
      <w:pPr>
        <w:adjustRightInd w:val="0"/>
        <w:spacing w:line="360" w:lineRule="auto"/>
        <w:rPr>
          <w:rFonts w:ascii="宋体" w:hAnsi="宋体" w:eastAsia="宋体"/>
          <w:b/>
          <w:sz w:val="24"/>
          <w:szCs w:val="24"/>
        </w:rPr>
      </w:pPr>
      <w:r>
        <w:rPr>
          <w:rFonts w:ascii="宋体" w:hAnsi="宋体" w:eastAsia="宋体"/>
          <w:b/>
          <w:sz w:val="24"/>
          <w:szCs w:val="24"/>
        </w:rPr>
        <w:t xml:space="preserve">3.2.7 </w:t>
      </w:r>
      <w:r>
        <w:rPr>
          <w:rFonts w:hint="eastAsia" w:ascii="宋体" w:hAnsi="宋体" w:eastAsia="宋体"/>
          <w:sz w:val="24"/>
          <w:szCs w:val="24"/>
        </w:rPr>
        <w:t>土层划分应根据野外编录、土工试验和原位测试成果综合确定，并宜符合下列要求：</w:t>
      </w:r>
    </w:p>
    <w:p>
      <w:pPr>
        <w:keepNext w:val="0"/>
        <w:keepLines w:val="0"/>
        <w:pageBreakBefore w:val="0"/>
        <w:widowControl w:val="0"/>
        <w:kinsoku/>
        <w:wordWrap/>
        <w:overflowPunct/>
        <w:topLinePunct w:val="0"/>
        <w:autoSpaceDE/>
        <w:autoSpaceDN/>
        <w:bidi w:val="0"/>
        <w:adjustRightInd w:val="0"/>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lang w:val="en-US" w:eastAsia="zh-CN"/>
        </w:rPr>
        <w:t xml:space="preserve"> </w:t>
      </w:r>
      <w:r>
        <w:rPr>
          <w:rFonts w:hint="eastAsia" w:ascii="宋体" w:hAnsi="宋体" w:eastAsia="宋体"/>
          <w:sz w:val="24"/>
          <w:szCs w:val="24"/>
        </w:rPr>
        <w:t>对工程有重要影响的特殊性土层或标志层（如泥炭、有机质土、贝壳、浜底淤泥、暗绿色硬土等）均宜单独分层。</w:t>
      </w:r>
    </w:p>
    <w:p>
      <w:pPr>
        <w:pStyle w:val="25"/>
        <w:keepNext w:val="0"/>
        <w:keepLines w:val="0"/>
        <w:pageBreakBefore w:val="0"/>
        <w:widowControl w:val="0"/>
        <w:kinsoku/>
        <w:wordWrap/>
        <w:overflowPunct/>
        <w:topLinePunct w:val="0"/>
        <w:autoSpaceDE/>
        <w:autoSpaceDN/>
        <w:bidi w:val="0"/>
        <w:adjustRightInd w:val="0"/>
        <w:snapToGrid/>
        <w:spacing w:line="360" w:lineRule="auto"/>
        <w:ind w:firstLine="481" w:firstLineChars="200"/>
        <w:textAlignment w:val="auto"/>
        <w:rPr>
          <w:rFonts w:ascii="宋体" w:hAnsi="宋体"/>
          <w:sz w:val="24"/>
          <w:szCs w:val="24"/>
        </w:rPr>
      </w:pPr>
      <w:r>
        <w:rPr>
          <w:rFonts w:hint="eastAsia" w:ascii="宋体" w:hAnsi="宋体" w:cstheme="minorBidi"/>
          <w:b/>
          <w:sz w:val="24"/>
          <w:szCs w:val="24"/>
        </w:rPr>
        <w:t>2</w:t>
      </w:r>
      <w:r>
        <w:rPr>
          <w:rFonts w:hint="eastAsia" w:ascii="宋体" w:hAnsi="宋体" w:cstheme="minorBidi"/>
          <w:b/>
          <w:sz w:val="24"/>
          <w:szCs w:val="24"/>
          <w:lang w:val="en-US" w:eastAsia="zh-CN"/>
        </w:rPr>
        <w:t xml:space="preserve"> </w:t>
      </w:r>
      <w:r>
        <w:rPr>
          <w:rFonts w:hint="eastAsia" w:ascii="宋体" w:hAnsi="宋体"/>
          <w:sz w:val="24"/>
          <w:szCs w:val="24"/>
        </w:rPr>
        <w:t>在厚层土中，当出现不同土类且呈水平向逐渐尖灭时，可划分为“透镜体”单独定名。</w:t>
      </w:r>
    </w:p>
    <w:p>
      <w:pPr>
        <w:pStyle w:val="25"/>
        <w:adjustRightInd w:val="0"/>
        <w:spacing w:line="276" w:lineRule="auto"/>
        <w:ind w:left="679" w:firstLine="0" w:firstLineChars="0"/>
        <w:rPr>
          <w:szCs w:val="21"/>
        </w:rPr>
      </w:pPr>
    </w:p>
    <w:p>
      <w:pPr>
        <w:widowControl/>
        <w:jc w:val="left"/>
        <w:rPr>
          <w:rFonts w:ascii="Calibri" w:hAnsi="Calibri" w:eastAsia="宋体" w:cs="Times New Roman"/>
          <w:szCs w:val="21"/>
        </w:rPr>
      </w:pPr>
      <w:r>
        <w:rPr>
          <w:szCs w:val="21"/>
        </w:rPr>
        <w:br w:type="page"/>
      </w:r>
    </w:p>
    <w:p>
      <w:pPr>
        <w:pStyle w:val="3"/>
        <w:numPr>
          <w:ilvl w:val="0"/>
          <w:numId w:val="0"/>
        </w:numPr>
        <w:adjustRightInd w:val="0"/>
        <w:snapToGrid w:val="0"/>
        <w:ind w:left="900" w:hanging="900" w:hangingChars="300"/>
        <w:rPr>
          <w:rFonts w:eastAsia="黑体"/>
          <w:sz w:val="30"/>
          <w:szCs w:val="30"/>
        </w:rPr>
      </w:pPr>
      <w:bookmarkStart w:id="6" w:name="_Toc13766"/>
      <w:bookmarkStart w:id="7" w:name="_Toc421538059"/>
      <w:bookmarkStart w:id="8" w:name="_Toc421547638"/>
      <w:bookmarkStart w:id="9" w:name="_Toc421547310"/>
      <w:bookmarkStart w:id="10" w:name="_Toc421883011"/>
      <w:r>
        <w:rPr>
          <w:rFonts w:eastAsia="黑体" w:cs="Arial"/>
          <w:kern w:val="2"/>
          <w:sz w:val="30"/>
          <w:szCs w:val="30"/>
        </w:rPr>
        <w:t xml:space="preserve">1.2  </w:t>
      </w:r>
      <w:r>
        <w:rPr>
          <w:rFonts w:hint="eastAsia" w:eastAsia="黑体" w:cs="Arial"/>
          <w:kern w:val="2"/>
          <w:sz w:val="30"/>
          <w:szCs w:val="30"/>
        </w:rPr>
        <w:t>勘察工作量布置</w:t>
      </w:r>
      <w:bookmarkEnd w:id="6"/>
    </w:p>
    <w:p>
      <w:pPr>
        <w:pStyle w:val="4"/>
        <w:numPr>
          <w:ilvl w:val="2"/>
          <w:numId w:val="0"/>
        </w:numPr>
        <w:spacing w:before="0" w:after="0"/>
        <w:ind w:left="838" w:hanging="838"/>
        <w:rPr>
          <w:rFonts w:ascii="黑体" w:hAnsi="黑体" w:eastAsia="黑体" w:cs="宋体"/>
        </w:rPr>
      </w:pPr>
      <w:bookmarkStart w:id="11" w:name="_Toc7133"/>
      <w:r>
        <w:rPr>
          <w:rFonts w:hint="eastAsia" w:ascii="黑体" w:hAnsi="黑体" w:eastAsia="黑体" w:cs="宋体"/>
        </w:rPr>
        <w:t>1.2.1</w:t>
      </w:r>
      <w:r>
        <w:rPr>
          <w:rFonts w:hint="eastAsia" w:ascii="黑体" w:hAnsi="黑体" w:eastAsia="黑体"/>
        </w:rPr>
        <w:t xml:space="preserve">  </w:t>
      </w:r>
      <w:r>
        <w:rPr>
          <w:rFonts w:hint="eastAsia" w:ascii="黑体" w:hAnsi="黑体" w:eastAsia="黑体" w:cs="宋体"/>
        </w:rPr>
        <w:t>一般规定</w:t>
      </w:r>
      <w:bookmarkEnd w:id="11"/>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 xml:space="preserve">5.1.3 </w:t>
      </w:r>
      <w:r>
        <w:rPr>
          <w:rFonts w:hint="eastAsia" w:ascii="宋体" w:hAnsi="宋体" w:eastAsia="宋体"/>
          <w:sz w:val="24"/>
          <w:szCs w:val="24"/>
        </w:rPr>
        <w:t>应根据工程性质、地基土特点等，针对性地选用适当的勘察手段，并应符合下列要求：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hint="eastAsia" w:ascii="宋体" w:hAnsi="宋体" w:eastAsia="宋体"/>
          <w:sz w:val="24"/>
          <w:szCs w:val="24"/>
        </w:rPr>
        <w:t>勘探孔在平面上应能控制建构筑物的地基范围，勘探孔深度应满足地基基础设计及施工工法的要求。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2</w:t>
      </w:r>
      <w:bookmarkStart w:id="12" w:name="_Hlk104878418"/>
      <w:r>
        <w:rPr>
          <w:rFonts w:hint="eastAsia" w:ascii="宋体" w:hAnsi="宋体" w:eastAsia="宋体"/>
          <w:b/>
          <w:bCs/>
          <w:sz w:val="24"/>
          <w:szCs w:val="24"/>
          <w:lang w:val="en-US" w:eastAsia="zh-CN"/>
        </w:rPr>
        <w:t xml:space="preserve"> </w:t>
      </w:r>
      <w:r>
        <w:rPr>
          <w:rFonts w:hint="eastAsia" w:ascii="宋体" w:hAnsi="宋体" w:eastAsia="宋体"/>
          <w:sz w:val="24"/>
          <w:szCs w:val="24"/>
        </w:rPr>
        <w:t>场地控制性勘探孔数量不应少于勘探孔总数的</w:t>
      </w:r>
      <w:r>
        <w:rPr>
          <w:rFonts w:ascii="宋体" w:hAnsi="宋体" w:eastAsia="宋体"/>
          <w:sz w:val="24"/>
          <w:szCs w:val="24"/>
        </w:rPr>
        <w:t>1/3。</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3</w:t>
      </w:r>
      <w:r>
        <w:rPr>
          <w:rFonts w:hint="eastAsia" w:ascii="宋体" w:hAnsi="宋体" w:eastAsia="宋体"/>
          <w:b/>
          <w:sz w:val="24"/>
          <w:szCs w:val="24"/>
          <w:lang w:val="en-US" w:eastAsia="zh-CN"/>
        </w:rPr>
        <w:t xml:space="preserve"> </w:t>
      </w:r>
      <w:r>
        <w:rPr>
          <w:rFonts w:hint="eastAsia" w:ascii="宋体" w:hAnsi="宋体" w:eastAsia="宋体"/>
          <w:sz w:val="24"/>
          <w:szCs w:val="24"/>
        </w:rPr>
        <w:t>勘探孔宜以取土孔、取土标贯孔和静力触探孔为主，不宜采用鉴别孔。浅层勘探宜采用小螺纹钻孔，工程需要时，也可采用轻型动力触探孔、静力触探孔、探槽和浅层物探等。</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lang w:val="en-US" w:eastAsia="zh-CN"/>
        </w:rPr>
        <w:t xml:space="preserve"> </w:t>
      </w:r>
      <w:r>
        <w:rPr>
          <w:rFonts w:hint="eastAsia" w:ascii="宋体" w:hAnsi="宋体" w:eastAsia="宋体"/>
          <w:sz w:val="24"/>
          <w:szCs w:val="24"/>
        </w:rPr>
        <w:t>原位测试孔的数量宜占勘探孔总数的</w:t>
      </w:r>
      <w:r>
        <w:rPr>
          <w:rFonts w:ascii="宋体" w:hAnsi="宋体" w:eastAsia="宋体"/>
          <w:sz w:val="24"/>
          <w:szCs w:val="24"/>
        </w:rPr>
        <w:t>1/3</w:t>
      </w:r>
      <w:r>
        <w:rPr>
          <w:rFonts w:hint="eastAsia" w:ascii="宋体" w:hAnsi="宋体" w:eastAsia="宋体"/>
          <w:sz w:val="24"/>
          <w:szCs w:val="24"/>
        </w:rPr>
        <w:t>～</w:t>
      </w:r>
      <w:r>
        <w:rPr>
          <w:rFonts w:ascii="宋体" w:hAnsi="宋体" w:eastAsia="宋体"/>
          <w:sz w:val="24"/>
          <w:szCs w:val="24"/>
        </w:rPr>
        <w:t>2/3，在确保各地基土层能采取足够数量原状土样的前提下，可适当提高原位测试孔比例，但不宜超过3/4</w:t>
      </w:r>
      <w:r>
        <w:rPr>
          <w:rFonts w:hint="eastAsia" w:ascii="宋体" w:hAnsi="宋体" w:eastAsia="宋体"/>
          <w:sz w:val="24"/>
          <w:szCs w:val="24"/>
        </w:rPr>
        <w:t>。</w:t>
      </w:r>
    </w:p>
    <w:p>
      <w:pPr>
        <w:spacing w:line="360" w:lineRule="auto"/>
        <w:rPr>
          <w:rFonts w:ascii="宋体" w:hAnsi="宋体" w:eastAsia="宋体"/>
          <w:sz w:val="24"/>
          <w:szCs w:val="24"/>
        </w:rPr>
      </w:pPr>
      <w:r>
        <w:rPr>
          <w:rFonts w:ascii="宋体" w:hAnsi="宋体" w:eastAsia="宋体"/>
          <w:b/>
          <w:sz w:val="24"/>
          <w:szCs w:val="24"/>
        </w:rPr>
        <w:t xml:space="preserve">5.1.4 </w:t>
      </w:r>
      <w:r>
        <w:rPr>
          <w:rFonts w:hint="eastAsia" w:ascii="宋体" w:hAnsi="宋体" w:eastAsia="宋体"/>
          <w:sz w:val="24"/>
          <w:szCs w:val="24"/>
        </w:rPr>
        <w:t>取土数量应根据钻孔数量、地基土层的厚度和均匀性等确定。详细勘察阶段每一主要土层原状土试样或原位测试数据不应少于</w:t>
      </w:r>
      <w:r>
        <w:rPr>
          <w:rFonts w:ascii="宋体" w:hAnsi="宋体" w:eastAsia="宋体"/>
          <w:sz w:val="24"/>
          <w:szCs w:val="24"/>
        </w:rPr>
        <w:t>6个</w:t>
      </w:r>
      <w:r>
        <w:rPr>
          <w:rFonts w:hint="eastAsia" w:ascii="宋体" w:hAnsi="宋体" w:eastAsia="宋体"/>
          <w:sz w:val="24"/>
          <w:szCs w:val="24"/>
        </w:rPr>
        <w:t>，</w:t>
      </w:r>
      <w:r>
        <w:rPr>
          <w:rFonts w:ascii="宋体" w:hAnsi="宋体" w:eastAsia="宋体"/>
          <w:sz w:val="24"/>
          <w:szCs w:val="24"/>
        </w:rPr>
        <w:t>或</w:t>
      </w:r>
      <w:r>
        <w:rPr>
          <w:rFonts w:hint="eastAsia" w:ascii="宋体" w:hAnsi="宋体" w:eastAsia="宋体"/>
          <w:sz w:val="24"/>
          <w:szCs w:val="24"/>
        </w:rPr>
        <w:t>不应少于3个孔的静力触探测试数据。</w:t>
      </w:r>
    </w:p>
    <w:p>
      <w:pPr>
        <w:spacing w:line="360" w:lineRule="auto"/>
        <w:rPr>
          <w:rFonts w:ascii="宋体" w:hAnsi="宋体" w:eastAsia="宋体"/>
          <w:sz w:val="24"/>
          <w:szCs w:val="24"/>
        </w:rPr>
      </w:pPr>
    </w:p>
    <w:p>
      <w:pPr>
        <w:pStyle w:val="25"/>
        <w:keepNext/>
        <w:keepLines/>
        <w:spacing w:line="360" w:lineRule="auto"/>
        <w:ind w:firstLine="0" w:firstLineChars="0"/>
        <w:outlineLvl w:val="3"/>
        <w:rPr>
          <w:rFonts w:ascii="Arial" w:hAnsi="Arial" w:cs="Arial"/>
          <w:bCs/>
          <w:vanish/>
          <w:sz w:val="28"/>
          <w:szCs w:val="28"/>
        </w:rPr>
      </w:pPr>
    </w:p>
    <w:p>
      <w:pPr>
        <w:pStyle w:val="4"/>
        <w:numPr>
          <w:ilvl w:val="0"/>
          <w:numId w:val="0"/>
        </w:numPr>
        <w:spacing w:before="0" w:after="0"/>
        <w:rPr>
          <w:rFonts w:ascii="黑体" w:hAnsi="黑体" w:eastAsia="黑体" w:cs="宋体"/>
        </w:rPr>
      </w:pPr>
      <w:bookmarkStart w:id="13" w:name="_Toc532460465"/>
      <w:bookmarkStart w:id="14" w:name="_Toc1957"/>
      <w:r>
        <w:rPr>
          <w:rFonts w:hint="eastAsia" w:ascii="黑体" w:hAnsi="黑体" w:eastAsia="黑体" w:cs="宋体"/>
        </w:rPr>
        <w:t>1.2.2勘探孔平面布置</w:t>
      </w:r>
      <w:bookmarkEnd w:id="7"/>
      <w:bookmarkEnd w:id="8"/>
      <w:bookmarkEnd w:id="9"/>
      <w:bookmarkEnd w:id="10"/>
      <w:bookmarkEnd w:id="13"/>
      <w:bookmarkEnd w:id="14"/>
    </w:p>
    <w:p>
      <w:pPr>
        <w:spacing w:line="30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trike/>
          <w:sz w:val="24"/>
          <w:szCs w:val="24"/>
          <w:highlight w:val="yellow"/>
        </w:rPr>
      </w:pPr>
      <w:r>
        <w:rPr>
          <w:rFonts w:ascii="宋体" w:hAnsi="宋体" w:eastAsia="宋体"/>
          <w:b/>
          <w:sz w:val="24"/>
          <w:szCs w:val="24"/>
        </w:rPr>
        <w:t xml:space="preserve">5.1.7 </w:t>
      </w:r>
      <w:r>
        <w:rPr>
          <w:rFonts w:hint="eastAsia" w:ascii="宋体" w:hAnsi="宋体" w:eastAsia="宋体"/>
          <w:bCs/>
          <w:sz w:val="24"/>
          <w:szCs w:val="24"/>
        </w:rPr>
        <w:t>详细勘察应在充分收集、利用已有资料的基础上，根据不同的工程性质和基础类型，分别按本标准第</w:t>
      </w:r>
      <w:r>
        <w:rPr>
          <w:rFonts w:ascii="宋体" w:hAnsi="宋体" w:eastAsia="宋体"/>
          <w:bCs/>
          <w:sz w:val="24"/>
          <w:szCs w:val="24"/>
        </w:rPr>
        <w:t>5.2～5.8</w:t>
      </w:r>
      <w:r>
        <w:rPr>
          <w:rFonts w:hint="eastAsia" w:ascii="宋体" w:hAnsi="宋体" w:eastAsia="宋体"/>
          <w:bCs/>
          <w:sz w:val="24"/>
          <w:szCs w:val="24"/>
        </w:rPr>
        <w:t>节和第</w:t>
      </w:r>
      <w:r>
        <w:rPr>
          <w:rFonts w:ascii="宋体" w:hAnsi="宋体" w:eastAsia="宋体"/>
          <w:bCs/>
          <w:sz w:val="24"/>
          <w:szCs w:val="24"/>
        </w:rPr>
        <w:t>10</w:t>
      </w:r>
      <w:r>
        <w:rPr>
          <w:rFonts w:hint="eastAsia" w:ascii="宋体" w:hAnsi="宋体" w:eastAsia="宋体"/>
          <w:bCs/>
          <w:sz w:val="24"/>
          <w:szCs w:val="24"/>
        </w:rPr>
        <w:t>章的有关规定布置勘察工作量</w:t>
      </w:r>
      <w:r>
        <w:rPr>
          <w:rFonts w:hint="eastAsia" w:ascii="宋体" w:hAnsi="宋体" w:eastAsia="宋体"/>
          <w:sz w:val="24"/>
          <w:szCs w:val="24"/>
        </w:rPr>
        <w:t>。</w:t>
      </w:r>
    </w:p>
    <w:p>
      <w:pPr>
        <w:spacing w:line="360" w:lineRule="auto"/>
        <w:rPr>
          <w:rFonts w:ascii="黑体" w:hAnsi="黑体" w:eastAsia="黑体" w:cs="Arial"/>
          <w:sz w:val="24"/>
          <w:szCs w:val="24"/>
        </w:rPr>
      </w:pPr>
      <w:r>
        <w:rPr>
          <w:rFonts w:ascii="黑体" w:hAnsi="黑体" w:eastAsia="黑体" w:cs="Arial"/>
          <w:sz w:val="24"/>
          <w:szCs w:val="24"/>
        </w:rPr>
        <w:t>1</w:t>
      </w:r>
      <w:r>
        <w:rPr>
          <w:rFonts w:hint="eastAsia" w:ascii="黑体" w:hAnsi="黑体" w:eastAsia="黑体" w:cs="Arial"/>
          <w:sz w:val="24"/>
          <w:szCs w:val="24"/>
        </w:rPr>
        <w:t>）天然地基</w:t>
      </w:r>
    </w:p>
    <w:p>
      <w:pPr>
        <w:spacing w:line="360" w:lineRule="auto"/>
        <w:rPr>
          <w:rFonts w:ascii="宋体" w:hAnsi="宋体" w:eastAsia="宋体"/>
          <w:dstrike/>
          <w:sz w:val="24"/>
          <w:szCs w:val="24"/>
        </w:rPr>
      </w:pPr>
      <w:r>
        <w:rPr>
          <w:rFonts w:ascii="宋体" w:hAnsi="宋体" w:eastAsia="宋体"/>
          <w:b/>
          <w:sz w:val="24"/>
          <w:szCs w:val="24"/>
        </w:rPr>
        <w:t>5</w:t>
      </w:r>
      <w:r>
        <w:rPr>
          <w:rFonts w:ascii="宋体" w:hAnsi="宋体" w:eastAsia="宋体"/>
          <w:b/>
          <w:bCs/>
          <w:sz w:val="24"/>
          <w:szCs w:val="24"/>
        </w:rPr>
        <w:t xml:space="preserve">.2.1 </w:t>
      </w:r>
      <w:r>
        <w:rPr>
          <w:rFonts w:hint="eastAsia" w:ascii="宋体" w:hAnsi="宋体" w:eastAsia="宋体"/>
          <w:sz w:val="24"/>
          <w:szCs w:val="24"/>
        </w:rPr>
        <w:t>勘探孔宜沿建</w:t>
      </w:r>
      <w:r>
        <w:rPr>
          <w:rFonts w:hint="eastAsia" w:ascii="宋体" w:hAnsi="宋体" w:eastAsia="宋体"/>
          <w:bCs/>
          <w:sz w:val="24"/>
          <w:szCs w:val="24"/>
        </w:rPr>
        <w:t>构</w:t>
      </w:r>
      <w:r>
        <w:rPr>
          <w:rFonts w:hint="eastAsia" w:ascii="宋体" w:hAnsi="宋体" w:eastAsia="宋体"/>
          <w:sz w:val="24"/>
          <w:szCs w:val="24"/>
        </w:rPr>
        <w:t>筑物周边或主要基础柱列线布置，对排列比较密集的建筑群可按网格状布置。对宽度小于或等于</w:t>
      </w:r>
      <w:r>
        <w:rPr>
          <w:rFonts w:ascii="宋体" w:hAnsi="宋体" w:eastAsia="宋体"/>
          <w:sz w:val="24"/>
          <w:szCs w:val="24"/>
        </w:rPr>
        <w:t>20m的建构筑群，可采用“之”字形布置勘探孔。</w:t>
      </w:r>
    </w:p>
    <w:p>
      <w:pPr>
        <w:spacing w:line="360" w:lineRule="auto"/>
        <w:rPr>
          <w:rFonts w:ascii="宋体" w:hAnsi="宋体" w:eastAsia="宋体"/>
          <w:sz w:val="24"/>
          <w:szCs w:val="24"/>
        </w:rPr>
      </w:pPr>
      <w:r>
        <w:rPr>
          <w:rFonts w:ascii="宋体" w:hAnsi="宋体" w:eastAsia="宋体"/>
          <w:b/>
          <w:sz w:val="24"/>
          <w:szCs w:val="24"/>
        </w:rPr>
        <w:t xml:space="preserve">5.2.2 </w:t>
      </w:r>
      <w:r>
        <w:rPr>
          <w:rFonts w:ascii="宋体" w:hAnsi="宋体" w:eastAsia="宋体"/>
          <w:sz w:val="24"/>
          <w:szCs w:val="24"/>
        </w:rPr>
        <w:t>勘探孔间距宜为30m～50m。当场地地基土分布较复杂且影响基础设计时，宜适当加密</w:t>
      </w:r>
      <w:r>
        <w:rPr>
          <w:rFonts w:hint="eastAsia" w:ascii="宋体" w:hAnsi="宋体" w:eastAsia="宋体"/>
          <w:sz w:val="24"/>
          <w:szCs w:val="24"/>
        </w:rPr>
        <w:t>勘探孔。</w:t>
      </w:r>
    </w:p>
    <w:p>
      <w:pPr>
        <w:spacing w:line="360" w:lineRule="auto"/>
        <w:rPr>
          <w:rFonts w:ascii="宋体" w:hAnsi="宋体" w:eastAsia="宋体"/>
          <w:sz w:val="24"/>
          <w:szCs w:val="24"/>
        </w:rPr>
      </w:pPr>
      <w:r>
        <w:rPr>
          <w:rFonts w:ascii="宋体" w:hAnsi="宋体" w:eastAsia="宋体"/>
          <w:b/>
          <w:sz w:val="24"/>
          <w:szCs w:val="24"/>
        </w:rPr>
        <w:t xml:space="preserve">5.2.5 </w:t>
      </w:r>
      <w:r>
        <w:rPr>
          <w:rFonts w:hint="eastAsia" w:ascii="宋体" w:hAnsi="宋体" w:eastAsia="宋体"/>
          <w:sz w:val="24"/>
          <w:szCs w:val="24"/>
        </w:rPr>
        <w:t>小螺纹钻孔宜沿建</w:t>
      </w:r>
      <w:r>
        <w:rPr>
          <w:rFonts w:hint="eastAsia" w:ascii="宋体" w:hAnsi="宋体" w:eastAsia="宋体"/>
          <w:bCs/>
          <w:sz w:val="24"/>
          <w:szCs w:val="24"/>
        </w:rPr>
        <w:t>构</w:t>
      </w:r>
      <w:r>
        <w:rPr>
          <w:rFonts w:hint="eastAsia" w:ascii="宋体" w:hAnsi="宋体" w:eastAsia="宋体"/>
          <w:sz w:val="24"/>
          <w:szCs w:val="24"/>
        </w:rPr>
        <w:t>筑物周边和主要基础柱列线布置，孔距宜为</w:t>
      </w:r>
      <w:r>
        <w:rPr>
          <w:rFonts w:ascii="宋体" w:hAnsi="宋体" w:eastAsia="宋体"/>
          <w:sz w:val="24"/>
          <w:szCs w:val="24"/>
        </w:rPr>
        <w:t>10m～15m，深度宜穿透第</w:t>
      </w:r>
      <w:r>
        <w:rPr>
          <w:rFonts w:hint="eastAsia" w:ascii="宋体" w:hAnsi="宋体" w:eastAsia="宋体" w:cs="宋体"/>
          <w:sz w:val="24"/>
          <w:szCs w:val="24"/>
        </w:rPr>
        <w:t>②</w:t>
      </w:r>
      <w:r>
        <w:rPr>
          <w:rFonts w:ascii="宋体" w:hAnsi="宋体" w:eastAsia="宋体"/>
          <w:sz w:val="24"/>
          <w:szCs w:val="24"/>
        </w:rPr>
        <w:t>层褐黄</w:t>
      </w:r>
      <w:r>
        <w:rPr>
          <w:rFonts w:hint="eastAsia" w:ascii="宋体" w:hAnsi="宋体" w:eastAsia="宋体"/>
          <w:sz w:val="24"/>
          <w:szCs w:val="24"/>
        </w:rPr>
        <w:t>～灰黄色土层。当遇暗浜时，应加密孔距，查明其分布范围及断面形态，控制其边界的孔距宜为</w:t>
      </w:r>
      <w:r>
        <w:rPr>
          <w:rFonts w:ascii="宋体" w:hAnsi="宋体" w:eastAsia="宋体"/>
          <w:sz w:val="24"/>
          <w:szCs w:val="24"/>
        </w:rPr>
        <w:t>2m～3m，深度宜进入正常沉积土层不小于0.5m。当拟建场地内存在明浜（塘）时，应测量其断面，查明浜（塘）淤泥厚度。当地表或地下存在障碍物而无法按要求完成浅层勘探时，应进行施工</w:t>
      </w:r>
      <w:r>
        <w:rPr>
          <w:rFonts w:hint="eastAsia" w:ascii="宋体" w:hAnsi="宋体" w:eastAsia="宋体"/>
          <w:sz w:val="24"/>
          <w:szCs w:val="24"/>
        </w:rPr>
        <w:t>期补充勘察。</w:t>
      </w:r>
    </w:p>
    <w:p>
      <w:pPr>
        <w:spacing w:line="360" w:lineRule="auto"/>
        <w:rPr>
          <w:rFonts w:ascii="宋体" w:hAnsi="宋体" w:eastAsia="宋体"/>
          <w:strike/>
          <w:sz w:val="24"/>
          <w:szCs w:val="24"/>
          <w:highlight w:val="yellow"/>
        </w:rPr>
      </w:pPr>
      <w:r>
        <w:rPr>
          <w:rFonts w:ascii="宋体" w:hAnsi="宋体" w:eastAsia="宋体"/>
          <w:b/>
          <w:sz w:val="24"/>
          <w:szCs w:val="24"/>
        </w:rPr>
        <w:t xml:space="preserve">5.2.7 </w:t>
      </w:r>
      <w:r>
        <w:rPr>
          <w:rFonts w:hint="eastAsia" w:ascii="宋体" w:hAnsi="宋体" w:eastAsia="宋体"/>
          <w:sz w:val="24"/>
          <w:szCs w:val="24"/>
        </w:rPr>
        <w:t>当场地内存在厚度较大的填土时，应了解填筑的时间。对填筑时间较长的素填土或冲填土，宜选择适当的原位测试手段，查明其均匀性以及强度和变形特性，评价其作为天然地基持力层的可能性。</w:t>
      </w:r>
    </w:p>
    <w:p>
      <w:pPr>
        <w:spacing w:line="360" w:lineRule="auto"/>
        <w:rPr>
          <w:rFonts w:ascii="黑体" w:hAnsi="黑体" w:eastAsia="黑体" w:cs="Arial"/>
          <w:sz w:val="24"/>
          <w:szCs w:val="24"/>
        </w:rPr>
      </w:pPr>
      <w:r>
        <w:rPr>
          <w:rFonts w:ascii="黑体" w:hAnsi="黑体" w:eastAsia="黑体" w:cs="Arial"/>
          <w:sz w:val="24"/>
          <w:szCs w:val="24"/>
        </w:rPr>
        <w:t>2</w:t>
      </w:r>
      <w:r>
        <w:rPr>
          <w:rFonts w:hint="eastAsia" w:ascii="黑体" w:hAnsi="黑体" w:eastAsia="黑体" w:cs="Arial"/>
          <w:sz w:val="24"/>
          <w:szCs w:val="24"/>
        </w:rPr>
        <w:t>）桩基</w:t>
      </w:r>
    </w:p>
    <w:p>
      <w:pPr>
        <w:spacing w:line="360" w:lineRule="auto"/>
        <w:rPr>
          <w:rFonts w:ascii="宋体" w:hAnsi="宋体" w:eastAsia="宋体"/>
          <w:sz w:val="24"/>
          <w:szCs w:val="24"/>
        </w:rPr>
      </w:pPr>
      <w:r>
        <w:rPr>
          <w:rFonts w:ascii="宋体" w:hAnsi="宋体" w:eastAsia="宋体"/>
          <w:b/>
          <w:bCs/>
          <w:sz w:val="24"/>
          <w:szCs w:val="24"/>
        </w:rPr>
        <w:t>5.3.1</w:t>
      </w:r>
      <w:r>
        <w:rPr>
          <w:rFonts w:hint="eastAsia" w:ascii="宋体" w:hAnsi="宋体" w:eastAsia="宋体"/>
          <w:b/>
          <w:bCs/>
          <w:sz w:val="24"/>
          <w:szCs w:val="24"/>
          <w:lang w:val="en-US" w:eastAsia="zh-CN"/>
        </w:rPr>
        <w:t xml:space="preserve"> </w:t>
      </w:r>
      <w:r>
        <w:rPr>
          <w:rFonts w:hint="eastAsia" w:ascii="宋体" w:hAnsi="宋体" w:eastAsia="宋体"/>
          <w:sz w:val="24"/>
          <w:szCs w:val="24"/>
        </w:rPr>
        <w:t>勘探孔在平面上应能控制建构筑物的地基范围，并应符合下列规定：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b/>
          <w:bCs/>
          <w:sz w:val="24"/>
          <w:szCs w:val="24"/>
          <w:lang w:val="en-US" w:eastAsia="zh-CN"/>
        </w:rPr>
        <w:t xml:space="preserve"> </w:t>
      </w:r>
      <w:r>
        <w:rPr>
          <w:rFonts w:ascii="宋体" w:hAnsi="宋体" w:eastAsia="宋体"/>
          <w:sz w:val="24"/>
          <w:szCs w:val="24"/>
        </w:rPr>
        <w:t>勘探孔宜沿建构筑物周边、角点或主要柱列线布置</w:t>
      </w:r>
      <w:r>
        <w:rPr>
          <w:rFonts w:hint="eastAsia" w:ascii="宋体" w:hAnsi="宋体" w:eastAsia="宋体"/>
          <w:sz w:val="24"/>
          <w:szCs w:val="24"/>
        </w:rPr>
        <w:t>。对排列比较密集的建筑群，可按网格状布置。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hint="eastAsia" w:ascii="宋体" w:hAnsi="宋体" w:eastAsia="宋体"/>
          <w:b/>
          <w:bCs/>
          <w:sz w:val="24"/>
          <w:szCs w:val="24"/>
        </w:rPr>
        <w:t>2</w:t>
      </w:r>
      <w:r>
        <w:rPr>
          <w:rFonts w:hint="eastAsia" w:ascii="宋体" w:hAnsi="宋体" w:eastAsia="宋体"/>
          <w:b/>
          <w:bCs/>
          <w:sz w:val="24"/>
          <w:szCs w:val="24"/>
          <w:lang w:val="en-US" w:eastAsia="zh-CN"/>
        </w:rPr>
        <w:t xml:space="preserve"> </w:t>
      </w:r>
      <w:r>
        <w:rPr>
          <w:rFonts w:hint="eastAsia" w:ascii="宋体" w:hAnsi="宋体" w:eastAsia="宋体"/>
          <w:sz w:val="24"/>
          <w:szCs w:val="24"/>
        </w:rPr>
        <w:t>带有裙房或外扩地下室的高层建筑，勘探孔布置宜整体考虑。</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dstrike/>
          <w:sz w:val="24"/>
          <w:szCs w:val="24"/>
        </w:rPr>
      </w:pPr>
      <w:r>
        <w:rPr>
          <w:rFonts w:ascii="宋体" w:hAnsi="宋体" w:eastAsia="宋体"/>
          <w:b/>
          <w:bCs/>
          <w:sz w:val="24"/>
          <w:szCs w:val="24"/>
        </w:rPr>
        <w:t>3</w:t>
      </w:r>
      <w:r>
        <w:rPr>
          <w:rFonts w:hint="eastAsia" w:ascii="宋体" w:hAnsi="宋体" w:eastAsia="宋体"/>
          <w:b/>
          <w:bCs/>
          <w:sz w:val="24"/>
          <w:szCs w:val="24"/>
          <w:lang w:val="en-US" w:eastAsia="zh-CN"/>
        </w:rPr>
        <w:t xml:space="preserve"> </w:t>
      </w:r>
      <w:r>
        <w:rPr>
          <w:rFonts w:hint="eastAsia" w:ascii="宋体" w:hAnsi="宋体" w:eastAsia="宋体"/>
          <w:sz w:val="24"/>
          <w:szCs w:val="24"/>
        </w:rPr>
        <w:t>对宽度小于或等于</w:t>
      </w:r>
      <w:r>
        <w:rPr>
          <w:rFonts w:ascii="宋体" w:hAnsi="宋体" w:eastAsia="宋体"/>
          <w:sz w:val="24"/>
          <w:szCs w:val="24"/>
        </w:rPr>
        <w:t>20m的建构筑群，可采用“之”字形布置勘探孔。</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lang w:val="en-US" w:eastAsia="zh-CN"/>
        </w:rPr>
        <w:t xml:space="preserve"> </w:t>
      </w:r>
      <w:r>
        <w:rPr>
          <w:rFonts w:hint="eastAsia" w:ascii="宋体" w:hAnsi="宋体" w:eastAsia="宋体"/>
          <w:sz w:val="24"/>
          <w:szCs w:val="24"/>
        </w:rPr>
        <w:t>重大设备基础应单独布置勘探孔。</w:t>
      </w:r>
    </w:p>
    <w:p>
      <w:pPr>
        <w:spacing w:line="360" w:lineRule="auto"/>
        <w:rPr>
          <w:rFonts w:ascii="宋体" w:hAnsi="宋体" w:eastAsia="宋体" w:cs="Arial"/>
          <w:sz w:val="24"/>
          <w:szCs w:val="24"/>
        </w:rPr>
      </w:pPr>
      <w:r>
        <w:rPr>
          <w:rFonts w:ascii="宋体" w:hAnsi="宋体" w:eastAsia="宋体"/>
          <w:b/>
          <w:bCs/>
          <w:sz w:val="24"/>
          <w:szCs w:val="24"/>
        </w:rPr>
        <w:t xml:space="preserve">5.3.2 </w:t>
      </w:r>
      <w:r>
        <w:rPr>
          <w:rFonts w:ascii="宋体" w:hAnsi="宋体" w:eastAsia="宋体"/>
          <w:sz w:val="24"/>
          <w:szCs w:val="24"/>
        </w:rPr>
        <w:t>勘探孔间距</w:t>
      </w:r>
      <w:r>
        <w:rPr>
          <w:rFonts w:hint="eastAsia" w:ascii="宋体" w:hAnsi="宋体" w:eastAsia="宋体"/>
          <w:sz w:val="24"/>
          <w:szCs w:val="24"/>
        </w:rPr>
        <w:t>宜为</w:t>
      </w:r>
      <w:r>
        <w:rPr>
          <w:rFonts w:ascii="宋体" w:hAnsi="宋体" w:eastAsia="宋体"/>
          <w:sz w:val="24"/>
          <w:szCs w:val="24"/>
        </w:rPr>
        <w:t>20m</w:t>
      </w:r>
      <w:r>
        <w:rPr>
          <w:rFonts w:hint="eastAsia" w:ascii="宋体" w:hAnsi="宋体" w:eastAsia="宋体"/>
          <w:sz w:val="24"/>
          <w:szCs w:val="24"/>
        </w:rPr>
        <w:t>～</w:t>
      </w:r>
      <w:r>
        <w:rPr>
          <w:rFonts w:ascii="宋体" w:hAnsi="宋体" w:eastAsia="宋体"/>
          <w:sz w:val="24"/>
          <w:szCs w:val="24"/>
        </w:rPr>
        <w:t>35m</w:t>
      </w:r>
      <w:r>
        <w:rPr>
          <w:rFonts w:hint="eastAsia" w:ascii="宋体" w:hAnsi="宋体" w:eastAsia="宋体"/>
          <w:sz w:val="24"/>
          <w:szCs w:val="24"/>
        </w:rPr>
        <w:t>。当相邻勘探孔揭露的土层变化较大且影响到桩基设计或施工方案选择时，宜适当加密勘探孔，但孔距不宜小于</w:t>
      </w:r>
      <w:r>
        <w:rPr>
          <w:rFonts w:ascii="宋体" w:hAnsi="宋体" w:eastAsia="宋体"/>
          <w:sz w:val="24"/>
          <w:szCs w:val="24"/>
        </w:rPr>
        <w:t>10m。抗拔桩的勘探孔间距可为30m</w:t>
      </w:r>
      <w:r>
        <w:rPr>
          <w:rFonts w:hint="eastAsia" w:ascii="宋体" w:hAnsi="宋体" w:eastAsia="宋体"/>
          <w:sz w:val="24"/>
          <w:szCs w:val="24"/>
        </w:rPr>
        <w:t>～</w:t>
      </w:r>
      <w:r>
        <w:rPr>
          <w:rFonts w:ascii="宋体" w:hAnsi="宋体" w:eastAsia="宋体"/>
          <w:sz w:val="24"/>
          <w:szCs w:val="24"/>
        </w:rPr>
        <w:t>50m。</w:t>
      </w:r>
    </w:p>
    <w:p>
      <w:pPr>
        <w:spacing w:line="360" w:lineRule="auto"/>
        <w:rPr>
          <w:rFonts w:ascii="宋体" w:hAnsi="宋体" w:eastAsia="宋体"/>
          <w:sz w:val="24"/>
          <w:szCs w:val="24"/>
          <w:highlight w:val="green"/>
        </w:rPr>
      </w:pPr>
      <w:r>
        <w:rPr>
          <w:rFonts w:ascii="宋体" w:hAnsi="宋体" w:eastAsia="宋体"/>
          <w:b/>
          <w:bCs/>
          <w:sz w:val="24"/>
          <w:szCs w:val="24"/>
        </w:rPr>
        <w:t xml:space="preserve">5.3.3 </w:t>
      </w:r>
      <w:r>
        <w:rPr>
          <w:rFonts w:hint="eastAsia" w:ascii="宋体" w:hAnsi="宋体" w:eastAsia="宋体"/>
          <w:sz w:val="24"/>
          <w:szCs w:val="24"/>
        </w:rPr>
        <w:t>单栋高层建筑勘探孔数量不应少于</w:t>
      </w:r>
      <w:r>
        <w:rPr>
          <w:rFonts w:ascii="宋体" w:hAnsi="宋体" w:eastAsia="宋体"/>
          <w:sz w:val="24"/>
          <w:szCs w:val="24"/>
        </w:rPr>
        <w:t>4个，</w:t>
      </w:r>
      <w:r>
        <w:rPr>
          <w:rFonts w:hint="eastAsia" w:ascii="宋体" w:hAnsi="宋体" w:eastAsia="宋体"/>
          <w:sz w:val="24"/>
          <w:szCs w:val="24"/>
        </w:rPr>
        <w:t>控制性勘探孔不应少于</w:t>
      </w:r>
      <w:r>
        <w:rPr>
          <w:rFonts w:ascii="宋体" w:hAnsi="宋体" w:eastAsia="宋体"/>
          <w:sz w:val="24"/>
          <w:szCs w:val="24"/>
        </w:rPr>
        <w:t>2个。对高层建筑群，</w:t>
      </w:r>
      <w:r>
        <w:rPr>
          <w:rFonts w:hint="eastAsia" w:ascii="宋体" w:hAnsi="宋体" w:eastAsia="宋体"/>
          <w:sz w:val="24"/>
          <w:szCs w:val="24"/>
        </w:rPr>
        <w:t>每栋高层建筑至少应有</w:t>
      </w:r>
      <w:r>
        <w:rPr>
          <w:rFonts w:ascii="宋体" w:hAnsi="宋体" w:eastAsia="宋体"/>
          <w:sz w:val="24"/>
          <w:szCs w:val="24"/>
        </w:rPr>
        <w:t>1个控制性勘探孔。30层以上或高于100m的超高层建筑，当基础宽度超过30m时，宜在建筑物中部布置勘探孔。</w:t>
      </w:r>
    </w:p>
    <w:p>
      <w:pPr>
        <w:spacing w:line="360" w:lineRule="auto"/>
        <w:rPr>
          <w:rFonts w:ascii="宋体" w:hAnsi="宋体" w:eastAsia="宋体"/>
          <w:sz w:val="24"/>
          <w:szCs w:val="24"/>
        </w:rPr>
      </w:pPr>
      <w:r>
        <w:rPr>
          <w:rFonts w:ascii="宋体" w:hAnsi="宋体" w:eastAsia="宋体"/>
          <w:b/>
          <w:bCs/>
          <w:sz w:val="24"/>
          <w:szCs w:val="24"/>
        </w:rPr>
        <w:t xml:space="preserve">5.3.8 </w:t>
      </w:r>
      <w:r>
        <w:rPr>
          <w:rFonts w:ascii="宋体" w:hAnsi="宋体" w:eastAsia="宋体"/>
          <w:sz w:val="24"/>
          <w:szCs w:val="24"/>
        </w:rPr>
        <w:t>应布置一定数量的静力触探试验孔，并选择部分钻孔在粉性土和砂土中进行标准贯入试验。必要时，可布置旁压试验、波速试验等原位测试。</w:t>
      </w:r>
    </w:p>
    <w:p>
      <w:pPr>
        <w:spacing w:line="360" w:lineRule="auto"/>
        <w:rPr>
          <w:rFonts w:ascii="黑体" w:hAnsi="黑体" w:eastAsia="黑体" w:cs="Arial"/>
          <w:sz w:val="24"/>
          <w:szCs w:val="24"/>
        </w:rPr>
      </w:pPr>
      <w:r>
        <w:rPr>
          <w:rFonts w:ascii="黑体" w:hAnsi="黑体" w:eastAsia="黑体" w:cs="Arial"/>
          <w:sz w:val="24"/>
          <w:szCs w:val="24"/>
        </w:rPr>
        <w:t>3</w:t>
      </w:r>
      <w:r>
        <w:rPr>
          <w:rFonts w:hint="eastAsia" w:ascii="黑体" w:hAnsi="黑体" w:eastAsia="黑体" w:cs="Arial"/>
          <w:sz w:val="24"/>
          <w:szCs w:val="24"/>
        </w:rPr>
        <w:t>）沉降控制复合桩基</w:t>
      </w:r>
    </w:p>
    <w:p>
      <w:pPr>
        <w:spacing w:line="360" w:lineRule="auto"/>
        <w:rPr>
          <w:rFonts w:ascii="宋体" w:hAnsi="宋体" w:eastAsia="宋体"/>
          <w:sz w:val="24"/>
          <w:szCs w:val="24"/>
        </w:rPr>
      </w:pPr>
      <w:r>
        <w:rPr>
          <w:rFonts w:ascii="宋体" w:hAnsi="宋体" w:eastAsia="宋体"/>
          <w:b/>
          <w:bCs/>
          <w:sz w:val="24"/>
          <w:szCs w:val="24"/>
        </w:rPr>
        <w:t xml:space="preserve">5.4.1 </w:t>
      </w:r>
      <w:r>
        <w:rPr>
          <w:rFonts w:ascii="宋体" w:hAnsi="宋体" w:eastAsia="宋体"/>
          <w:sz w:val="24"/>
          <w:szCs w:val="24"/>
        </w:rPr>
        <w:t>沉降控制复合桩基勘察时，浅层勘探、原位测试、室内试验应同时满足天然地基勘察和桩基勘察的有关要求。</w:t>
      </w:r>
    </w:p>
    <w:p>
      <w:pPr>
        <w:spacing w:line="360" w:lineRule="auto"/>
        <w:rPr>
          <w:rFonts w:ascii="宋体" w:hAnsi="宋体" w:eastAsia="宋体"/>
          <w:sz w:val="24"/>
          <w:szCs w:val="24"/>
        </w:rPr>
      </w:pPr>
      <w:r>
        <w:rPr>
          <w:rFonts w:ascii="宋体" w:hAnsi="宋体" w:eastAsia="宋体"/>
          <w:b/>
          <w:bCs/>
          <w:sz w:val="24"/>
          <w:szCs w:val="24"/>
        </w:rPr>
        <w:t xml:space="preserve">5.4.2 </w:t>
      </w:r>
      <w:r>
        <w:rPr>
          <w:rFonts w:ascii="宋体" w:hAnsi="宋体" w:eastAsia="宋体"/>
          <w:sz w:val="24"/>
          <w:szCs w:val="24"/>
        </w:rPr>
        <w:t>勘探孔的间距宜为30m</w:t>
      </w:r>
      <w:r>
        <w:rPr>
          <w:rFonts w:hint="eastAsia" w:ascii="宋体" w:hAnsi="宋体" w:eastAsia="宋体"/>
          <w:sz w:val="24"/>
          <w:szCs w:val="24"/>
        </w:rPr>
        <w:t>～</w:t>
      </w:r>
      <w:r>
        <w:rPr>
          <w:rFonts w:ascii="宋体" w:hAnsi="宋体" w:eastAsia="宋体"/>
          <w:sz w:val="24"/>
          <w:szCs w:val="24"/>
        </w:rPr>
        <w:t>45m，当场地地基土条件复杂并影响基础设计时，宜适当加密勘探孔。</w:t>
      </w:r>
    </w:p>
    <w:p>
      <w:pPr>
        <w:spacing w:line="360" w:lineRule="auto"/>
        <w:rPr>
          <w:rFonts w:ascii="黑体" w:hAnsi="黑体" w:eastAsia="黑体" w:cs="Arial"/>
          <w:sz w:val="24"/>
          <w:szCs w:val="24"/>
        </w:rPr>
      </w:pPr>
      <w:r>
        <w:rPr>
          <w:rFonts w:ascii="黑体" w:hAnsi="黑体" w:eastAsia="黑体" w:cs="Arial"/>
          <w:sz w:val="24"/>
          <w:szCs w:val="24"/>
        </w:rPr>
        <w:t>4</w:t>
      </w:r>
      <w:r>
        <w:rPr>
          <w:rFonts w:hint="eastAsia" w:ascii="黑体" w:hAnsi="黑体" w:eastAsia="黑体" w:cs="Arial"/>
          <w:sz w:val="24"/>
          <w:szCs w:val="24"/>
        </w:rPr>
        <w:t>）地基处理</w:t>
      </w:r>
    </w:p>
    <w:p>
      <w:pPr>
        <w:spacing w:line="360" w:lineRule="auto"/>
        <w:rPr>
          <w:rFonts w:ascii="宋体" w:hAnsi="宋体" w:eastAsia="宋体"/>
          <w:sz w:val="24"/>
          <w:szCs w:val="24"/>
        </w:rPr>
      </w:pPr>
      <w:r>
        <w:rPr>
          <w:rFonts w:ascii="宋体" w:hAnsi="宋体" w:eastAsia="宋体"/>
          <w:b/>
          <w:bCs/>
          <w:sz w:val="24"/>
          <w:szCs w:val="24"/>
        </w:rPr>
        <w:t>5.5.1</w:t>
      </w:r>
      <w:bookmarkStart w:id="15" w:name="_Hlk120363307"/>
      <w:r>
        <w:rPr>
          <w:rFonts w:ascii="宋体" w:hAnsi="宋体" w:eastAsia="宋体"/>
          <w:b/>
          <w:bCs/>
          <w:sz w:val="24"/>
          <w:szCs w:val="24"/>
        </w:rPr>
        <w:t xml:space="preserve"> </w:t>
      </w:r>
      <w:r>
        <w:rPr>
          <w:rFonts w:ascii="宋体" w:hAnsi="宋体" w:eastAsia="宋体"/>
          <w:sz w:val="24"/>
          <w:szCs w:val="24"/>
        </w:rPr>
        <w:t>地基处理勘察时，应针对可能采用的地基处理方案</w:t>
      </w:r>
      <w:bookmarkEnd w:id="15"/>
      <w:r>
        <w:rPr>
          <w:rFonts w:ascii="宋体" w:hAnsi="宋体" w:eastAsia="宋体"/>
          <w:sz w:val="24"/>
          <w:szCs w:val="24"/>
        </w:rPr>
        <w:t>，提供地基处理设计和施工所需的岩土参数。</w:t>
      </w:r>
      <w:r>
        <w:rPr>
          <w:rFonts w:hint="eastAsia" w:ascii="宋体" w:hAnsi="宋体" w:eastAsia="宋体"/>
          <w:sz w:val="24"/>
          <w:szCs w:val="24"/>
        </w:rPr>
        <w:t>地基处理勘察可结合建筑工程勘察进行。</w:t>
      </w:r>
    </w:p>
    <w:p>
      <w:pPr>
        <w:spacing w:line="360" w:lineRule="auto"/>
        <w:rPr>
          <w:rFonts w:ascii="宋体" w:hAnsi="宋体" w:eastAsia="宋体"/>
          <w:sz w:val="24"/>
          <w:szCs w:val="24"/>
        </w:rPr>
      </w:pPr>
      <w:r>
        <w:rPr>
          <w:rFonts w:ascii="宋体" w:hAnsi="宋体" w:eastAsia="宋体"/>
          <w:b/>
          <w:bCs/>
          <w:sz w:val="24"/>
          <w:szCs w:val="24"/>
        </w:rPr>
        <w:t>5.5.2</w:t>
      </w:r>
      <w:r>
        <w:rPr>
          <w:rFonts w:hint="eastAsia" w:ascii="宋体" w:hAnsi="宋体" w:eastAsia="宋体"/>
          <w:b/>
          <w:bCs/>
          <w:sz w:val="24"/>
          <w:szCs w:val="24"/>
          <w:lang w:val="en-US" w:eastAsia="zh-CN"/>
        </w:rPr>
        <w:t xml:space="preserve"> </w:t>
      </w:r>
      <w:r>
        <w:rPr>
          <w:rFonts w:ascii="宋体" w:hAnsi="宋体" w:eastAsia="宋体"/>
          <w:sz w:val="24"/>
          <w:szCs w:val="24"/>
        </w:rPr>
        <w:t>勘探孔布置应符合下列规定：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hint="eastAsia" w:ascii="宋体" w:hAnsi="宋体" w:eastAsia="宋体"/>
          <w:sz w:val="24"/>
          <w:szCs w:val="24"/>
        </w:rPr>
        <w:t>勘探孔宜在拟处理场地按网格状布置。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hint="eastAsia" w:ascii="宋体" w:hAnsi="宋体" w:eastAsia="宋体"/>
          <w:sz w:val="24"/>
          <w:szCs w:val="24"/>
        </w:rPr>
        <w:t>采用换填垫层法、桩土复合地基或注浆法时，孔距宜为</w:t>
      </w:r>
      <w:r>
        <w:rPr>
          <w:rFonts w:ascii="宋体" w:hAnsi="宋体" w:eastAsia="宋体"/>
          <w:sz w:val="24"/>
          <w:szCs w:val="24"/>
        </w:rPr>
        <w:t>30m</w:t>
      </w:r>
      <w:r>
        <w:rPr>
          <w:rFonts w:hint="eastAsia" w:ascii="宋体" w:hAnsi="宋体" w:eastAsia="宋体"/>
          <w:sz w:val="24"/>
          <w:szCs w:val="24"/>
        </w:rPr>
        <w:t>～</w:t>
      </w:r>
      <w:r>
        <w:rPr>
          <w:rFonts w:ascii="宋体" w:hAnsi="宋体" w:eastAsia="宋体"/>
          <w:sz w:val="24"/>
          <w:szCs w:val="24"/>
        </w:rPr>
        <w:t>50m</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3</w:t>
      </w:r>
      <w:r>
        <w:rPr>
          <w:rFonts w:hint="eastAsia" w:ascii="宋体" w:hAnsi="宋体" w:eastAsia="宋体"/>
          <w:b/>
          <w:bCs/>
          <w:sz w:val="24"/>
          <w:szCs w:val="24"/>
          <w:lang w:val="en-US" w:eastAsia="zh-CN"/>
        </w:rPr>
        <w:t xml:space="preserve"> </w:t>
      </w:r>
      <w:r>
        <w:rPr>
          <w:rFonts w:hint="eastAsia" w:ascii="宋体" w:hAnsi="宋体" w:eastAsia="宋体"/>
          <w:sz w:val="24"/>
          <w:szCs w:val="24"/>
        </w:rPr>
        <w:t>采用预压法、压实或夯实法时，孔距宜为</w:t>
      </w:r>
      <w:r>
        <w:rPr>
          <w:rFonts w:ascii="宋体" w:hAnsi="宋体" w:eastAsia="宋体"/>
          <w:sz w:val="24"/>
          <w:szCs w:val="24"/>
        </w:rPr>
        <w:t>50m</w:t>
      </w:r>
      <w:r>
        <w:rPr>
          <w:rFonts w:hint="eastAsia" w:ascii="宋体" w:hAnsi="宋体" w:eastAsia="宋体"/>
          <w:sz w:val="24"/>
          <w:szCs w:val="24"/>
        </w:rPr>
        <w:t>～</w:t>
      </w:r>
      <w:r>
        <w:rPr>
          <w:rFonts w:ascii="宋体" w:hAnsi="宋体" w:eastAsia="宋体"/>
          <w:sz w:val="24"/>
          <w:szCs w:val="24"/>
        </w:rPr>
        <w:t>100m</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lang w:val="en-US" w:eastAsia="zh-CN"/>
        </w:rPr>
        <w:t xml:space="preserve"> </w:t>
      </w:r>
      <w:r>
        <w:rPr>
          <w:rFonts w:hint="eastAsia" w:ascii="宋体" w:hAnsi="宋体" w:eastAsia="宋体"/>
          <w:sz w:val="24"/>
          <w:szCs w:val="24"/>
        </w:rPr>
        <w:t>当场地地基土条件复杂，并影响设计和施工时，可适当加密勘探孔。</w:t>
      </w:r>
    </w:p>
    <w:p>
      <w:pPr>
        <w:spacing w:line="360" w:lineRule="auto"/>
        <w:rPr>
          <w:rFonts w:ascii="黑体" w:hAnsi="黑体" w:eastAsia="黑体" w:cs="Arial"/>
          <w:sz w:val="24"/>
          <w:szCs w:val="24"/>
        </w:rPr>
      </w:pPr>
      <w:r>
        <w:rPr>
          <w:rFonts w:hint="eastAsia" w:ascii="黑体" w:hAnsi="黑体" w:eastAsia="黑体" w:cs="Arial"/>
          <w:sz w:val="24"/>
          <w:szCs w:val="24"/>
        </w:rPr>
        <w:t>5）基坑工程</w:t>
      </w:r>
    </w:p>
    <w:p>
      <w:pPr>
        <w:spacing w:line="360" w:lineRule="auto"/>
        <w:rPr>
          <w:rFonts w:ascii="宋体" w:hAnsi="宋体" w:eastAsia="宋体"/>
          <w:sz w:val="24"/>
          <w:szCs w:val="24"/>
        </w:rPr>
      </w:pPr>
      <w:r>
        <w:rPr>
          <w:rFonts w:ascii="宋体" w:hAnsi="宋体" w:eastAsia="宋体"/>
          <w:b/>
          <w:bCs/>
          <w:sz w:val="24"/>
          <w:szCs w:val="24"/>
        </w:rPr>
        <w:t>5.6.1</w:t>
      </w:r>
      <w:r>
        <w:rPr>
          <w:rFonts w:hint="eastAsia" w:ascii="宋体" w:hAnsi="宋体" w:eastAsia="宋体"/>
          <w:b/>
          <w:bCs/>
          <w:sz w:val="24"/>
          <w:szCs w:val="24"/>
          <w:lang w:val="en-US" w:eastAsia="zh-CN"/>
        </w:rPr>
        <w:t xml:space="preserve"> </w:t>
      </w:r>
      <w:r>
        <w:rPr>
          <w:rFonts w:ascii="宋体" w:hAnsi="宋体" w:eastAsia="宋体"/>
          <w:sz w:val="24"/>
          <w:szCs w:val="24"/>
        </w:rPr>
        <w:t>当基坑开挖深度大于3m时，应按基坑工程要求进行勘察。基坑工程勘察宜结合建筑工程勘察同时进行。勘探孔宜布置在基坑周边或基坑围护体附近，基坑主要转角处宜有勘探孔。</w:t>
      </w:r>
    </w:p>
    <w:p>
      <w:pPr>
        <w:spacing w:line="360" w:lineRule="auto"/>
        <w:rPr>
          <w:rFonts w:ascii="宋体" w:hAnsi="宋体" w:eastAsia="宋体"/>
          <w:sz w:val="24"/>
          <w:szCs w:val="24"/>
        </w:rPr>
      </w:pPr>
      <w:r>
        <w:rPr>
          <w:rFonts w:ascii="宋体" w:hAnsi="宋体" w:eastAsia="宋体"/>
          <w:b/>
          <w:bCs/>
          <w:sz w:val="24"/>
          <w:szCs w:val="24"/>
        </w:rPr>
        <w:t xml:space="preserve">5.6.2 </w:t>
      </w:r>
      <w:r>
        <w:rPr>
          <w:rFonts w:ascii="宋体" w:hAnsi="宋体" w:eastAsia="宋体"/>
          <w:sz w:val="24"/>
          <w:szCs w:val="24"/>
        </w:rPr>
        <w:t>安全等级为一、二级的基坑工程，勘探孔间距宜为20m～35m</w:t>
      </w:r>
      <w:r>
        <w:rPr>
          <w:rFonts w:hint="eastAsia" w:ascii="宋体" w:hAnsi="宋体" w:eastAsia="宋体"/>
          <w:sz w:val="24"/>
          <w:szCs w:val="24"/>
        </w:rPr>
        <w:t>；安全等级为三级的基坑工程，勘探孔间距宜为</w:t>
      </w:r>
      <w:r>
        <w:rPr>
          <w:rFonts w:ascii="宋体" w:hAnsi="宋体" w:eastAsia="宋体"/>
          <w:sz w:val="24"/>
          <w:szCs w:val="24"/>
        </w:rPr>
        <w:t>30m～50m。当相邻勘探孔揭露的土层变化较大并影响到基坑围护设计和施工方案选择时，应加密勘探孔，</w:t>
      </w:r>
      <w:r>
        <w:rPr>
          <w:rFonts w:hint="eastAsia" w:ascii="宋体" w:hAnsi="宋体" w:eastAsia="宋体"/>
          <w:sz w:val="24"/>
          <w:szCs w:val="24"/>
        </w:rPr>
        <w:t>孔距不宜小于</w:t>
      </w:r>
      <w:r>
        <w:rPr>
          <w:rFonts w:ascii="宋体" w:hAnsi="宋体" w:eastAsia="宋体"/>
          <w:sz w:val="24"/>
          <w:szCs w:val="24"/>
        </w:rPr>
        <w:t>10m。</w:t>
      </w:r>
    </w:p>
    <w:p>
      <w:pPr>
        <w:spacing w:line="360" w:lineRule="auto"/>
        <w:rPr>
          <w:rFonts w:ascii="宋体" w:hAnsi="宋体" w:eastAsia="宋体"/>
          <w:sz w:val="24"/>
          <w:szCs w:val="24"/>
        </w:rPr>
      </w:pPr>
      <w:r>
        <w:rPr>
          <w:rFonts w:ascii="宋体" w:hAnsi="宋体" w:eastAsia="宋体"/>
          <w:b/>
          <w:bCs/>
          <w:sz w:val="24"/>
          <w:szCs w:val="24"/>
        </w:rPr>
        <w:t xml:space="preserve">5.6.4 </w:t>
      </w:r>
      <w:r>
        <w:rPr>
          <w:rFonts w:ascii="宋体" w:hAnsi="宋体" w:eastAsia="宋体"/>
          <w:sz w:val="24"/>
          <w:szCs w:val="24"/>
        </w:rPr>
        <w:t>宜沿基坑周边布置小螺纹钻孔，其孔距、孔深可按</w:t>
      </w:r>
      <w:r>
        <w:rPr>
          <w:rFonts w:hint="eastAsia" w:ascii="宋体" w:hAnsi="宋体" w:eastAsia="宋体"/>
          <w:sz w:val="24"/>
          <w:szCs w:val="24"/>
        </w:rPr>
        <w:t>本标准第</w:t>
      </w:r>
      <w:r>
        <w:rPr>
          <w:rFonts w:ascii="宋体" w:hAnsi="宋体" w:eastAsia="宋体"/>
          <w:sz w:val="24"/>
          <w:szCs w:val="24"/>
        </w:rPr>
        <w:t>5.2.5条执行。当场地内存在对基坑安全有较大影响的暗浜时，宜采用小螺纹钻孔予以查明。当地表或地下存在障碍物而无法按要求完成浅层勘探时，应提出施工</w:t>
      </w:r>
      <w:r>
        <w:rPr>
          <w:rFonts w:hint="eastAsia" w:ascii="宋体" w:hAnsi="宋体" w:eastAsia="宋体"/>
          <w:sz w:val="24"/>
          <w:szCs w:val="24"/>
        </w:rPr>
        <w:t>期补充勘察的建议。</w:t>
      </w:r>
    </w:p>
    <w:p>
      <w:pPr>
        <w:spacing w:line="360" w:lineRule="auto"/>
        <w:rPr>
          <w:rFonts w:ascii="黑体" w:hAnsi="黑体" w:eastAsia="黑体" w:cs="Arial"/>
          <w:sz w:val="24"/>
          <w:szCs w:val="24"/>
        </w:rPr>
      </w:pPr>
      <w:r>
        <w:rPr>
          <w:rFonts w:ascii="黑体" w:hAnsi="黑体" w:eastAsia="黑体" w:cs="Arial"/>
          <w:sz w:val="24"/>
          <w:szCs w:val="24"/>
        </w:rPr>
        <w:t>6</w:t>
      </w:r>
      <w:r>
        <w:rPr>
          <w:rFonts w:hint="eastAsia" w:ascii="黑体" w:hAnsi="黑体" w:eastAsia="黑体" w:cs="Arial"/>
          <w:sz w:val="24"/>
          <w:szCs w:val="24"/>
        </w:rPr>
        <w:t>）动力基础与环境振动</w:t>
      </w:r>
    </w:p>
    <w:p>
      <w:pPr>
        <w:spacing w:line="360" w:lineRule="auto"/>
        <w:rPr>
          <w:rFonts w:ascii="宋体" w:hAnsi="宋体" w:eastAsia="宋体"/>
          <w:sz w:val="24"/>
          <w:szCs w:val="24"/>
        </w:rPr>
      </w:pPr>
      <w:r>
        <w:rPr>
          <w:rFonts w:ascii="宋体" w:hAnsi="宋体" w:eastAsia="宋体"/>
          <w:b/>
          <w:bCs/>
          <w:sz w:val="24"/>
          <w:szCs w:val="24"/>
        </w:rPr>
        <w:t xml:space="preserve">5.7.1 </w:t>
      </w:r>
      <w:r>
        <w:rPr>
          <w:rFonts w:hint="eastAsia" w:ascii="宋体" w:hAnsi="宋体" w:eastAsia="宋体"/>
          <w:sz w:val="24"/>
          <w:szCs w:val="24"/>
        </w:rPr>
        <w:t>一般动力基础的勘探孔可结合建</w:t>
      </w:r>
      <w:r>
        <w:rPr>
          <w:rFonts w:hint="eastAsia" w:ascii="宋体" w:hAnsi="宋体" w:eastAsia="宋体"/>
          <w:bCs/>
          <w:sz w:val="24"/>
          <w:szCs w:val="24"/>
        </w:rPr>
        <w:t>构</w:t>
      </w:r>
      <w:r>
        <w:rPr>
          <w:rFonts w:hint="eastAsia" w:ascii="宋体" w:hAnsi="宋体" w:eastAsia="宋体"/>
          <w:sz w:val="24"/>
          <w:szCs w:val="24"/>
        </w:rPr>
        <w:t>筑物勘察进行布置，孔距宜按基础类型确定，必要时可在动力基础部位增布勘探孔。重大动力基础的勘探孔宜单独布置。</w:t>
      </w:r>
    </w:p>
    <w:p>
      <w:pPr>
        <w:spacing w:line="360" w:lineRule="auto"/>
        <w:rPr>
          <w:rFonts w:ascii="宋体" w:hAnsi="宋体" w:eastAsia="宋体"/>
          <w:sz w:val="24"/>
          <w:szCs w:val="24"/>
        </w:rPr>
      </w:pPr>
      <w:r>
        <w:rPr>
          <w:rFonts w:ascii="宋体" w:hAnsi="宋体" w:eastAsia="宋体"/>
          <w:b/>
          <w:bCs/>
          <w:sz w:val="24"/>
          <w:szCs w:val="24"/>
        </w:rPr>
        <w:t xml:space="preserve">5.7.3 </w:t>
      </w:r>
      <w:r>
        <w:rPr>
          <w:rFonts w:ascii="宋体" w:hAnsi="宋体" w:eastAsia="宋体"/>
          <w:sz w:val="24"/>
          <w:szCs w:val="24"/>
        </w:rPr>
        <w:t>应按</w:t>
      </w:r>
      <w:r>
        <w:rPr>
          <w:rFonts w:hint="eastAsia" w:ascii="宋体" w:hAnsi="宋体" w:eastAsia="宋体"/>
          <w:sz w:val="24"/>
          <w:szCs w:val="24"/>
        </w:rPr>
        <w:t>本标准</w:t>
      </w:r>
      <w:r>
        <w:rPr>
          <w:rFonts w:ascii="宋体" w:hAnsi="宋体" w:eastAsia="宋体"/>
          <w:sz w:val="24"/>
          <w:szCs w:val="24"/>
        </w:rPr>
        <w:t>第5.2.5条规定对动力基础进行浅层勘探。</w:t>
      </w:r>
    </w:p>
    <w:p>
      <w:pPr>
        <w:spacing w:line="360" w:lineRule="auto"/>
        <w:rPr>
          <w:rFonts w:ascii="黑体" w:hAnsi="黑体" w:eastAsia="黑体" w:cs="Arial"/>
          <w:sz w:val="24"/>
          <w:szCs w:val="24"/>
        </w:rPr>
      </w:pPr>
      <w:r>
        <w:rPr>
          <w:rFonts w:hint="eastAsia" w:ascii="黑体" w:hAnsi="黑体" w:eastAsia="黑体" w:cs="Arial"/>
          <w:sz w:val="24"/>
          <w:szCs w:val="24"/>
        </w:rPr>
        <w:t>7）既有建筑物的加层、加固和改造</w:t>
      </w:r>
    </w:p>
    <w:p>
      <w:pPr>
        <w:spacing w:line="360" w:lineRule="auto"/>
        <w:rPr>
          <w:rFonts w:ascii="宋体" w:hAnsi="宋体" w:eastAsia="宋体"/>
          <w:sz w:val="24"/>
          <w:szCs w:val="24"/>
        </w:rPr>
      </w:pPr>
      <w:r>
        <w:rPr>
          <w:rFonts w:ascii="宋体" w:hAnsi="宋体" w:eastAsia="宋体"/>
          <w:b/>
          <w:bCs/>
          <w:sz w:val="24"/>
          <w:szCs w:val="24"/>
        </w:rPr>
        <w:t>5.8.1</w:t>
      </w:r>
      <w:r>
        <w:rPr>
          <w:rFonts w:hint="eastAsia" w:ascii="宋体" w:hAnsi="宋体" w:eastAsia="宋体"/>
          <w:b/>
          <w:bCs/>
          <w:sz w:val="24"/>
          <w:szCs w:val="24"/>
          <w:lang w:val="en-US" w:eastAsia="zh-CN"/>
        </w:rPr>
        <w:t xml:space="preserve"> </w:t>
      </w:r>
      <w:r>
        <w:rPr>
          <w:rFonts w:ascii="宋体" w:hAnsi="宋体" w:eastAsia="宋体"/>
          <w:sz w:val="24"/>
          <w:szCs w:val="24"/>
        </w:rPr>
        <w:t>宜搜集既有建筑物的勘察、设计、施工和变形观测资料</w:t>
      </w:r>
      <w:r>
        <w:rPr>
          <w:rFonts w:hint="eastAsia" w:ascii="宋体" w:hAnsi="宋体" w:eastAsia="宋体"/>
          <w:sz w:val="24"/>
          <w:szCs w:val="24"/>
        </w:rPr>
        <w:t>；</w:t>
      </w:r>
      <w:r>
        <w:rPr>
          <w:rFonts w:ascii="宋体" w:hAnsi="宋体" w:eastAsia="宋体"/>
          <w:sz w:val="24"/>
          <w:szCs w:val="24"/>
        </w:rPr>
        <w:t>当已有勘察资料不能满足</w:t>
      </w:r>
      <w:r>
        <w:rPr>
          <w:rFonts w:hint="eastAsia" w:ascii="宋体" w:hAnsi="宋体" w:eastAsia="宋体"/>
          <w:sz w:val="24"/>
          <w:szCs w:val="24"/>
        </w:rPr>
        <w:t>既有建筑物的加层、加固和改造设计要求时，应根据设计方案有针对性地选择恰当的勘察手段，合理布置勘察工作量。</w:t>
      </w:r>
    </w:p>
    <w:p>
      <w:pPr>
        <w:spacing w:line="360" w:lineRule="auto"/>
        <w:rPr>
          <w:rFonts w:ascii="宋体" w:hAnsi="宋体" w:eastAsia="宋体"/>
          <w:sz w:val="24"/>
          <w:szCs w:val="24"/>
        </w:rPr>
      </w:pPr>
      <w:r>
        <w:rPr>
          <w:rFonts w:ascii="宋体" w:hAnsi="宋体" w:eastAsia="宋体"/>
          <w:b/>
          <w:bCs/>
          <w:sz w:val="24"/>
          <w:szCs w:val="24"/>
        </w:rPr>
        <w:t xml:space="preserve">5.8.2 </w:t>
      </w:r>
      <w:r>
        <w:rPr>
          <w:rFonts w:ascii="宋体" w:hAnsi="宋体" w:eastAsia="宋体"/>
          <w:sz w:val="24"/>
          <w:szCs w:val="24"/>
        </w:rPr>
        <w:t>建筑物加层、加固的岩土工程勘察应符合下列要求：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ascii="宋体" w:hAnsi="宋体" w:eastAsia="宋体"/>
          <w:sz w:val="24"/>
          <w:szCs w:val="24"/>
        </w:rPr>
        <w:t>勘探孔宜在原基础部位布置，查明建筑物基础下地基土的变化及土层强度的增长</w:t>
      </w:r>
      <w:r>
        <w:rPr>
          <w:rFonts w:hint="eastAsia" w:ascii="宋体" w:hAnsi="宋体" w:eastAsia="宋体"/>
          <w:sz w:val="24"/>
          <w:szCs w:val="24"/>
        </w:rPr>
        <w:t>情况；</w:t>
      </w:r>
      <w:r>
        <w:rPr>
          <w:rFonts w:ascii="宋体" w:hAnsi="宋体" w:eastAsia="宋体"/>
          <w:sz w:val="24"/>
          <w:szCs w:val="24"/>
        </w:rPr>
        <w:t>无条件时，可紧邻基础外侧布置</w:t>
      </w:r>
      <w:r>
        <w:rPr>
          <w:rFonts w:hint="eastAsia" w:ascii="宋体" w:hAnsi="宋体" w:eastAsia="宋体"/>
          <w:sz w:val="24"/>
          <w:szCs w:val="24"/>
        </w:rPr>
        <w:t>。勘探孔间距宜根据拟采用的基础形式，并符合本标准第</w:t>
      </w:r>
      <w:r>
        <w:rPr>
          <w:rFonts w:ascii="宋体" w:hAnsi="宋体" w:eastAsia="宋体"/>
          <w:sz w:val="24"/>
          <w:szCs w:val="24"/>
        </w:rPr>
        <w:t>5.2节或5.3节的要求</w:t>
      </w:r>
      <w:r>
        <w:rPr>
          <w:rFonts w:hint="eastAsia" w:ascii="宋体" w:hAnsi="宋体" w:eastAsia="宋体"/>
          <w:sz w:val="24"/>
          <w:szCs w:val="24"/>
        </w:rPr>
        <w:t>。</w:t>
      </w:r>
    </w:p>
    <w:p>
      <w:pPr>
        <w:spacing w:line="360" w:lineRule="auto"/>
        <w:rPr>
          <w:rFonts w:ascii="宋体" w:hAnsi="宋体" w:eastAsia="宋体"/>
          <w:sz w:val="24"/>
          <w:szCs w:val="24"/>
        </w:rPr>
      </w:pPr>
      <w:r>
        <w:rPr>
          <w:rFonts w:ascii="宋体" w:hAnsi="宋体" w:eastAsia="宋体"/>
          <w:b/>
          <w:bCs/>
          <w:sz w:val="24"/>
          <w:szCs w:val="24"/>
        </w:rPr>
        <w:t xml:space="preserve">5.8.4 </w:t>
      </w:r>
      <w:r>
        <w:rPr>
          <w:rFonts w:ascii="宋体" w:hAnsi="宋体" w:eastAsia="宋体"/>
          <w:sz w:val="24"/>
          <w:szCs w:val="24"/>
        </w:rPr>
        <w:t>既有多层住宅加装电梯的岩土工程勘察应符合下列要求：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ascii="宋体" w:hAnsi="宋体" w:eastAsia="宋体"/>
          <w:sz w:val="24"/>
          <w:szCs w:val="24"/>
        </w:rPr>
        <w:t>对已有勘察资料宜充分利用，当不能满足设计要求时，勘探孔宜根据资料收集情况、基础形式、场地条件等布置于电梯基础的周边或角点</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ascii="宋体" w:hAnsi="宋体" w:eastAsia="宋体"/>
          <w:sz w:val="24"/>
          <w:szCs w:val="24"/>
        </w:rPr>
        <w:t>单个单元加装电梯时，不宜少于1个勘探孔；对排列比较密集的多个单元加装电梯，可按相应的地基基础勘察要求布置勘探孔</w:t>
      </w:r>
      <w:r>
        <w:rPr>
          <w:rFonts w:hint="eastAsia" w:ascii="宋体" w:hAnsi="宋体" w:eastAsia="宋体"/>
          <w:sz w:val="24"/>
          <w:szCs w:val="24"/>
        </w:rPr>
        <w:t>。</w:t>
      </w:r>
    </w:p>
    <w:p>
      <w:pPr>
        <w:spacing w:line="360" w:lineRule="auto"/>
        <w:rPr>
          <w:rFonts w:ascii="宋体" w:hAnsi="宋体" w:eastAsia="宋体" w:cs="Arial"/>
          <w:sz w:val="24"/>
          <w:szCs w:val="24"/>
        </w:rPr>
      </w:pPr>
    </w:p>
    <w:p>
      <w:pPr>
        <w:pStyle w:val="4"/>
        <w:numPr>
          <w:ilvl w:val="0"/>
          <w:numId w:val="0"/>
        </w:numPr>
        <w:spacing w:before="0" w:after="0"/>
        <w:rPr>
          <w:rFonts w:ascii="黑体" w:hAnsi="黑体" w:eastAsia="黑体" w:cs="宋体"/>
        </w:rPr>
      </w:pPr>
      <w:bookmarkStart w:id="16" w:name="_Toc421547312"/>
      <w:bookmarkStart w:id="17" w:name="_Toc421538061"/>
      <w:bookmarkStart w:id="18" w:name="_Toc1367"/>
      <w:bookmarkStart w:id="19" w:name="_Toc421547640"/>
      <w:bookmarkStart w:id="20" w:name="_Toc532460467"/>
      <w:bookmarkStart w:id="21" w:name="_Toc421883013"/>
      <w:r>
        <w:rPr>
          <w:rFonts w:hint="eastAsia" w:ascii="黑体" w:hAnsi="黑体" w:eastAsia="黑体" w:cs="宋体"/>
        </w:rPr>
        <w:t>1.2.</w:t>
      </w:r>
      <w:r>
        <w:rPr>
          <w:rFonts w:ascii="黑体" w:hAnsi="黑体" w:eastAsia="黑体" w:cs="宋体"/>
        </w:rPr>
        <w:t>3</w:t>
      </w:r>
      <w:r>
        <w:rPr>
          <w:rFonts w:hint="eastAsia" w:ascii="黑体" w:hAnsi="黑体" w:eastAsia="黑体" w:cs="宋体"/>
        </w:rPr>
        <w:t xml:space="preserve">  勘探孔深度</w:t>
      </w:r>
      <w:bookmarkEnd w:id="16"/>
      <w:bookmarkEnd w:id="17"/>
      <w:bookmarkEnd w:id="18"/>
      <w:bookmarkEnd w:id="19"/>
      <w:bookmarkEnd w:id="20"/>
      <w:bookmarkEnd w:id="21"/>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黑体" w:hAnsi="黑体" w:eastAsia="黑体" w:cs="Arial"/>
          <w:sz w:val="24"/>
          <w:szCs w:val="24"/>
        </w:rPr>
      </w:pPr>
      <w:r>
        <w:rPr>
          <w:rFonts w:ascii="黑体" w:hAnsi="黑体" w:eastAsia="黑体" w:cs="Arial"/>
          <w:sz w:val="24"/>
          <w:szCs w:val="24"/>
        </w:rPr>
        <w:t>1</w:t>
      </w:r>
      <w:r>
        <w:rPr>
          <w:rFonts w:hint="eastAsia" w:ascii="黑体" w:hAnsi="黑体" w:eastAsia="黑体" w:cs="Arial"/>
          <w:sz w:val="24"/>
          <w:szCs w:val="24"/>
        </w:rPr>
        <w:t>）天然地基</w:t>
      </w:r>
    </w:p>
    <w:p>
      <w:pPr>
        <w:spacing w:line="360" w:lineRule="auto"/>
        <w:rPr>
          <w:rFonts w:ascii="宋体" w:hAnsi="宋体" w:eastAsia="宋体"/>
          <w:sz w:val="24"/>
          <w:szCs w:val="24"/>
        </w:rPr>
      </w:pPr>
      <w:r>
        <w:rPr>
          <w:rFonts w:ascii="宋体" w:hAnsi="宋体" w:eastAsia="宋体"/>
          <w:b/>
          <w:sz w:val="24"/>
          <w:szCs w:val="24"/>
        </w:rPr>
        <w:t xml:space="preserve">5.2.4 </w:t>
      </w:r>
      <w:r>
        <w:rPr>
          <w:rFonts w:hint="eastAsia" w:ascii="宋体" w:hAnsi="宋体" w:eastAsia="宋体"/>
          <w:sz w:val="24"/>
          <w:szCs w:val="24"/>
        </w:rPr>
        <w:t>勘探孔深度应满足天然地基沉降计算要求。地基压缩层厚度应自基础底面算起，直至附加应力等于土层有效自重压力</w:t>
      </w:r>
      <w:r>
        <w:rPr>
          <w:rFonts w:ascii="宋体" w:hAnsi="宋体" w:eastAsia="宋体"/>
          <w:sz w:val="24"/>
          <w:szCs w:val="24"/>
        </w:rPr>
        <w:t>10%处，计算附加压力时应考虑相邻基础或荷载的影响。</w:t>
      </w:r>
    </w:p>
    <w:p>
      <w:pPr>
        <w:spacing w:line="360" w:lineRule="auto"/>
        <w:rPr>
          <w:rFonts w:ascii="黑体" w:hAnsi="黑体" w:eastAsia="黑体" w:cs="Arial"/>
          <w:sz w:val="24"/>
          <w:szCs w:val="24"/>
        </w:rPr>
      </w:pPr>
      <w:r>
        <w:rPr>
          <w:rFonts w:ascii="黑体" w:hAnsi="黑体" w:eastAsia="黑体" w:cs="Arial"/>
          <w:sz w:val="24"/>
          <w:szCs w:val="24"/>
        </w:rPr>
        <w:t>2</w:t>
      </w:r>
      <w:r>
        <w:rPr>
          <w:rFonts w:hint="eastAsia" w:ascii="黑体" w:hAnsi="黑体" w:eastAsia="黑体" w:cs="Arial"/>
          <w:sz w:val="24"/>
          <w:szCs w:val="24"/>
        </w:rPr>
        <w:t>）桩基</w:t>
      </w:r>
    </w:p>
    <w:p>
      <w:pPr>
        <w:spacing w:line="360" w:lineRule="auto"/>
        <w:rPr>
          <w:rFonts w:ascii="宋体" w:hAnsi="宋体" w:eastAsia="宋体"/>
          <w:sz w:val="24"/>
          <w:szCs w:val="24"/>
        </w:rPr>
      </w:pPr>
      <w:r>
        <w:rPr>
          <w:rFonts w:ascii="宋体" w:hAnsi="宋体" w:eastAsia="宋体"/>
          <w:b/>
          <w:bCs/>
          <w:sz w:val="24"/>
          <w:szCs w:val="24"/>
        </w:rPr>
        <w:t xml:space="preserve">5.3.4 </w:t>
      </w:r>
      <w:r>
        <w:rPr>
          <w:rFonts w:hint="eastAsia" w:ascii="宋体" w:hAnsi="宋体" w:eastAsia="宋体"/>
          <w:bCs/>
          <w:sz w:val="24"/>
          <w:szCs w:val="24"/>
        </w:rPr>
        <w:t>控制性勘探孔深度应满足桩基沉降计算要求。</w:t>
      </w:r>
      <w:r>
        <w:rPr>
          <w:rFonts w:hint="eastAsia" w:ascii="宋体" w:hAnsi="宋体" w:eastAsia="宋体"/>
          <w:sz w:val="24"/>
          <w:szCs w:val="24"/>
        </w:rPr>
        <w:t>对排列密集的群桩基础，压缩层厚度自桩端平面算起，直至附加压力等于土的自重应力的</w:t>
      </w:r>
      <w:r>
        <w:rPr>
          <w:rFonts w:ascii="宋体" w:hAnsi="宋体" w:eastAsia="宋体"/>
          <w:sz w:val="24"/>
          <w:szCs w:val="24"/>
        </w:rPr>
        <w:t>20%处，附加应力计算</w:t>
      </w:r>
      <w:r>
        <w:rPr>
          <w:rFonts w:hint="eastAsia" w:ascii="宋体" w:hAnsi="宋体" w:eastAsia="宋体"/>
          <w:sz w:val="24"/>
          <w:szCs w:val="24"/>
        </w:rPr>
        <w:t>应</w:t>
      </w:r>
      <w:r>
        <w:rPr>
          <w:rFonts w:ascii="宋体" w:hAnsi="宋体" w:eastAsia="宋体"/>
          <w:sz w:val="24"/>
          <w:szCs w:val="24"/>
        </w:rPr>
        <w:t>考虑相邻基础的影响。对独立或条形承台下桩基，控制性勘探孔深度宜达桩端下2</w:t>
      </w:r>
      <w:r>
        <w:rPr>
          <w:rFonts w:hint="eastAsia" w:ascii="宋体" w:hAnsi="宋体" w:eastAsia="宋体"/>
          <w:sz w:val="24"/>
          <w:szCs w:val="24"/>
        </w:rPr>
        <w:t>倍～</w:t>
      </w:r>
      <w:r>
        <w:rPr>
          <w:rFonts w:ascii="宋体" w:hAnsi="宋体" w:eastAsia="宋体"/>
          <w:sz w:val="24"/>
          <w:szCs w:val="24"/>
        </w:rPr>
        <w:t>3倍承台宽度。</w:t>
      </w:r>
    </w:p>
    <w:p>
      <w:pPr>
        <w:spacing w:line="360" w:lineRule="auto"/>
        <w:rPr>
          <w:rFonts w:ascii="宋体" w:hAnsi="宋体" w:eastAsia="宋体" w:cs="Arial"/>
          <w:sz w:val="24"/>
          <w:szCs w:val="24"/>
        </w:rPr>
      </w:pPr>
      <w:r>
        <w:rPr>
          <w:rFonts w:ascii="宋体" w:hAnsi="宋体" w:eastAsia="宋体"/>
          <w:b/>
          <w:bCs/>
          <w:sz w:val="24"/>
          <w:szCs w:val="24"/>
        </w:rPr>
        <w:t>5.3.5</w:t>
      </w:r>
      <w:bookmarkStart w:id="22" w:name="_Hlk88310944"/>
      <w:r>
        <w:rPr>
          <w:rFonts w:ascii="宋体" w:hAnsi="宋体" w:eastAsia="宋体"/>
          <w:b/>
          <w:bCs/>
          <w:sz w:val="24"/>
          <w:szCs w:val="24"/>
        </w:rPr>
        <w:t xml:space="preserve"> </w:t>
      </w:r>
      <w:r>
        <w:rPr>
          <w:rFonts w:hint="eastAsia" w:ascii="宋体" w:hAnsi="宋体" w:eastAsia="宋体"/>
          <w:sz w:val="24"/>
          <w:szCs w:val="24"/>
        </w:rPr>
        <w:t>一般性勘探孔深度应进入预估桩端平面以下</w:t>
      </w:r>
      <w:r>
        <w:rPr>
          <w:rFonts w:hint="eastAsia" w:ascii="宋体" w:hAnsi="宋体" w:eastAsia="宋体"/>
          <w:bCs/>
          <w:sz w:val="24"/>
          <w:szCs w:val="24"/>
        </w:rPr>
        <w:t>土层</w:t>
      </w:r>
      <w:r>
        <w:rPr>
          <w:rFonts w:ascii="宋体" w:hAnsi="宋体" w:eastAsia="宋体"/>
          <w:sz w:val="24"/>
          <w:szCs w:val="24"/>
        </w:rPr>
        <w:t>3</w:t>
      </w:r>
      <w:r>
        <w:rPr>
          <w:rFonts w:ascii="宋体" w:hAnsi="宋体" w:eastAsia="宋体"/>
          <w:i/>
          <w:sz w:val="24"/>
          <w:szCs w:val="24"/>
        </w:rPr>
        <w:t>d</w:t>
      </w:r>
      <w:r>
        <w:rPr>
          <w:rFonts w:hint="eastAsia" w:ascii="宋体" w:hAnsi="宋体" w:eastAsia="宋体"/>
          <w:sz w:val="24"/>
          <w:szCs w:val="24"/>
        </w:rPr>
        <w:t>（</w:t>
      </w:r>
      <w:r>
        <w:rPr>
          <w:rFonts w:ascii="宋体" w:hAnsi="宋体" w:eastAsia="宋体"/>
          <w:i/>
          <w:sz w:val="24"/>
          <w:szCs w:val="24"/>
        </w:rPr>
        <w:t>d</w:t>
      </w:r>
      <w:r>
        <w:rPr>
          <w:rFonts w:hint="eastAsia" w:ascii="宋体" w:hAnsi="宋体" w:eastAsia="宋体"/>
          <w:sz w:val="24"/>
          <w:szCs w:val="24"/>
        </w:rPr>
        <w:t>为桩身设计桩径），且不应小于</w:t>
      </w:r>
      <w:r>
        <w:rPr>
          <w:rFonts w:ascii="宋体" w:hAnsi="宋体" w:eastAsia="宋体"/>
          <w:sz w:val="24"/>
          <w:szCs w:val="24"/>
        </w:rPr>
        <w:t>3m；</w:t>
      </w:r>
      <w:r>
        <w:rPr>
          <w:rFonts w:hint="eastAsia" w:ascii="宋体" w:hAnsi="宋体" w:eastAsia="宋体"/>
          <w:sz w:val="24"/>
          <w:szCs w:val="24"/>
        </w:rPr>
        <w:t>对桩身直径大于或等于</w:t>
      </w:r>
      <w:r>
        <w:rPr>
          <w:rFonts w:ascii="宋体" w:hAnsi="宋体" w:eastAsia="宋体"/>
          <w:sz w:val="24"/>
          <w:szCs w:val="24"/>
        </w:rPr>
        <w:t>800mm的桩</w:t>
      </w:r>
      <w:r>
        <w:rPr>
          <w:rFonts w:hint="eastAsia" w:ascii="宋体" w:hAnsi="宋体" w:eastAsia="宋体"/>
          <w:sz w:val="24"/>
          <w:szCs w:val="24"/>
        </w:rPr>
        <w:t>，不应小于</w:t>
      </w:r>
      <w:r>
        <w:rPr>
          <w:rFonts w:ascii="宋体" w:hAnsi="宋体" w:eastAsia="宋体"/>
          <w:sz w:val="24"/>
          <w:szCs w:val="24"/>
        </w:rPr>
        <w:t>5m。</w:t>
      </w:r>
      <w:bookmarkEnd w:id="22"/>
      <w:r>
        <w:rPr>
          <w:rFonts w:hint="eastAsia" w:ascii="宋体" w:hAnsi="宋体" w:eastAsia="宋体"/>
          <w:sz w:val="24"/>
          <w:szCs w:val="24"/>
        </w:rPr>
        <w:t>抗拔桩的勘探孔深度不应小于桩端入土深度。</w:t>
      </w:r>
    </w:p>
    <w:p>
      <w:pPr>
        <w:spacing w:line="360" w:lineRule="auto"/>
        <w:rPr>
          <w:rFonts w:ascii="黑体" w:hAnsi="黑体" w:eastAsia="黑体" w:cs="Arial"/>
          <w:sz w:val="24"/>
          <w:szCs w:val="24"/>
        </w:rPr>
      </w:pPr>
      <w:r>
        <w:rPr>
          <w:rFonts w:ascii="黑体" w:hAnsi="黑体" w:eastAsia="黑体" w:cs="Arial"/>
          <w:sz w:val="24"/>
          <w:szCs w:val="24"/>
        </w:rPr>
        <w:t>3</w:t>
      </w:r>
      <w:r>
        <w:rPr>
          <w:rFonts w:hint="eastAsia" w:ascii="黑体" w:hAnsi="黑体" w:eastAsia="黑体" w:cs="Arial"/>
          <w:sz w:val="24"/>
          <w:szCs w:val="24"/>
        </w:rPr>
        <w:t>）沉降控制复合桩基</w:t>
      </w:r>
    </w:p>
    <w:p>
      <w:pPr>
        <w:spacing w:line="360" w:lineRule="auto"/>
        <w:rPr>
          <w:rFonts w:ascii="宋体" w:hAnsi="宋体" w:eastAsia="宋体" w:cs="Arial"/>
          <w:sz w:val="24"/>
          <w:szCs w:val="24"/>
        </w:rPr>
      </w:pPr>
      <w:r>
        <w:rPr>
          <w:rFonts w:ascii="宋体" w:hAnsi="宋体" w:eastAsia="宋体"/>
          <w:b/>
          <w:bCs/>
          <w:sz w:val="24"/>
          <w:szCs w:val="24"/>
        </w:rPr>
        <w:t>5.4.3</w:t>
      </w:r>
      <w:r>
        <w:rPr>
          <w:rFonts w:hint="eastAsia" w:ascii="宋体" w:hAnsi="宋体" w:eastAsia="宋体"/>
          <w:b/>
          <w:bCs/>
          <w:sz w:val="24"/>
          <w:szCs w:val="24"/>
          <w:lang w:val="en-US" w:eastAsia="zh-CN"/>
        </w:rPr>
        <w:t xml:space="preserve"> </w:t>
      </w:r>
      <w:r>
        <w:rPr>
          <w:rFonts w:ascii="宋体" w:hAnsi="宋体" w:eastAsia="宋体"/>
          <w:sz w:val="24"/>
          <w:szCs w:val="24"/>
        </w:rPr>
        <w:t>一般性勘探孔深度不宜小于桩端下3m，控制性勘探孔宜达桩端下10m</w:t>
      </w:r>
      <w:r>
        <w:rPr>
          <w:rFonts w:hint="eastAsia" w:ascii="宋体" w:hAnsi="宋体" w:eastAsia="宋体"/>
          <w:sz w:val="24"/>
          <w:szCs w:val="24"/>
        </w:rPr>
        <w:t>～</w:t>
      </w:r>
      <w:r>
        <w:rPr>
          <w:rFonts w:ascii="宋体" w:hAnsi="宋体" w:eastAsia="宋体"/>
          <w:sz w:val="24"/>
          <w:szCs w:val="24"/>
        </w:rPr>
        <w:t>15m，并满足地基沉降计算要求。</w:t>
      </w:r>
    </w:p>
    <w:p>
      <w:pPr>
        <w:spacing w:line="360" w:lineRule="auto"/>
        <w:rPr>
          <w:rFonts w:ascii="黑体" w:hAnsi="黑体" w:eastAsia="黑体" w:cs="Arial"/>
          <w:sz w:val="24"/>
          <w:szCs w:val="24"/>
        </w:rPr>
      </w:pPr>
      <w:r>
        <w:rPr>
          <w:rFonts w:ascii="黑体" w:hAnsi="黑体" w:eastAsia="黑体" w:cs="Arial"/>
          <w:sz w:val="24"/>
          <w:szCs w:val="24"/>
        </w:rPr>
        <w:t>4</w:t>
      </w:r>
      <w:r>
        <w:rPr>
          <w:rFonts w:hint="eastAsia" w:ascii="黑体" w:hAnsi="黑体" w:eastAsia="黑体" w:cs="Arial"/>
          <w:sz w:val="24"/>
          <w:szCs w:val="24"/>
        </w:rPr>
        <w:t>）地基处理</w:t>
      </w:r>
    </w:p>
    <w:p>
      <w:pPr>
        <w:spacing w:line="360" w:lineRule="auto"/>
        <w:rPr>
          <w:rFonts w:ascii="宋体" w:hAnsi="宋体" w:eastAsia="宋体"/>
          <w:sz w:val="24"/>
          <w:szCs w:val="24"/>
        </w:rPr>
      </w:pPr>
      <w:r>
        <w:rPr>
          <w:rFonts w:ascii="宋体" w:hAnsi="宋体" w:eastAsia="宋体"/>
          <w:b/>
          <w:bCs/>
          <w:sz w:val="24"/>
          <w:szCs w:val="24"/>
        </w:rPr>
        <w:t>5.5.3</w:t>
      </w:r>
      <w:r>
        <w:rPr>
          <w:rFonts w:hint="eastAsia" w:ascii="宋体" w:hAnsi="宋体" w:eastAsia="宋体"/>
          <w:b/>
          <w:bCs/>
          <w:sz w:val="24"/>
          <w:szCs w:val="24"/>
          <w:lang w:val="en-US" w:eastAsia="zh-CN"/>
        </w:rPr>
        <w:t xml:space="preserve"> </w:t>
      </w:r>
      <w:r>
        <w:rPr>
          <w:rFonts w:ascii="宋体" w:hAnsi="宋体" w:eastAsia="宋体"/>
          <w:sz w:val="24"/>
          <w:szCs w:val="24"/>
        </w:rPr>
        <w:t>一般性勘探孔深度不宜小于地基处理深度下3m</w:t>
      </w:r>
      <w:r>
        <w:rPr>
          <w:rFonts w:hint="eastAsia" w:ascii="宋体" w:hAnsi="宋体" w:eastAsia="宋体"/>
          <w:sz w:val="24"/>
          <w:szCs w:val="24"/>
        </w:rPr>
        <w:t>，</w:t>
      </w:r>
      <w:r>
        <w:rPr>
          <w:rFonts w:ascii="宋体" w:hAnsi="宋体" w:eastAsia="宋体"/>
          <w:sz w:val="24"/>
          <w:szCs w:val="24"/>
        </w:rPr>
        <w:t>控制性勘探孔深度应满足地基变形计算要求。</w:t>
      </w:r>
    </w:p>
    <w:p>
      <w:pPr>
        <w:spacing w:line="360" w:lineRule="auto"/>
        <w:rPr>
          <w:rFonts w:ascii="黑体" w:hAnsi="黑体" w:eastAsia="黑体" w:cs="Arial"/>
          <w:sz w:val="24"/>
          <w:szCs w:val="24"/>
        </w:rPr>
      </w:pPr>
      <w:r>
        <w:rPr>
          <w:rFonts w:hint="eastAsia" w:ascii="黑体" w:hAnsi="黑体" w:eastAsia="黑体" w:cs="Arial"/>
          <w:sz w:val="24"/>
          <w:szCs w:val="24"/>
        </w:rPr>
        <w:t>5）基坑工程</w:t>
      </w:r>
    </w:p>
    <w:p>
      <w:pPr>
        <w:spacing w:line="360" w:lineRule="auto"/>
        <w:rPr>
          <w:rFonts w:ascii="宋体" w:hAnsi="宋体" w:eastAsia="宋体" w:cs="Arial"/>
          <w:sz w:val="24"/>
          <w:szCs w:val="24"/>
        </w:rPr>
      </w:pPr>
      <w:r>
        <w:rPr>
          <w:rFonts w:ascii="宋体" w:hAnsi="宋体" w:eastAsia="宋体"/>
          <w:b/>
          <w:bCs/>
          <w:sz w:val="24"/>
          <w:szCs w:val="24"/>
        </w:rPr>
        <w:t>5.6.3</w:t>
      </w:r>
      <w:bookmarkStart w:id="23" w:name="_Hlk107138930"/>
      <w:r>
        <w:rPr>
          <w:rFonts w:ascii="宋体" w:hAnsi="宋体" w:eastAsia="宋体"/>
          <w:b/>
          <w:bCs/>
          <w:sz w:val="24"/>
          <w:szCs w:val="24"/>
        </w:rPr>
        <w:t xml:space="preserve"> </w:t>
      </w:r>
      <w:r>
        <w:rPr>
          <w:rFonts w:ascii="宋体" w:hAnsi="宋体" w:eastAsia="宋体"/>
          <w:sz w:val="24"/>
          <w:szCs w:val="24"/>
        </w:rPr>
        <w:t>勘探孔深度不宜小于基坑开挖深度的2.5倍，且应满足围护结构稳定性验算</w:t>
      </w:r>
      <w:r>
        <w:rPr>
          <w:rFonts w:hint="eastAsia" w:ascii="宋体" w:hAnsi="宋体" w:eastAsia="宋体"/>
          <w:sz w:val="24"/>
          <w:szCs w:val="24"/>
        </w:rPr>
        <w:t>、施工工艺和地下水控制</w:t>
      </w:r>
      <w:r>
        <w:rPr>
          <w:rFonts w:ascii="宋体" w:hAnsi="宋体" w:eastAsia="宋体"/>
          <w:sz w:val="24"/>
          <w:szCs w:val="24"/>
        </w:rPr>
        <w:t>的要求</w:t>
      </w:r>
      <w:bookmarkEnd w:id="23"/>
      <w:r>
        <w:rPr>
          <w:rFonts w:ascii="宋体" w:hAnsi="宋体" w:eastAsia="宋体"/>
          <w:sz w:val="24"/>
          <w:szCs w:val="24"/>
        </w:rPr>
        <w:t>。</w:t>
      </w:r>
    </w:p>
    <w:p>
      <w:pPr>
        <w:spacing w:line="360" w:lineRule="auto"/>
        <w:rPr>
          <w:rFonts w:ascii="黑体" w:hAnsi="黑体" w:eastAsia="黑体" w:cs="Arial"/>
          <w:sz w:val="24"/>
          <w:szCs w:val="24"/>
        </w:rPr>
      </w:pPr>
      <w:r>
        <w:rPr>
          <w:rFonts w:hint="eastAsia" w:ascii="黑体" w:hAnsi="黑体" w:eastAsia="黑体" w:cs="Arial"/>
          <w:sz w:val="24"/>
          <w:szCs w:val="24"/>
        </w:rPr>
        <w:t>6）动力基础与环境振动</w:t>
      </w:r>
    </w:p>
    <w:p>
      <w:pPr>
        <w:spacing w:line="360" w:lineRule="auto"/>
        <w:rPr>
          <w:rFonts w:ascii="宋体" w:hAnsi="宋体" w:eastAsia="宋体" w:cs="Arial"/>
          <w:sz w:val="24"/>
          <w:szCs w:val="24"/>
        </w:rPr>
      </w:pPr>
      <w:r>
        <w:rPr>
          <w:rFonts w:ascii="宋体" w:hAnsi="宋体" w:eastAsia="宋体"/>
          <w:b/>
          <w:bCs/>
          <w:sz w:val="24"/>
          <w:szCs w:val="24"/>
        </w:rPr>
        <w:t xml:space="preserve">5.7.2 </w:t>
      </w:r>
      <w:r>
        <w:rPr>
          <w:rFonts w:ascii="宋体" w:hAnsi="宋体" w:eastAsia="宋体"/>
          <w:sz w:val="24"/>
          <w:szCs w:val="24"/>
        </w:rPr>
        <w:t>勘探孔的深度应根据动力基础埋深、动荷载性质及大小、平面尺寸、基础类型等确定。对于浅埋基础，勘探孔深度应满足天然地基设计要求；对于块体式基础，勘探孔深度应达基础底面以下1.5</w:t>
      </w:r>
      <w:r>
        <w:rPr>
          <w:rFonts w:hint="eastAsia" w:ascii="宋体" w:hAnsi="宋体" w:eastAsia="宋体"/>
          <w:sz w:val="24"/>
          <w:szCs w:val="24"/>
        </w:rPr>
        <w:t>倍</w:t>
      </w:r>
      <w:r>
        <w:rPr>
          <w:rFonts w:ascii="宋体" w:hAnsi="宋体" w:eastAsia="宋体"/>
          <w:sz w:val="24"/>
          <w:szCs w:val="24"/>
        </w:rPr>
        <w:t>～2.0倍基础宽度，</w:t>
      </w:r>
      <w:r>
        <w:rPr>
          <w:rFonts w:hint="eastAsia" w:ascii="宋体" w:hAnsi="宋体" w:eastAsia="宋体"/>
          <w:sz w:val="24"/>
          <w:szCs w:val="24"/>
        </w:rPr>
        <w:t>且不应小于</w:t>
      </w:r>
      <w:r>
        <w:rPr>
          <w:rFonts w:ascii="宋体" w:hAnsi="宋体" w:eastAsia="宋体"/>
          <w:sz w:val="24"/>
          <w:szCs w:val="24"/>
        </w:rPr>
        <w:t>5m</w:t>
      </w:r>
      <w:r>
        <w:rPr>
          <w:rFonts w:hint="eastAsia" w:ascii="宋体" w:hAnsi="宋体" w:eastAsia="宋体"/>
          <w:sz w:val="24"/>
          <w:szCs w:val="24"/>
        </w:rPr>
        <w:t>；采用桩基时，勘探孔深度应满足桩基设计要求。</w:t>
      </w:r>
    </w:p>
    <w:p>
      <w:pPr>
        <w:spacing w:line="360" w:lineRule="auto"/>
        <w:rPr>
          <w:rFonts w:ascii="黑体" w:hAnsi="黑体" w:eastAsia="黑体" w:cs="Arial"/>
          <w:sz w:val="24"/>
          <w:szCs w:val="24"/>
        </w:rPr>
      </w:pPr>
      <w:r>
        <w:rPr>
          <w:rFonts w:ascii="黑体" w:hAnsi="黑体" w:eastAsia="黑体" w:cs="Arial"/>
          <w:sz w:val="24"/>
          <w:szCs w:val="24"/>
        </w:rPr>
        <w:t>7</w:t>
      </w:r>
      <w:r>
        <w:rPr>
          <w:rFonts w:hint="eastAsia" w:ascii="黑体" w:hAnsi="黑体" w:eastAsia="黑体" w:cs="Arial"/>
          <w:sz w:val="24"/>
          <w:szCs w:val="24"/>
        </w:rPr>
        <w:t>）既有建筑物的加层、加固和改造</w:t>
      </w:r>
    </w:p>
    <w:p>
      <w:pPr>
        <w:spacing w:line="360" w:lineRule="auto"/>
        <w:rPr>
          <w:rFonts w:ascii="宋体" w:hAnsi="宋体" w:eastAsia="宋体"/>
          <w:sz w:val="24"/>
          <w:szCs w:val="24"/>
        </w:rPr>
      </w:pPr>
      <w:r>
        <w:rPr>
          <w:rFonts w:ascii="宋体" w:hAnsi="宋体" w:eastAsia="宋体"/>
          <w:b/>
          <w:bCs/>
          <w:sz w:val="24"/>
          <w:szCs w:val="24"/>
        </w:rPr>
        <w:t xml:space="preserve">5.8.2 </w:t>
      </w:r>
      <w:r>
        <w:rPr>
          <w:rFonts w:ascii="宋体" w:hAnsi="宋体" w:eastAsia="宋体"/>
          <w:sz w:val="24"/>
          <w:szCs w:val="24"/>
        </w:rPr>
        <w:t>建筑物加层、加固的岩土工程勘察应符合下列要求：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ascii="宋体" w:hAnsi="宋体" w:eastAsia="宋体"/>
          <w:sz w:val="24"/>
          <w:szCs w:val="24"/>
        </w:rPr>
        <w:t>采用天然地基方案时，勘探孔的深度应能控制地基的主要受力层，并满足</w:t>
      </w:r>
      <w:r>
        <w:rPr>
          <w:rFonts w:hint="eastAsia" w:ascii="宋体" w:hAnsi="宋体" w:eastAsia="宋体"/>
          <w:sz w:val="24"/>
          <w:szCs w:val="24"/>
        </w:rPr>
        <w:t>新增荷载作用下地基变形计算的要求。采用桩基时，一般性勘探孔深度不应小于桩端下</w:t>
      </w:r>
      <w:r>
        <w:rPr>
          <w:rFonts w:ascii="宋体" w:hAnsi="宋体" w:eastAsia="宋体"/>
          <w:sz w:val="24"/>
          <w:szCs w:val="24"/>
        </w:rPr>
        <w:t>3m，控制性勘探孔应满足地基沉降计算要求</w:t>
      </w:r>
      <w:r>
        <w:rPr>
          <w:rFonts w:hint="eastAsia" w:ascii="宋体" w:hAnsi="宋体" w:eastAsia="宋体"/>
          <w:sz w:val="24"/>
          <w:szCs w:val="24"/>
        </w:rPr>
        <w:t>。</w:t>
      </w:r>
    </w:p>
    <w:p>
      <w:pPr>
        <w:spacing w:line="360" w:lineRule="auto"/>
        <w:rPr>
          <w:rFonts w:ascii="宋体" w:hAnsi="宋体" w:eastAsia="宋体"/>
          <w:sz w:val="24"/>
          <w:szCs w:val="24"/>
        </w:rPr>
      </w:pPr>
      <w:r>
        <w:rPr>
          <w:rFonts w:ascii="宋体" w:hAnsi="宋体" w:eastAsia="宋体"/>
          <w:b/>
          <w:bCs/>
          <w:sz w:val="24"/>
          <w:szCs w:val="24"/>
        </w:rPr>
        <w:t xml:space="preserve">5.8.4 </w:t>
      </w:r>
      <w:r>
        <w:rPr>
          <w:rFonts w:ascii="宋体" w:hAnsi="宋体" w:eastAsia="宋体"/>
          <w:sz w:val="24"/>
          <w:szCs w:val="24"/>
        </w:rPr>
        <w:t>既有多层住宅加装电梯的岩土工程勘察应符合下列要求：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3</w:t>
      </w:r>
      <w:r>
        <w:rPr>
          <w:rFonts w:hint="eastAsia" w:ascii="宋体" w:hAnsi="宋体" w:eastAsia="宋体"/>
          <w:b/>
          <w:bCs/>
          <w:sz w:val="24"/>
          <w:szCs w:val="24"/>
          <w:lang w:val="en-US" w:eastAsia="zh-CN"/>
        </w:rPr>
        <w:t xml:space="preserve"> </w:t>
      </w:r>
      <w:r>
        <w:rPr>
          <w:rFonts w:ascii="宋体" w:hAnsi="宋体" w:eastAsia="宋体"/>
          <w:sz w:val="24"/>
          <w:szCs w:val="24"/>
        </w:rPr>
        <w:t>采用天然地基时，勘探孔深度应满足天然地基沉降计算要求；采用桩基时，一般性勘探孔深度不应小于桩端下3m，控制性勘探孔宜达桩端下10m，并满足地基沉降计算要求。</w:t>
      </w:r>
    </w:p>
    <w:p>
      <w:pPr>
        <w:spacing w:line="360" w:lineRule="auto"/>
        <w:ind w:firstLine="480" w:firstLineChars="200"/>
        <w:rPr>
          <w:rFonts w:ascii="宋体" w:hAnsi="宋体" w:eastAsia="宋体"/>
          <w:sz w:val="24"/>
          <w:szCs w:val="24"/>
        </w:rPr>
      </w:pPr>
    </w:p>
    <w:p>
      <w:pPr>
        <w:pStyle w:val="3"/>
        <w:numPr>
          <w:ilvl w:val="0"/>
          <w:numId w:val="0"/>
        </w:numPr>
        <w:adjustRightInd w:val="0"/>
        <w:snapToGrid w:val="0"/>
        <w:ind w:left="629" w:hanging="628" w:hangingChars="262"/>
        <w:rPr>
          <w:rFonts w:eastAsia="黑体" w:cs="Arial"/>
          <w:kern w:val="2"/>
          <w:sz w:val="30"/>
          <w:szCs w:val="30"/>
        </w:rPr>
      </w:pPr>
      <w:r>
        <w:rPr>
          <w:rFonts w:hint="eastAsia" w:ascii="宋体" w:hAnsi="宋体"/>
          <w:bCs w:val="0"/>
          <w:sz w:val="24"/>
          <w:szCs w:val="24"/>
        </w:rPr>
        <w:br w:type="page"/>
      </w:r>
      <w:bookmarkStart w:id="24" w:name="_Toc532460469"/>
      <w:bookmarkStart w:id="25" w:name="_Toc14230"/>
      <w:r>
        <w:rPr>
          <w:rFonts w:hint="eastAsia" w:eastAsia="黑体" w:cs="Arial"/>
          <w:kern w:val="2"/>
          <w:sz w:val="30"/>
          <w:szCs w:val="30"/>
        </w:rPr>
        <w:t>1.3  室内试验</w:t>
      </w:r>
      <w:bookmarkEnd w:id="24"/>
      <w:bookmarkEnd w:id="25"/>
    </w:p>
    <w:p>
      <w:pPr>
        <w:pStyle w:val="4"/>
        <w:numPr>
          <w:ilvl w:val="0"/>
          <w:numId w:val="0"/>
        </w:numPr>
        <w:spacing w:before="0" w:after="0"/>
        <w:rPr>
          <w:rFonts w:ascii="黑体" w:hAnsi="黑体" w:eastAsia="黑体" w:cs="宋体"/>
        </w:rPr>
      </w:pPr>
      <w:bookmarkStart w:id="26" w:name="_Toc5000"/>
      <w:r>
        <w:rPr>
          <w:rFonts w:hint="eastAsia" w:ascii="黑体" w:hAnsi="黑体" w:eastAsia="黑体" w:cs="宋体"/>
        </w:rPr>
        <w:t>1.</w:t>
      </w:r>
      <w:r>
        <w:rPr>
          <w:rFonts w:ascii="黑体" w:hAnsi="黑体" w:eastAsia="黑体" w:cs="宋体"/>
        </w:rPr>
        <w:t>3.1</w:t>
      </w:r>
      <w:r>
        <w:rPr>
          <w:rFonts w:hint="eastAsia" w:ascii="黑体" w:hAnsi="黑体" w:eastAsia="黑体" w:cs="宋体"/>
        </w:rPr>
        <w:t xml:space="preserve">  一般规定</w:t>
      </w:r>
      <w:bookmarkEnd w:id="26"/>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cs="Arial"/>
          <w:sz w:val="24"/>
          <w:szCs w:val="24"/>
        </w:rPr>
      </w:pPr>
      <w:r>
        <w:rPr>
          <w:rFonts w:ascii="宋体" w:hAnsi="宋体" w:eastAsia="宋体" w:cs="Arial"/>
          <w:b/>
          <w:bCs/>
          <w:sz w:val="24"/>
          <w:szCs w:val="24"/>
        </w:rPr>
        <w:t>13.1.1</w:t>
      </w:r>
      <w:r>
        <w:rPr>
          <w:rFonts w:hint="eastAsia" w:ascii="宋体" w:hAnsi="宋体" w:eastAsia="宋体" w:cs="Arial"/>
          <w:b/>
          <w:bCs/>
          <w:sz w:val="24"/>
          <w:szCs w:val="24"/>
          <w:lang w:val="en-US" w:eastAsia="zh-CN"/>
        </w:rPr>
        <w:t xml:space="preserve"> </w:t>
      </w:r>
      <w:r>
        <w:rPr>
          <w:rFonts w:hint="eastAsia" w:ascii="宋体" w:hAnsi="宋体" w:eastAsia="宋体" w:cs="Arial"/>
          <w:sz w:val="24"/>
          <w:szCs w:val="24"/>
        </w:rPr>
        <w:t>室内试验项目和试验方法应符合现行国家标准《土工试验方法标准》</w:t>
      </w:r>
      <w:r>
        <w:rPr>
          <w:rFonts w:ascii="宋体" w:hAnsi="宋体" w:eastAsia="宋体" w:cs="Arial"/>
          <w:sz w:val="24"/>
          <w:szCs w:val="24"/>
        </w:rPr>
        <w:t>GB/T50123</w:t>
      </w:r>
      <w:r>
        <w:rPr>
          <w:rFonts w:hint="eastAsia" w:ascii="宋体" w:hAnsi="宋体" w:eastAsia="宋体" w:cs="Arial"/>
          <w:sz w:val="24"/>
          <w:szCs w:val="24"/>
        </w:rPr>
        <w:t>的有关规定，工程需要时，可执行相关行业标准。</w:t>
      </w:r>
    </w:p>
    <w:p>
      <w:pPr>
        <w:spacing w:line="360" w:lineRule="auto"/>
        <w:rPr>
          <w:rFonts w:ascii="宋体" w:hAnsi="宋体" w:eastAsia="宋体" w:cs="Arial"/>
          <w:sz w:val="24"/>
          <w:szCs w:val="24"/>
        </w:rPr>
      </w:pPr>
      <w:r>
        <w:rPr>
          <w:rFonts w:ascii="宋体" w:hAnsi="宋体" w:eastAsia="宋体" w:cs="Arial"/>
          <w:b/>
          <w:bCs/>
          <w:sz w:val="24"/>
          <w:szCs w:val="24"/>
        </w:rPr>
        <w:t xml:space="preserve">13.1.2 </w:t>
      </w:r>
      <w:r>
        <w:rPr>
          <w:rFonts w:hint="eastAsia" w:ascii="宋体" w:hAnsi="宋体" w:eastAsia="宋体" w:cs="Arial"/>
          <w:sz w:val="24"/>
          <w:szCs w:val="24"/>
        </w:rPr>
        <w:t>试验项目的选择应满足建构筑物的设计和施工要求。各种常用的土工试验项目、测定参数及工程应用可参照表</w:t>
      </w:r>
      <w:r>
        <w:rPr>
          <w:rFonts w:ascii="宋体" w:hAnsi="宋体" w:eastAsia="宋体" w:cs="Arial"/>
          <w:sz w:val="24"/>
          <w:szCs w:val="24"/>
        </w:rPr>
        <w:t>13.1.2</w:t>
      </w:r>
      <w:r>
        <w:rPr>
          <w:rFonts w:hint="eastAsia" w:ascii="宋体" w:hAnsi="宋体" w:eastAsia="宋体" w:cs="Arial"/>
          <w:sz w:val="24"/>
          <w:szCs w:val="24"/>
        </w:rPr>
        <w:t>，岩石试验项目可参照现行国家标准《岩土工程勘察规范》</w:t>
      </w:r>
      <w:r>
        <w:rPr>
          <w:rFonts w:ascii="宋体" w:hAnsi="宋体" w:eastAsia="宋体" w:cs="Arial"/>
          <w:sz w:val="24"/>
          <w:szCs w:val="24"/>
        </w:rPr>
        <w:t>GB50021</w:t>
      </w:r>
      <w:r>
        <w:rPr>
          <w:rFonts w:hint="eastAsia" w:ascii="宋体" w:hAnsi="宋体" w:eastAsia="宋体" w:cs="Arial"/>
          <w:sz w:val="24"/>
          <w:szCs w:val="24"/>
        </w:rPr>
        <w:t>确定。</w:t>
      </w:r>
    </w:p>
    <w:p>
      <w:pPr>
        <w:spacing w:line="360" w:lineRule="auto"/>
        <w:rPr>
          <w:rFonts w:ascii="宋体" w:hAnsi="宋体" w:eastAsia="宋体"/>
          <w:sz w:val="24"/>
          <w:szCs w:val="24"/>
        </w:rPr>
      </w:pPr>
      <w:r>
        <w:rPr>
          <w:rFonts w:ascii="宋体" w:hAnsi="宋体" w:eastAsia="宋体"/>
          <w:b/>
          <w:sz w:val="24"/>
          <w:szCs w:val="24"/>
        </w:rPr>
        <w:t xml:space="preserve">13.1.6 </w:t>
      </w:r>
      <w:r>
        <w:rPr>
          <w:rFonts w:ascii="宋体" w:hAnsi="宋体" w:eastAsia="宋体"/>
          <w:sz w:val="24"/>
          <w:szCs w:val="24"/>
        </w:rPr>
        <w:t>试验报告中的指标应真实、准确，</w:t>
      </w:r>
      <w:r>
        <w:rPr>
          <w:rFonts w:hint="eastAsia" w:ascii="宋体" w:hAnsi="宋体" w:eastAsia="宋体"/>
          <w:sz w:val="24"/>
          <w:szCs w:val="24"/>
        </w:rPr>
        <w:t>物理力学性指标宜匹配。</w:t>
      </w:r>
    </w:p>
    <w:p>
      <w:pPr>
        <w:spacing w:line="360" w:lineRule="auto"/>
        <w:rPr>
          <w:rFonts w:ascii="宋体" w:hAnsi="宋体" w:eastAsia="宋体" w:cs="Arial"/>
          <w:sz w:val="24"/>
          <w:szCs w:val="24"/>
        </w:rPr>
      </w:pPr>
    </w:p>
    <w:p>
      <w:pPr>
        <w:pStyle w:val="4"/>
        <w:numPr>
          <w:ilvl w:val="0"/>
          <w:numId w:val="0"/>
        </w:numPr>
        <w:spacing w:before="0" w:after="0"/>
        <w:rPr>
          <w:rFonts w:ascii="黑体" w:hAnsi="黑体" w:eastAsia="黑体" w:cs="宋体"/>
        </w:rPr>
      </w:pPr>
      <w:bookmarkStart w:id="27" w:name="_Toc2449"/>
      <w:r>
        <w:rPr>
          <w:rFonts w:hint="eastAsia" w:ascii="黑体" w:hAnsi="黑体" w:eastAsia="黑体" w:cs="宋体"/>
        </w:rPr>
        <w:t>1.</w:t>
      </w:r>
      <w:r>
        <w:rPr>
          <w:rFonts w:ascii="黑体" w:hAnsi="黑体" w:eastAsia="黑体" w:cs="宋体"/>
        </w:rPr>
        <w:t>3.2</w:t>
      </w:r>
      <w:r>
        <w:rPr>
          <w:rFonts w:hint="eastAsia" w:ascii="黑体" w:hAnsi="黑体" w:eastAsia="黑体" w:cs="宋体"/>
        </w:rPr>
        <w:t xml:space="preserve">  专项规定</w:t>
      </w:r>
      <w:bookmarkEnd w:id="27"/>
    </w:p>
    <w:p>
      <w:pPr>
        <w:spacing w:line="360" w:lineRule="auto"/>
        <w:rPr>
          <w:rFonts w:hint="eastAsia" w:ascii="Arial" w:hAnsi="Arial" w:eastAsia="黑体" w:cs="Arial"/>
          <w:sz w:val="24"/>
        </w:rPr>
      </w:pPr>
      <w:r>
        <w:rPr>
          <w:rFonts w:hint="eastAsia" w:ascii="Arial" w:hAnsi="Arial" w:eastAsia="黑体" w:cs="Arial"/>
          <w:sz w:val="24"/>
          <w:szCs w:val="24"/>
        </w:rPr>
        <w:t>《岩土工程勘察标准》</w:t>
      </w:r>
      <w:r>
        <w:rPr>
          <w:rFonts w:hint="eastAsia" w:ascii="Arial" w:hAnsi="Arial" w:eastAsia="黑体" w:cs="Arial"/>
          <w:sz w:val="24"/>
        </w:rPr>
        <w:t>DG/TJ 08-37-2023</w:t>
      </w:r>
    </w:p>
    <w:p>
      <w:pPr>
        <w:spacing w:line="360" w:lineRule="auto"/>
        <w:rPr>
          <w:rFonts w:ascii="Arial" w:hAnsi="Arial" w:eastAsia="黑体" w:cs="Arial"/>
          <w:sz w:val="24"/>
          <w:szCs w:val="24"/>
        </w:rPr>
      </w:pPr>
      <w:r>
        <w:rPr>
          <w:rFonts w:hint="eastAsia" w:ascii="Arial" w:hAnsi="Arial" w:eastAsia="黑体" w:cs="Arial"/>
          <w:sz w:val="24"/>
          <w:szCs w:val="24"/>
        </w:rPr>
        <w:t>1）天然地基</w:t>
      </w:r>
    </w:p>
    <w:p>
      <w:pPr>
        <w:spacing w:line="360" w:lineRule="auto"/>
        <w:rPr>
          <w:rFonts w:ascii="宋体" w:hAnsi="宋体" w:eastAsia="宋体" w:cs="Arial"/>
          <w:sz w:val="24"/>
          <w:szCs w:val="24"/>
        </w:rPr>
      </w:pPr>
      <w:r>
        <w:rPr>
          <w:rFonts w:ascii="宋体" w:hAnsi="宋体" w:eastAsia="宋体"/>
          <w:b/>
          <w:sz w:val="24"/>
          <w:szCs w:val="24"/>
        </w:rPr>
        <w:t xml:space="preserve">5.2.6 </w:t>
      </w:r>
      <w:r>
        <w:rPr>
          <w:rFonts w:hint="eastAsia" w:ascii="宋体" w:hAnsi="宋体" w:eastAsia="宋体"/>
          <w:sz w:val="24"/>
          <w:szCs w:val="24"/>
        </w:rPr>
        <w:t>一、二级工程基础持力层和软弱下卧层的剪切试验数据以及地基压缩层范围内各主要土层的压缩试验数据不应少于</w:t>
      </w:r>
      <w:r>
        <w:rPr>
          <w:rFonts w:ascii="宋体" w:hAnsi="宋体" w:eastAsia="宋体"/>
          <w:sz w:val="24"/>
          <w:szCs w:val="24"/>
        </w:rPr>
        <w:t>6个。</w:t>
      </w:r>
    </w:p>
    <w:p>
      <w:pPr>
        <w:spacing w:line="360" w:lineRule="auto"/>
        <w:rPr>
          <w:rFonts w:ascii="Arial" w:hAnsi="Arial" w:eastAsia="黑体" w:cs="Arial"/>
          <w:sz w:val="24"/>
          <w:szCs w:val="24"/>
        </w:rPr>
      </w:pPr>
      <w:r>
        <w:rPr>
          <w:rFonts w:hint="eastAsia" w:ascii="Arial" w:hAnsi="Arial" w:eastAsia="黑体" w:cs="Arial"/>
          <w:sz w:val="24"/>
          <w:szCs w:val="24"/>
        </w:rPr>
        <w:t>2）桩基</w:t>
      </w:r>
    </w:p>
    <w:p>
      <w:pPr>
        <w:spacing w:line="360" w:lineRule="auto"/>
        <w:rPr>
          <w:rFonts w:ascii="宋体" w:hAnsi="宋体" w:eastAsia="宋体" w:cs="Arial"/>
          <w:sz w:val="24"/>
          <w:szCs w:val="24"/>
        </w:rPr>
      </w:pPr>
      <w:r>
        <w:rPr>
          <w:rFonts w:ascii="宋体" w:hAnsi="宋体" w:eastAsia="宋体"/>
          <w:b/>
          <w:bCs/>
          <w:sz w:val="24"/>
          <w:szCs w:val="24"/>
        </w:rPr>
        <w:t xml:space="preserve">5.3.7 </w:t>
      </w:r>
      <w:r>
        <w:rPr>
          <w:rFonts w:hint="eastAsia" w:ascii="宋体" w:hAnsi="宋体" w:eastAsia="宋体"/>
          <w:sz w:val="24"/>
          <w:szCs w:val="24"/>
        </w:rPr>
        <w:t>桩基压缩层范围内各主要黏性土层的压缩试验数据不宜少于</w:t>
      </w:r>
      <w:r>
        <w:rPr>
          <w:rFonts w:ascii="宋体" w:hAnsi="宋体" w:eastAsia="宋体"/>
          <w:sz w:val="24"/>
          <w:szCs w:val="24"/>
        </w:rPr>
        <w:t>6个</w:t>
      </w:r>
      <w:r>
        <w:rPr>
          <w:rFonts w:hint="eastAsia" w:ascii="宋体" w:hAnsi="宋体" w:eastAsia="宋体"/>
          <w:sz w:val="24"/>
          <w:szCs w:val="24"/>
        </w:rPr>
        <w:t>。工程需要时，宜对桩端以下一定深度范围内黏性土进行先期固结压力试验和三轴压缩试验。</w:t>
      </w:r>
    </w:p>
    <w:p>
      <w:pPr>
        <w:spacing w:line="360" w:lineRule="auto"/>
        <w:rPr>
          <w:rFonts w:ascii="Arial" w:hAnsi="Arial" w:eastAsia="黑体" w:cs="Arial"/>
          <w:sz w:val="24"/>
          <w:szCs w:val="24"/>
        </w:rPr>
      </w:pPr>
      <w:r>
        <w:rPr>
          <w:rFonts w:hint="eastAsia" w:ascii="Arial" w:hAnsi="Arial" w:eastAsia="黑体" w:cs="Arial"/>
          <w:sz w:val="24"/>
          <w:szCs w:val="24"/>
        </w:rPr>
        <w:t>3）地基处理</w:t>
      </w:r>
    </w:p>
    <w:p>
      <w:pPr>
        <w:spacing w:line="360" w:lineRule="auto"/>
        <w:rPr>
          <w:rFonts w:ascii="宋体" w:hAnsi="宋体" w:eastAsia="宋体"/>
          <w:sz w:val="24"/>
          <w:szCs w:val="24"/>
        </w:rPr>
      </w:pPr>
      <w:r>
        <w:rPr>
          <w:rFonts w:ascii="宋体" w:hAnsi="宋体" w:eastAsia="宋体"/>
          <w:b/>
          <w:bCs/>
          <w:sz w:val="24"/>
          <w:szCs w:val="24"/>
        </w:rPr>
        <w:t xml:space="preserve">5.5.5 </w:t>
      </w:r>
      <w:r>
        <w:rPr>
          <w:rFonts w:hint="eastAsia" w:ascii="宋体" w:hAnsi="宋体" w:eastAsia="宋体"/>
          <w:sz w:val="24"/>
          <w:szCs w:val="24"/>
        </w:rPr>
        <w:t>换填垫层法的岩土工程勘察宜包括下列内容：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hint="eastAsia" w:ascii="宋体" w:hAnsi="宋体" w:eastAsia="宋体"/>
          <w:b/>
          <w:bCs/>
          <w:sz w:val="24"/>
          <w:szCs w:val="24"/>
        </w:rPr>
        <w:t>2</w:t>
      </w:r>
      <w:r>
        <w:rPr>
          <w:rFonts w:hint="eastAsia" w:ascii="宋体" w:hAnsi="宋体" w:eastAsia="宋体"/>
          <w:b/>
          <w:bCs/>
          <w:sz w:val="24"/>
          <w:szCs w:val="24"/>
          <w:lang w:val="en-US" w:eastAsia="zh-CN"/>
        </w:rPr>
        <w:t xml:space="preserve"> </w:t>
      </w:r>
      <w:r>
        <w:rPr>
          <w:rFonts w:hint="eastAsia" w:ascii="宋体" w:hAnsi="宋体" w:eastAsia="宋体"/>
          <w:sz w:val="24"/>
          <w:szCs w:val="24"/>
        </w:rPr>
        <w:t>提供软弱下卧层的地基承载力、换填地基影响深度内各土层的压缩试验数据和强度指标。</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hint="eastAsia" w:ascii="宋体" w:hAnsi="宋体" w:eastAsia="宋体"/>
          <w:b/>
          <w:bCs/>
          <w:sz w:val="24"/>
          <w:szCs w:val="24"/>
        </w:rPr>
        <w:t>3</w:t>
      </w:r>
      <w:r>
        <w:rPr>
          <w:rFonts w:hint="eastAsia" w:ascii="宋体" w:hAnsi="宋体" w:eastAsia="宋体"/>
          <w:b/>
          <w:bCs/>
          <w:sz w:val="24"/>
          <w:szCs w:val="24"/>
          <w:lang w:val="en-US" w:eastAsia="zh-CN"/>
        </w:rPr>
        <w:t xml:space="preserve"> </w:t>
      </w:r>
      <w:r>
        <w:rPr>
          <w:rFonts w:hint="eastAsia" w:ascii="宋体" w:hAnsi="宋体" w:eastAsia="宋体"/>
          <w:sz w:val="24"/>
          <w:szCs w:val="24"/>
        </w:rPr>
        <w:t>专项委托时，应根据设计要求测定换填材料的最优含水量、最大干密度。</w:t>
      </w:r>
    </w:p>
    <w:p>
      <w:pPr>
        <w:spacing w:line="360" w:lineRule="auto"/>
        <w:rPr>
          <w:rFonts w:ascii="宋体" w:hAnsi="宋体" w:eastAsia="宋体"/>
          <w:sz w:val="24"/>
          <w:szCs w:val="24"/>
        </w:rPr>
      </w:pPr>
      <w:r>
        <w:rPr>
          <w:rFonts w:ascii="宋体" w:hAnsi="宋体" w:eastAsia="宋体"/>
          <w:b/>
          <w:bCs/>
          <w:sz w:val="24"/>
          <w:szCs w:val="24"/>
        </w:rPr>
        <w:t xml:space="preserve">5.5.6 </w:t>
      </w:r>
      <w:r>
        <w:rPr>
          <w:rFonts w:hint="eastAsia" w:ascii="宋体" w:hAnsi="宋体" w:eastAsia="宋体"/>
          <w:sz w:val="24"/>
          <w:szCs w:val="24"/>
        </w:rPr>
        <w:t>预压法的岩土工程勘察应包括下列内容：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hint="eastAsia" w:ascii="宋体" w:hAnsi="宋体" w:eastAsia="宋体"/>
          <w:sz w:val="24"/>
          <w:szCs w:val="24"/>
        </w:rPr>
        <w:t>提供土层的压缩试验数据、抗剪强度指标、渗透系数以及固结系数（竖向和水平向）。</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hint="eastAsia" w:ascii="宋体" w:hAnsi="宋体" w:eastAsia="宋体"/>
          <w:b/>
          <w:bCs/>
          <w:sz w:val="24"/>
          <w:szCs w:val="24"/>
        </w:rPr>
        <w:t>3</w:t>
      </w:r>
      <w:r>
        <w:rPr>
          <w:rFonts w:hint="eastAsia" w:ascii="宋体" w:hAnsi="宋体" w:eastAsia="宋体"/>
          <w:b/>
          <w:bCs/>
          <w:sz w:val="24"/>
          <w:szCs w:val="24"/>
          <w:lang w:val="en-US" w:eastAsia="zh-CN"/>
        </w:rPr>
        <w:t xml:space="preserve"> </w:t>
      </w:r>
      <w:r>
        <w:rPr>
          <w:rFonts w:hint="eastAsia" w:ascii="宋体" w:hAnsi="宋体" w:eastAsia="宋体"/>
          <w:sz w:val="24"/>
          <w:szCs w:val="24"/>
        </w:rPr>
        <w:t>需评价软土在预压过程中强度增长规律时，应提供先期固结压力并确定其应力历史，布置三轴</w:t>
      </w:r>
      <w:r>
        <w:rPr>
          <w:rFonts w:ascii="宋体" w:hAnsi="宋体" w:eastAsia="宋体"/>
          <w:sz w:val="24"/>
          <w:szCs w:val="24"/>
        </w:rPr>
        <w:t>CU试验、十字板剪切试验获得强度指标，必要时</w:t>
      </w:r>
      <w:r>
        <w:rPr>
          <w:rFonts w:hint="eastAsia" w:ascii="宋体" w:hAnsi="宋体" w:eastAsia="宋体"/>
          <w:sz w:val="24"/>
          <w:szCs w:val="24"/>
        </w:rPr>
        <w:t>可</w:t>
      </w:r>
      <w:r>
        <w:rPr>
          <w:rFonts w:ascii="宋体" w:hAnsi="宋体" w:eastAsia="宋体"/>
          <w:sz w:val="24"/>
          <w:szCs w:val="24"/>
        </w:rPr>
        <w:t>通过现场试验测定固结系数</w:t>
      </w:r>
      <w:r>
        <w:rPr>
          <w:rFonts w:hint="eastAsia" w:ascii="宋体" w:hAnsi="宋体" w:eastAsia="宋体"/>
          <w:sz w:val="24"/>
          <w:szCs w:val="24"/>
        </w:rPr>
        <w:t>。</w:t>
      </w:r>
    </w:p>
    <w:p>
      <w:pPr>
        <w:spacing w:line="360" w:lineRule="auto"/>
        <w:rPr>
          <w:rFonts w:ascii="宋体" w:hAnsi="宋体" w:eastAsia="宋体"/>
          <w:sz w:val="24"/>
          <w:szCs w:val="24"/>
        </w:rPr>
      </w:pPr>
      <w:r>
        <w:rPr>
          <w:rFonts w:ascii="宋体" w:hAnsi="宋体" w:eastAsia="宋体"/>
          <w:b/>
          <w:bCs/>
          <w:sz w:val="24"/>
          <w:szCs w:val="24"/>
        </w:rPr>
        <w:t xml:space="preserve">5.5.7 </w:t>
      </w:r>
      <w:r>
        <w:rPr>
          <w:rFonts w:hint="eastAsia" w:ascii="宋体" w:hAnsi="宋体" w:eastAsia="宋体"/>
          <w:sz w:val="24"/>
          <w:szCs w:val="24"/>
        </w:rPr>
        <w:t>压实或夯实法的岩土工程勘察应包括下列内容：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 xml:space="preserve">2 </w:t>
      </w:r>
      <w:r>
        <w:rPr>
          <w:rFonts w:ascii="宋体" w:hAnsi="宋体" w:eastAsia="宋体"/>
          <w:sz w:val="24"/>
          <w:szCs w:val="24"/>
        </w:rPr>
        <w:t>提供土层的压缩试验数据、抗剪强度指标和渗透系数</w:t>
      </w:r>
      <w:r>
        <w:rPr>
          <w:rFonts w:hint="eastAsia" w:ascii="宋体" w:hAnsi="宋体" w:eastAsia="宋体"/>
          <w:sz w:val="24"/>
          <w:szCs w:val="24"/>
        </w:rPr>
        <w:t>。</w:t>
      </w:r>
    </w:p>
    <w:p>
      <w:pPr>
        <w:spacing w:line="360" w:lineRule="auto"/>
        <w:rPr>
          <w:rFonts w:ascii="宋体" w:hAnsi="宋体" w:eastAsia="宋体"/>
          <w:sz w:val="24"/>
          <w:szCs w:val="24"/>
        </w:rPr>
      </w:pPr>
      <w:r>
        <w:rPr>
          <w:rFonts w:ascii="宋体" w:hAnsi="宋体" w:eastAsia="宋体"/>
          <w:b/>
          <w:bCs/>
          <w:sz w:val="24"/>
          <w:szCs w:val="24"/>
        </w:rPr>
        <w:t>5.5.8</w:t>
      </w:r>
      <w:r>
        <w:rPr>
          <w:rFonts w:hint="eastAsia" w:ascii="宋体" w:hAnsi="宋体" w:eastAsia="宋体"/>
          <w:sz w:val="24"/>
          <w:szCs w:val="24"/>
        </w:rPr>
        <w:t>桩土复合地基的岩土工程勘察应包括下列内容：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hint="eastAsia" w:ascii="宋体" w:hAnsi="宋体" w:eastAsia="宋体"/>
          <w:sz w:val="24"/>
          <w:szCs w:val="24"/>
        </w:rPr>
        <w:t>提供土层的压缩试验数据、抗剪强度指标，对需加固土体尚应查明有机质含量、</w:t>
      </w:r>
      <w:r>
        <w:rPr>
          <w:rFonts w:ascii="宋体" w:hAnsi="宋体" w:eastAsia="宋体"/>
          <w:sz w:val="24"/>
          <w:szCs w:val="24"/>
        </w:rPr>
        <w:t>pH值、渗透性等</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b/>
          <w:bCs/>
          <w:sz w:val="24"/>
          <w:szCs w:val="24"/>
        </w:rPr>
      </w:pPr>
      <w:r>
        <w:rPr>
          <w:rFonts w:ascii="宋体" w:hAnsi="宋体" w:eastAsia="宋体"/>
          <w:b/>
          <w:bCs/>
          <w:sz w:val="24"/>
          <w:szCs w:val="24"/>
        </w:rPr>
        <w:t xml:space="preserve">3 </w:t>
      </w:r>
      <w:r>
        <w:rPr>
          <w:rFonts w:hint="eastAsia" w:ascii="宋体" w:hAnsi="宋体" w:eastAsia="宋体"/>
          <w:sz w:val="24"/>
          <w:szCs w:val="24"/>
        </w:rPr>
        <w:t>提供各土层的地基承载力特征值以及变形计算所需的压缩模量。</w:t>
      </w:r>
    </w:p>
    <w:p>
      <w:pPr>
        <w:spacing w:line="360" w:lineRule="auto"/>
        <w:rPr>
          <w:rFonts w:ascii="宋体" w:hAnsi="宋体" w:eastAsia="宋体"/>
          <w:sz w:val="24"/>
          <w:szCs w:val="24"/>
        </w:rPr>
      </w:pPr>
      <w:r>
        <w:rPr>
          <w:rFonts w:ascii="宋体" w:hAnsi="宋体" w:eastAsia="宋体"/>
          <w:b/>
          <w:bCs/>
          <w:sz w:val="24"/>
          <w:szCs w:val="24"/>
        </w:rPr>
        <w:t xml:space="preserve">5.5.9 </w:t>
      </w:r>
      <w:r>
        <w:rPr>
          <w:rFonts w:hint="eastAsia" w:ascii="宋体" w:hAnsi="宋体" w:eastAsia="宋体"/>
          <w:sz w:val="24"/>
          <w:szCs w:val="24"/>
        </w:rPr>
        <w:t>注浆法的岩土工程勘察宜包括下列内容：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hint="eastAsia" w:ascii="宋体" w:hAnsi="宋体" w:eastAsia="宋体"/>
          <w:sz w:val="24"/>
          <w:szCs w:val="24"/>
        </w:rPr>
        <w:t>查明被加固土层的分布特征和渗透性。</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cs="Arial"/>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ascii="宋体" w:hAnsi="宋体" w:eastAsia="宋体"/>
          <w:sz w:val="24"/>
          <w:szCs w:val="24"/>
        </w:rPr>
        <w:t>提供土的含水率、孔隙比、颗粒级配、有机质含量等</w:t>
      </w:r>
      <w:r>
        <w:rPr>
          <w:rFonts w:hint="eastAsia" w:ascii="宋体" w:hAnsi="宋体" w:eastAsia="宋体"/>
          <w:sz w:val="24"/>
          <w:szCs w:val="24"/>
        </w:rPr>
        <w:t>指标。</w:t>
      </w:r>
    </w:p>
    <w:p>
      <w:pPr>
        <w:spacing w:line="360" w:lineRule="auto"/>
        <w:rPr>
          <w:rFonts w:ascii="Arial" w:hAnsi="Arial" w:eastAsia="黑体" w:cs="Arial"/>
          <w:sz w:val="24"/>
          <w:szCs w:val="24"/>
        </w:rPr>
      </w:pPr>
      <w:r>
        <w:rPr>
          <w:rFonts w:hint="eastAsia" w:ascii="Arial" w:hAnsi="Arial" w:eastAsia="黑体" w:cs="Arial"/>
          <w:sz w:val="24"/>
          <w:szCs w:val="24"/>
        </w:rPr>
        <w:t>4）基坑工程</w:t>
      </w:r>
    </w:p>
    <w:p>
      <w:pPr>
        <w:spacing w:line="360" w:lineRule="auto"/>
        <w:rPr>
          <w:rFonts w:ascii="宋体" w:hAnsi="宋体" w:eastAsia="宋体" w:cs="Arial"/>
          <w:sz w:val="24"/>
          <w:szCs w:val="24"/>
        </w:rPr>
      </w:pPr>
      <w:r>
        <w:rPr>
          <w:rFonts w:ascii="宋体" w:hAnsi="宋体" w:eastAsia="宋体"/>
          <w:b/>
          <w:bCs/>
          <w:sz w:val="24"/>
          <w:szCs w:val="24"/>
        </w:rPr>
        <w:t>5.6.5</w:t>
      </w:r>
      <w:r>
        <w:rPr>
          <w:rFonts w:hint="eastAsia" w:ascii="宋体" w:hAnsi="宋体" w:eastAsia="宋体"/>
          <w:b/>
          <w:bCs/>
          <w:sz w:val="24"/>
          <w:szCs w:val="24"/>
          <w:lang w:val="en-US" w:eastAsia="zh-CN"/>
        </w:rPr>
        <w:t xml:space="preserve"> </w:t>
      </w:r>
      <w:r>
        <w:rPr>
          <w:rFonts w:ascii="宋体" w:hAnsi="宋体" w:eastAsia="宋体"/>
          <w:sz w:val="24"/>
          <w:szCs w:val="24"/>
        </w:rPr>
        <w:t>基坑工程除应提供固结快剪指标外，尚宜提供粉性土和砂土的</w:t>
      </w:r>
      <w:r>
        <w:rPr>
          <w:rFonts w:hint="eastAsia" w:ascii="宋体" w:hAnsi="宋体" w:eastAsia="宋体"/>
          <w:sz w:val="24"/>
          <w:szCs w:val="24"/>
        </w:rPr>
        <w:t>颗粒组成、不均匀系数和渗透系数等指标。安全等级为一、二级的基坑工程应提供静止侧压力系数、三轴固结不排水压缩试验或直剪慢剪试验指标，必要时宜提供回弹再压缩试验指标，</w:t>
      </w:r>
      <w:r>
        <w:rPr>
          <w:rFonts w:hint="eastAsia" w:ascii="宋体" w:hAnsi="宋体" w:eastAsia="宋体" w:cs="宋体"/>
          <w:sz w:val="24"/>
          <w:szCs w:val="24"/>
        </w:rPr>
        <w:t>设计需要时可提供基床系数或比例系数</w:t>
      </w:r>
      <w:r>
        <w:rPr>
          <w:rFonts w:hint="eastAsia" w:ascii="宋体" w:hAnsi="宋体" w:eastAsia="宋体"/>
          <w:sz w:val="24"/>
          <w:szCs w:val="24"/>
        </w:rPr>
        <w:t>。</w:t>
      </w:r>
    </w:p>
    <w:p>
      <w:pPr>
        <w:spacing w:line="360" w:lineRule="auto"/>
        <w:rPr>
          <w:rFonts w:ascii="Arial" w:hAnsi="Arial" w:eastAsia="黑体" w:cs="Arial"/>
          <w:sz w:val="24"/>
          <w:szCs w:val="24"/>
        </w:rPr>
      </w:pPr>
      <w:r>
        <w:rPr>
          <w:rFonts w:hint="eastAsia" w:ascii="Arial" w:hAnsi="Arial" w:eastAsia="黑体" w:cs="Arial"/>
          <w:sz w:val="24"/>
          <w:szCs w:val="24"/>
        </w:rPr>
        <w:t>5）动力基础与环境振动</w:t>
      </w:r>
    </w:p>
    <w:p>
      <w:pPr>
        <w:spacing w:line="360" w:lineRule="auto"/>
        <w:rPr>
          <w:rFonts w:ascii="宋体" w:hAnsi="宋体" w:eastAsia="宋体" w:cs="Arial"/>
          <w:sz w:val="24"/>
          <w:szCs w:val="24"/>
        </w:rPr>
      </w:pPr>
      <w:r>
        <w:rPr>
          <w:rFonts w:ascii="宋体" w:hAnsi="宋体" w:eastAsia="宋体"/>
          <w:b/>
          <w:bCs/>
          <w:sz w:val="24"/>
          <w:szCs w:val="24"/>
        </w:rPr>
        <w:t xml:space="preserve">5.7.5 </w:t>
      </w:r>
      <w:r>
        <w:rPr>
          <w:rFonts w:ascii="宋体" w:hAnsi="宋体" w:eastAsia="宋体"/>
          <w:sz w:val="24"/>
          <w:szCs w:val="24"/>
        </w:rPr>
        <w:t>对于重大的有特殊要求的动力基础，应按工程需要选择相应的室内动力试验或现场动力参数测试确定地基土的动力参数。试验方法应符合现行国家标准《地基动力特性测试规范》GB/T 50269的规定。</w:t>
      </w:r>
    </w:p>
    <w:p>
      <w:pPr>
        <w:spacing w:line="360" w:lineRule="auto"/>
        <w:rPr>
          <w:rFonts w:ascii="Arial" w:hAnsi="Arial" w:eastAsia="黑体" w:cs="Arial"/>
          <w:sz w:val="24"/>
          <w:szCs w:val="24"/>
        </w:rPr>
      </w:pPr>
      <w:r>
        <w:rPr>
          <w:rFonts w:hint="eastAsia" w:ascii="Arial" w:hAnsi="Arial" w:eastAsia="黑体" w:cs="Arial"/>
          <w:sz w:val="24"/>
          <w:szCs w:val="24"/>
        </w:rPr>
        <w:t>6）既有建筑物加层、加固和改造</w:t>
      </w:r>
    </w:p>
    <w:p>
      <w:pPr>
        <w:spacing w:line="360" w:lineRule="auto"/>
        <w:rPr>
          <w:rFonts w:ascii="宋体" w:hAnsi="宋体" w:eastAsia="宋体"/>
          <w:sz w:val="24"/>
          <w:szCs w:val="24"/>
        </w:rPr>
      </w:pPr>
      <w:r>
        <w:rPr>
          <w:rFonts w:ascii="宋体" w:hAnsi="宋体" w:eastAsia="宋体"/>
          <w:b/>
          <w:bCs/>
          <w:sz w:val="24"/>
          <w:szCs w:val="24"/>
        </w:rPr>
        <w:t xml:space="preserve">5.8.2 </w:t>
      </w:r>
      <w:r>
        <w:rPr>
          <w:rFonts w:ascii="宋体" w:hAnsi="宋体" w:eastAsia="宋体"/>
          <w:sz w:val="24"/>
          <w:szCs w:val="24"/>
        </w:rPr>
        <w:t>建筑物加层、加固的岩土工程勘察应符合下列要求：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 xml:space="preserve">4 </w:t>
      </w:r>
      <w:r>
        <w:rPr>
          <w:rFonts w:ascii="宋体" w:hAnsi="宋体" w:eastAsia="宋体"/>
          <w:sz w:val="24"/>
          <w:szCs w:val="24"/>
        </w:rPr>
        <w:t>除应提供常规物理力学性质指标外，对主要压缩土层</w:t>
      </w:r>
      <w:r>
        <w:rPr>
          <w:rFonts w:hint="eastAsia" w:ascii="宋体" w:hAnsi="宋体" w:eastAsia="宋体"/>
          <w:sz w:val="24"/>
          <w:szCs w:val="24"/>
        </w:rPr>
        <w:t>可提供先期固结压力</w:t>
      </w:r>
      <w:r>
        <w:rPr>
          <w:rFonts w:ascii="宋体" w:hAnsi="宋体" w:eastAsia="宋体"/>
          <w:i/>
          <w:sz w:val="24"/>
          <w:szCs w:val="24"/>
        </w:rPr>
        <w:t>p</w:t>
      </w:r>
      <w:r>
        <w:rPr>
          <w:rFonts w:ascii="宋体" w:hAnsi="宋体" w:eastAsia="宋体"/>
          <w:sz w:val="24"/>
          <w:szCs w:val="24"/>
          <w:vertAlign w:val="subscript"/>
        </w:rPr>
        <w:t>c</w:t>
      </w:r>
      <w:r>
        <w:rPr>
          <w:rFonts w:hint="eastAsia" w:ascii="宋体" w:hAnsi="宋体" w:eastAsia="宋体"/>
          <w:sz w:val="24"/>
          <w:szCs w:val="24"/>
        </w:rPr>
        <w:t>、超固结比</w:t>
      </w:r>
      <w:r>
        <w:rPr>
          <w:rFonts w:ascii="宋体" w:hAnsi="宋体" w:eastAsia="宋体"/>
          <w:sz w:val="24"/>
          <w:szCs w:val="24"/>
        </w:rPr>
        <w:t>OCR</w:t>
      </w:r>
      <w:r>
        <w:rPr>
          <w:rFonts w:hint="eastAsia" w:ascii="宋体" w:hAnsi="宋体" w:eastAsia="宋体"/>
          <w:sz w:val="24"/>
          <w:szCs w:val="24"/>
        </w:rPr>
        <w:t>或</w:t>
      </w:r>
      <w:r>
        <w:rPr>
          <w:rFonts w:ascii="宋体" w:hAnsi="宋体" w:eastAsia="宋体"/>
          <w:sz w:val="24"/>
          <w:szCs w:val="24"/>
        </w:rPr>
        <w:t>固结系数（</w:t>
      </w:r>
      <w:r>
        <w:rPr>
          <w:rFonts w:ascii="宋体" w:hAnsi="宋体" w:eastAsia="宋体"/>
          <w:i/>
          <w:sz w:val="24"/>
          <w:szCs w:val="24"/>
        </w:rPr>
        <w:t>c</w:t>
      </w:r>
      <w:r>
        <w:rPr>
          <w:rFonts w:ascii="宋体" w:hAnsi="宋体" w:eastAsia="宋体"/>
          <w:sz w:val="24"/>
          <w:szCs w:val="24"/>
          <w:vertAlign w:val="subscript"/>
        </w:rPr>
        <w:t>v</w:t>
      </w:r>
      <w:r>
        <w:rPr>
          <w:rFonts w:hint="eastAsia" w:ascii="宋体" w:hAnsi="宋体" w:eastAsia="宋体"/>
          <w:sz w:val="24"/>
          <w:szCs w:val="24"/>
        </w:rPr>
        <w:t>、</w:t>
      </w:r>
      <w:r>
        <w:rPr>
          <w:rFonts w:ascii="宋体" w:hAnsi="宋体" w:eastAsia="宋体"/>
          <w:i/>
          <w:sz w:val="24"/>
          <w:szCs w:val="24"/>
        </w:rPr>
        <w:t>c</w:t>
      </w:r>
      <w:r>
        <w:rPr>
          <w:rFonts w:ascii="宋体" w:hAnsi="宋体" w:eastAsia="宋体"/>
          <w:sz w:val="24"/>
          <w:szCs w:val="24"/>
          <w:vertAlign w:val="subscript"/>
        </w:rPr>
        <w:t>h</w:t>
      </w:r>
      <w:r>
        <w:rPr>
          <w:rFonts w:hint="eastAsia" w:ascii="宋体" w:hAnsi="宋体" w:eastAsia="宋体"/>
          <w:sz w:val="24"/>
          <w:szCs w:val="24"/>
        </w:rPr>
        <w:t>）等。</w:t>
      </w:r>
    </w:p>
    <w:p>
      <w:pPr>
        <w:spacing w:line="360" w:lineRule="auto"/>
        <w:ind w:firstLine="480" w:firstLineChars="200"/>
        <w:rPr>
          <w:rFonts w:ascii="宋体" w:hAnsi="宋体" w:eastAsia="宋体" w:cs="Arial"/>
          <w:sz w:val="24"/>
          <w:szCs w:val="24"/>
        </w:rPr>
      </w:pPr>
    </w:p>
    <w:p>
      <w:pPr>
        <w:pStyle w:val="3"/>
        <w:numPr>
          <w:ilvl w:val="0"/>
          <w:numId w:val="0"/>
        </w:numPr>
        <w:adjustRightInd w:val="0"/>
        <w:snapToGrid w:val="0"/>
        <w:ind w:left="626" w:hanging="626" w:hangingChars="261"/>
        <w:rPr>
          <w:rFonts w:eastAsia="黑体"/>
          <w:sz w:val="30"/>
          <w:szCs w:val="30"/>
        </w:rPr>
      </w:pPr>
      <w:r>
        <w:rPr>
          <w:rFonts w:hint="eastAsia" w:ascii="宋体" w:hAnsi="宋体"/>
          <w:bCs w:val="0"/>
          <w:sz w:val="24"/>
          <w:szCs w:val="24"/>
        </w:rPr>
        <w:br w:type="page"/>
      </w:r>
      <w:bookmarkStart w:id="28" w:name="_Toc532460470"/>
      <w:bookmarkStart w:id="29" w:name="_Toc9220"/>
      <w:r>
        <w:rPr>
          <w:rFonts w:hint="eastAsia" w:eastAsia="黑体" w:cs="Arial"/>
          <w:kern w:val="2"/>
          <w:sz w:val="30"/>
          <w:szCs w:val="30"/>
        </w:rPr>
        <w:t>1.4  地下水</w:t>
      </w:r>
      <w:bookmarkEnd w:id="28"/>
      <w:bookmarkEnd w:id="29"/>
    </w:p>
    <w:p>
      <w:pPr>
        <w:pStyle w:val="4"/>
        <w:numPr>
          <w:ilvl w:val="2"/>
          <w:numId w:val="0"/>
        </w:numPr>
        <w:spacing w:before="0" w:after="0"/>
        <w:rPr>
          <w:rFonts w:ascii="黑体" w:hAnsi="黑体" w:eastAsia="黑体" w:cs="宋体"/>
          <w:szCs w:val="28"/>
        </w:rPr>
      </w:pPr>
      <w:bookmarkStart w:id="30" w:name="_Toc428949091"/>
      <w:bookmarkEnd w:id="30"/>
      <w:bookmarkStart w:id="31" w:name="_Toc428948825"/>
      <w:bookmarkEnd w:id="31"/>
      <w:bookmarkStart w:id="32" w:name="_Toc436039584"/>
      <w:bookmarkEnd w:id="32"/>
      <w:bookmarkStart w:id="33" w:name="_Toc429733032"/>
      <w:bookmarkEnd w:id="33"/>
      <w:bookmarkStart w:id="34" w:name="_Toc428949020"/>
      <w:bookmarkEnd w:id="34"/>
      <w:bookmarkStart w:id="35" w:name="_Toc532460471"/>
      <w:bookmarkEnd w:id="35"/>
      <w:bookmarkStart w:id="36" w:name="_Toc429984289"/>
      <w:bookmarkEnd w:id="36"/>
      <w:bookmarkStart w:id="37" w:name="_Toc421883017"/>
      <w:bookmarkStart w:id="38" w:name="_Toc421538065"/>
      <w:bookmarkStart w:id="39" w:name="_Toc421547316"/>
      <w:bookmarkStart w:id="40" w:name="_Toc532460474"/>
      <w:bookmarkStart w:id="41" w:name="_Toc421547644"/>
      <w:bookmarkStart w:id="42" w:name="_Toc20597"/>
      <w:r>
        <w:rPr>
          <w:rFonts w:hint="eastAsia" w:ascii="黑体" w:hAnsi="黑体" w:eastAsia="黑体" w:cs="宋体"/>
          <w:szCs w:val="28"/>
        </w:rPr>
        <w:t>1.4.1</w:t>
      </w:r>
      <w:r>
        <w:rPr>
          <w:rFonts w:hint="eastAsia" w:ascii="黑体" w:hAnsi="黑体" w:eastAsia="黑体"/>
          <w:szCs w:val="28"/>
        </w:rPr>
        <w:t xml:space="preserve">  </w:t>
      </w:r>
      <w:bookmarkEnd w:id="37"/>
      <w:bookmarkEnd w:id="38"/>
      <w:bookmarkEnd w:id="39"/>
      <w:bookmarkEnd w:id="40"/>
      <w:bookmarkEnd w:id="41"/>
      <w:r>
        <w:rPr>
          <w:rFonts w:hint="eastAsia" w:ascii="黑体" w:hAnsi="黑体" w:eastAsia="黑体"/>
          <w:szCs w:val="28"/>
        </w:rPr>
        <w:t>一般规定</w:t>
      </w:r>
      <w:bookmarkEnd w:id="42"/>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 xml:space="preserve">14.1.6 </w:t>
      </w:r>
      <w:r>
        <w:rPr>
          <w:rFonts w:hint="eastAsia" w:ascii="宋体" w:hAnsi="宋体" w:eastAsia="宋体"/>
          <w:sz w:val="24"/>
          <w:szCs w:val="24"/>
        </w:rPr>
        <w:t>勘察时宜调查勘察场地和周围是否存在影响地下水及地表水的污染源。</w:t>
      </w:r>
    </w:p>
    <w:p>
      <w:pPr>
        <w:pStyle w:val="31"/>
        <w:ind w:firstLine="0"/>
        <w:rPr>
          <w:rFonts w:ascii="宋体" w:hAnsi="宋体"/>
          <w:sz w:val="24"/>
          <w:szCs w:val="24"/>
        </w:rPr>
      </w:pPr>
      <w:r>
        <w:rPr>
          <w:rFonts w:ascii="宋体" w:hAnsi="宋体"/>
          <w:b/>
          <w:sz w:val="24"/>
          <w:szCs w:val="24"/>
        </w:rPr>
        <w:t xml:space="preserve">14.1.8 </w:t>
      </w:r>
      <w:r>
        <w:rPr>
          <w:rFonts w:hint="eastAsia" w:ascii="宋体" w:hAnsi="宋体"/>
          <w:sz w:val="24"/>
          <w:szCs w:val="24"/>
        </w:rPr>
        <w:t>当判定场地地下水与地基土受污染时，应根据工程需要提出专项勘察的建议。对污染水土的测试与评价应符合本标准第</w:t>
      </w:r>
      <w:r>
        <w:rPr>
          <w:rFonts w:ascii="宋体" w:hAnsi="宋体"/>
          <w:sz w:val="24"/>
          <w:szCs w:val="24"/>
        </w:rPr>
        <w:t>9.4</w:t>
      </w:r>
      <w:r>
        <w:rPr>
          <w:rFonts w:hint="eastAsia" w:ascii="宋体" w:hAnsi="宋体"/>
          <w:sz w:val="24"/>
          <w:szCs w:val="24"/>
        </w:rPr>
        <w:t>节的相关规定。</w:t>
      </w:r>
    </w:p>
    <w:p>
      <w:pPr>
        <w:spacing w:line="360" w:lineRule="auto"/>
        <w:rPr>
          <w:rFonts w:ascii="宋体" w:hAnsi="宋体" w:eastAsia="宋体"/>
          <w:sz w:val="24"/>
          <w:szCs w:val="24"/>
        </w:rPr>
      </w:pPr>
      <w:r>
        <w:rPr>
          <w:rFonts w:ascii="宋体" w:hAnsi="宋体" w:eastAsia="宋体"/>
          <w:b/>
          <w:sz w:val="24"/>
          <w:szCs w:val="24"/>
        </w:rPr>
        <w:t xml:space="preserve">14.1.9 </w:t>
      </w:r>
      <w:r>
        <w:rPr>
          <w:rFonts w:hint="eastAsia" w:ascii="宋体" w:hAnsi="宋体" w:eastAsia="宋体"/>
          <w:sz w:val="24"/>
          <w:szCs w:val="24"/>
        </w:rPr>
        <w:t>应根据工程需要和委托要求，针对基础形式、开挖深度及施工工法等，确定所需提供的水文地质参数。</w:t>
      </w:r>
    </w:p>
    <w:p>
      <w:pPr>
        <w:spacing w:line="360" w:lineRule="auto"/>
        <w:rPr>
          <w:rFonts w:ascii="宋体" w:hAnsi="宋体" w:eastAsia="宋体" w:cs="Arial"/>
          <w:sz w:val="24"/>
          <w:szCs w:val="24"/>
        </w:rPr>
      </w:pPr>
    </w:p>
    <w:p>
      <w:pPr>
        <w:pStyle w:val="4"/>
        <w:numPr>
          <w:ilvl w:val="0"/>
          <w:numId w:val="0"/>
        </w:numPr>
        <w:spacing w:before="0" w:after="0"/>
        <w:rPr>
          <w:rFonts w:ascii="黑体" w:hAnsi="黑体" w:eastAsia="黑体" w:cs="宋体"/>
        </w:rPr>
      </w:pPr>
      <w:bookmarkStart w:id="43" w:name="_Toc429984293"/>
      <w:bookmarkEnd w:id="43"/>
      <w:bookmarkStart w:id="44" w:name="_Toc532460480"/>
      <w:bookmarkEnd w:id="44"/>
      <w:bookmarkStart w:id="45" w:name="_Toc436039588"/>
      <w:bookmarkEnd w:id="45"/>
      <w:bookmarkStart w:id="46" w:name="_Toc148193928"/>
      <w:bookmarkEnd w:id="46"/>
      <w:bookmarkStart w:id="47" w:name="_Toc428949030"/>
      <w:bookmarkEnd w:id="47"/>
      <w:bookmarkStart w:id="48" w:name="_Toc428948830"/>
      <w:bookmarkEnd w:id="48"/>
      <w:bookmarkStart w:id="49" w:name="_Toc428949096"/>
      <w:bookmarkEnd w:id="49"/>
      <w:bookmarkStart w:id="50" w:name="_Toc429733036"/>
      <w:bookmarkEnd w:id="50"/>
      <w:bookmarkStart w:id="51" w:name="_Toc532460475"/>
      <w:bookmarkEnd w:id="51"/>
      <w:bookmarkStart w:id="52" w:name="_Toc428949025"/>
      <w:bookmarkEnd w:id="52"/>
      <w:bookmarkStart w:id="53" w:name="_Toc428949101"/>
      <w:bookmarkEnd w:id="53"/>
      <w:bookmarkStart w:id="54" w:name="_Toc429733041"/>
      <w:bookmarkEnd w:id="54"/>
      <w:bookmarkStart w:id="55" w:name="_Toc436039593"/>
      <w:bookmarkEnd w:id="55"/>
      <w:bookmarkStart w:id="56" w:name="_Toc148193933"/>
      <w:bookmarkEnd w:id="56"/>
      <w:bookmarkStart w:id="57" w:name="_Toc429984298"/>
      <w:bookmarkEnd w:id="57"/>
      <w:bookmarkStart w:id="58" w:name="_Toc428885389"/>
      <w:bookmarkEnd w:id="58"/>
      <w:bookmarkStart w:id="59" w:name="_Toc428885792"/>
      <w:bookmarkEnd w:id="59"/>
      <w:bookmarkStart w:id="60" w:name="_Toc428948835"/>
      <w:bookmarkEnd w:id="60"/>
      <w:bookmarkStart w:id="61" w:name="_Toc428885384"/>
      <w:bookmarkEnd w:id="61"/>
      <w:bookmarkStart w:id="62" w:name="_Toc428885787"/>
      <w:bookmarkEnd w:id="62"/>
      <w:bookmarkStart w:id="63" w:name="_Toc421883019"/>
      <w:bookmarkStart w:id="64" w:name="_Toc421538067"/>
      <w:bookmarkStart w:id="65" w:name="_Toc532460481"/>
      <w:bookmarkStart w:id="66" w:name="_Toc421547318"/>
      <w:bookmarkStart w:id="67" w:name="_Toc421547646"/>
      <w:bookmarkStart w:id="68" w:name="_Toc17276"/>
      <w:r>
        <w:rPr>
          <w:rFonts w:hint="eastAsia" w:ascii="黑体" w:hAnsi="黑体" w:eastAsia="黑体" w:cs="宋体"/>
        </w:rPr>
        <w:t>1.4.2  地下水和地基土测试与腐蚀性判别</w:t>
      </w:r>
      <w:bookmarkEnd w:id="63"/>
      <w:bookmarkEnd w:id="64"/>
      <w:bookmarkEnd w:id="65"/>
      <w:bookmarkEnd w:id="66"/>
      <w:bookmarkEnd w:id="67"/>
      <w:bookmarkEnd w:id="68"/>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14.3.7</w:t>
      </w:r>
      <w:r>
        <w:rPr>
          <w:rFonts w:hint="eastAsia" w:ascii="宋体" w:hAnsi="宋体" w:eastAsia="宋体"/>
          <w:b/>
          <w:sz w:val="24"/>
          <w:szCs w:val="24"/>
          <w:lang w:val="en-US" w:eastAsia="zh-CN"/>
        </w:rPr>
        <w:t xml:space="preserve"> </w:t>
      </w:r>
      <w:r>
        <w:rPr>
          <w:rFonts w:hint="eastAsia" w:ascii="宋体" w:hAnsi="宋体" w:eastAsia="宋体"/>
          <w:sz w:val="24"/>
          <w:szCs w:val="24"/>
        </w:rPr>
        <w:t>应评价地下水和地基土对混凝土、钢筋混凝土中的钢筋和钢结构的腐蚀性，并符合下列要求：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cs="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ascii="宋体" w:hAnsi="宋体" w:eastAsia="宋体"/>
          <w:sz w:val="24"/>
          <w:szCs w:val="24"/>
        </w:rPr>
        <w:t>存在潜在污染源或新近吹填、沿长江或沿海场地</w:t>
      </w:r>
      <w:r>
        <w:rPr>
          <w:rFonts w:hint="eastAsia" w:ascii="宋体" w:hAnsi="宋体" w:eastAsia="宋体"/>
          <w:sz w:val="24"/>
          <w:szCs w:val="24"/>
        </w:rPr>
        <w:t>，</w:t>
      </w:r>
      <w:r>
        <w:rPr>
          <w:rFonts w:hint="eastAsia" w:ascii="宋体" w:hAnsi="宋体" w:eastAsia="宋体"/>
          <w:bCs/>
          <w:sz w:val="24"/>
          <w:szCs w:val="24"/>
        </w:rPr>
        <w:t>应</w:t>
      </w:r>
      <w:r>
        <w:rPr>
          <w:rFonts w:hint="eastAsia" w:ascii="宋体" w:hAnsi="宋体" w:eastAsia="宋体"/>
          <w:sz w:val="24"/>
          <w:szCs w:val="24"/>
        </w:rPr>
        <w:t>采取不少于</w:t>
      </w:r>
      <w:r>
        <w:rPr>
          <w:rFonts w:ascii="宋体" w:hAnsi="宋体" w:eastAsia="宋体"/>
          <w:sz w:val="24"/>
          <w:szCs w:val="24"/>
        </w:rPr>
        <w:t>2组有代表性的水样进行测试分析</w:t>
      </w:r>
      <w:r>
        <w:rPr>
          <w:rFonts w:hint="eastAsia" w:ascii="宋体" w:hAnsi="宋体" w:eastAsia="宋体"/>
          <w:sz w:val="24"/>
          <w:szCs w:val="24"/>
        </w:rPr>
        <w:t>。</w:t>
      </w:r>
      <w:r>
        <w:rPr>
          <w:rFonts w:hint="eastAsia" w:ascii="宋体" w:hAnsi="宋体" w:eastAsia="宋体" w:cs="宋体"/>
          <w:sz w:val="24"/>
          <w:szCs w:val="24"/>
        </w:rPr>
        <w:t>沿长江口或沿海场地，当深层地下空间结构涉及承压水时，宜采取不少于2组承压水样进行测试分析。</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ascii="宋体" w:hAnsi="宋体" w:eastAsia="宋体"/>
          <w:sz w:val="24"/>
          <w:szCs w:val="24"/>
        </w:rPr>
        <w:t>对存在潜在污染源场地，地下水对建筑材料的腐蚀性等级为中等及以上时，尚应进行地基土的专项测试分析</w:t>
      </w:r>
      <w:r>
        <w:rPr>
          <w:rFonts w:hint="eastAsia" w:ascii="宋体" w:hAnsi="宋体" w:eastAsia="宋体"/>
          <w:sz w:val="24"/>
          <w:szCs w:val="24"/>
        </w:rPr>
        <w:t>。</w:t>
      </w:r>
    </w:p>
    <w:p>
      <w:pPr>
        <w:spacing w:line="360" w:lineRule="auto"/>
        <w:rPr>
          <w:rFonts w:ascii="宋体" w:hAnsi="宋体" w:eastAsia="宋体" w:cs="宋体"/>
          <w:sz w:val="24"/>
          <w:szCs w:val="24"/>
        </w:rPr>
      </w:pPr>
    </w:p>
    <w:p>
      <w:pPr>
        <w:pStyle w:val="4"/>
        <w:numPr>
          <w:ilvl w:val="0"/>
          <w:numId w:val="0"/>
        </w:numPr>
        <w:spacing w:before="0" w:after="0"/>
        <w:rPr>
          <w:rFonts w:ascii="黑体" w:hAnsi="黑体" w:eastAsia="黑体" w:cs="宋体"/>
        </w:rPr>
      </w:pPr>
      <w:bookmarkStart w:id="69" w:name="_Toc32326"/>
      <w:bookmarkStart w:id="70" w:name="_Toc532460482"/>
      <w:bookmarkStart w:id="71" w:name="_Toc421547647"/>
      <w:bookmarkStart w:id="72" w:name="_Toc421883020"/>
      <w:bookmarkStart w:id="73" w:name="_Toc421547319"/>
      <w:bookmarkStart w:id="74" w:name="_Toc421538068"/>
      <w:r>
        <w:rPr>
          <w:rFonts w:hint="eastAsia" w:ascii="黑体" w:hAnsi="黑体" w:eastAsia="黑体" w:cs="宋体"/>
        </w:rPr>
        <w:t>1.4.3  地下水评价</w:t>
      </w:r>
      <w:bookmarkEnd w:id="69"/>
      <w:bookmarkEnd w:id="70"/>
      <w:bookmarkEnd w:id="71"/>
      <w:bookmarkEnd w:id="72"/>
      <w:bookmarkEnd w:id="73"/>
      <w:bookmarkEnd w:id="74"/>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bCs/>
          <w:sz w:val="24"/>
          <w:szCs w:val="24"/>
        </w:rPr>
      </w:pPr>
      <w:r>
        <w:rPr>
          <w:rFonts w:ascii="宋体" w:hAnsi="宋体" w:eastAsia="宋体"/>
          <w:b/>
          <w:sz w:val="24"/>
          <w:szCs w:val="24"/>
        </w:rPr>
        <w:t>14.3.1</w:t>
      </w:r>
      <w:r>
        <w:rPr>
          <w:rFonts w:hint="eastAsia" w:ascii="宋体" w:hAnsi="宋体" w:eastAsia="宋体"/>
          <w:b/>
          <w:sz w:val="24"/>
          <w:szCs w:val="24"/>
          <w:lang w:val="en-US" w:eastAsia="zh-CN"/>
        </w:rPr>
        <w:t xml:space="preserve"> </w:t>
      </w:r>
      <w:r>
        <w:rPr>
          <w:rFonts w:hint="eastAsia" w:ascii="宋体" w:hAnsi="宋体" w:eastAsia="宋体"/>
          <w:bCs/>
          <w:sz w:val="24"/>
          <w:szCs w:val="24"/>
        </w:rPr>
        <w:t>应根据工程需要，提供地基土的渗透性指标，评价地基土的透水性，分析评价地下水对建构筑物基础设计与施工的影响，预估可能产生的危害，提出预防和处理措施的建议。</w:t>
      </w:r>
    </w:p>
    <w:p>
      <w:pPr>
        <w:spacing w:line="360" w:lineRule="auto"/>
        <w:rPr>
          <w:rFonts w:ascii="宋体" w:hAnsi="宋体" w:eastAsia="宋体"/>
          <w:bCs/>
          <w:sz w:val="24"/>
          <w:szCs w:val="24"/>
        </w:rPr>
      </w:pPr>
      <w:r>
        <w:rPr>
          <w:rFonts w:ascii="宋体" w:hAnsi="宋体" w:eastAsia="宋体"/>
          <w:b/>
          <w:sz w:val="24"/>
          <w:szCs w:val="24"/>
        </w:rPr>
        <w:t>14.3.2</w:t>
      </w:r>
      <w:r>
        <w:rPr>
          <w:rFonts w:hint="eastAsia" w:ascii="宋体" w:hAnsi="宋体" w:eastAsia="宋体"/>
          <w:b/>
          <w:sz w:val="24"/>
          <w:szCs w:val="24"/>
          <w:lang w:val="en-US" w:eastAsia="zh-CN"/>
        </w:rPr>
        <w:t xml:space="preserve"> </w:t>
      </w:r>
      <w:r>
        <w:rPr>
          <w:rFonts w:hint="eastAsia" w:ascii="宋体" w:hAnsi="宋体" w:eastAsia="宋体"/>
          <w:bCs/>
          <w:sz w:val="24"/>
          <w:szCs w:val="24"/>
        </w:rPr>
        <w:t>评价承压水引发深基坑突涌的可能性时，应提供承压含水层的水头压力，对承压含水层和其顶面以上土层的土性、埋藏深度、厚度、透水性及基坑开挖后坑底以下地基土抗承压水头的稳定性等进行综合分析评价。基坑开挖后坑内地基土抗承压水突涌稳定性应满足式（</w:t>
      </w:r>
      <w:r>
        <w:rPr>
          <w:rFonts w:ascii="宋体" w:hAnsi="宋体" w:eastAsia="宋体"/>
          <w:bCs/>
          <w:sz w:val="24"/>
          <w:szCs w:val="24"/>
        </w:rPr>
        <w:t>14.3.2）</w:t>
      </w:r>
      <w:r>
        <w:rPr>
          <w:rFonts w:hint="eastAsia" w:ascii="宋体" w:hAnsi="宋体" w:eastAsia="宋体"/>
          <w:bCs/>
          <w:sz w:val="24"/>
          <w:szCs w:val="24"/>
        </w:rPr>
        <w:t>的</w:t>
      </w:r>
      <w:r>
        <w:rPr>
          <w:rFonts w:ascii="宋体" w:hAnsi="宋体" w:eastAsia="宋体"/>
          <w:bCs/>
          <w:sz w:val="24"/>
          <w:szCs w:val="24"/>
        </w:rPr>
        <w:t>要求：</w:t>
      </w:r>
    </w:p>
    <w:p>
      <w:pPr>
        <w:pStyle w:val="32"/>
        <w:spacing w:line="300" w:lineRule="auto"/>
        <w:ind w:right="31" w:rightChars="15" w:firstLine="0" w:firstLineChars="0"/>
        <w:jc w:val="right"/>
        <w:rPr>
          <w:rFonts w:ascii="Times New Roman" w:hAnsi="Times New Roman" w:eastAsia="宋体" w:cs="Times New Roman"/>
          <w:szCs w:val="21"/>
        </w:rPr>
      </w:pPr>
      <w:r>
        <w:rPr>
          <w:rFonts w:ascii="Arial" w:hAnsi="Arial" w:eastAsia="宋体" w:cs="Arial"/>
          <w:i/>
          <w:szCs w:val="21"/>
        </w:rPr>
        <w:t>p</w:t>
      </w:r>
      <w:r>
        <w:rPr>
          <w:rFonts w:ascii="Arial" w:hAnsi="Arial" w:eastAsia="宋体" w:cs="Arial"/>
          <w:szCs w:val="21"/>
          <w:vertAlign w:val="subscript"/>
        </w:rPr>
        <w:t>cz</w:t>
      </w:r>
      <w:r>
        <w:rPr>
          <w:rFonts w:ascii="Arial" w:hAnsi="Arial" w:eastAsia="宋体" w:cs="Arial"/>
          <w:szCs w:val="21"/>
        </w:rPr>
        <w:t>/</w:t>
      </w:r>
      <w:r>
        <w:rPr>
          <w:rFonts w:ascii="Arial" w:hAnsi="Arial" w:eastAsia="宋体" w:cs="Arial"/>
          <w:i/>
          <w:szCs w:val="21"/>
        </w:rPr>
        <w:t>p</w:t>
      </w:r>
      <w:r>
        <w:rPr>
          <w:rFonts w:ascii="Arial" w:hAnsi="Arial" w:eastAsia="宋体" w:cs="Arial"/>
          <w:szCs w:val="21"/>
          <w:vertAlign w:val="subscript"/>
        </w:rPr>
        <w:t>wy</w:t>
      </w:r>
      <w:r>
        <w:rPr>
          <w:rFonts w:ascii="Arial" w:hAnsi="Arial" w:eastAsia="宋体" w:cs="Arial"/>
          <w:szCs w:val="21"/>
        </w:rPr>
        <w:t>≥1.05</w:t>
      </w:r>
      <w:r>
        <w:rPr>
          <w:rFonts w:ascii="Times New Roman" w:hAnsi="Times New Roman" w:eastAsia="宋体" w:cs="Times New Roman"/>
          <w:szCs w:val="21"/>
        </w:rPr>
        <w:t xml:space="preserve">                               </w:t>
      </w:r>
      <w:r>
        <w:rPr>
          <w:rFonts w:ascii="Arial" w:hAnsi="Arial" w:eastAsia="宋体" w:cs="Arial"/>
          <w:szCs w:val="21"/>
        </w:rPr>
        <w:t>（14.3.2）</w:t>
      </w:r>
    </w:p>
    <w:tbl>
      <w:tblPr>
        <w:tblStyle w:val="16"/>
        <w:tblW w:w="0" w:type="auto"/>
        <w:tblInd w:w="0" w:type="dxa"/>
        <w:tblLayout w:type="fixed"/>
        <w:tblCellMar>
          <w:top w:w="0" w:type="dxa"/>
          <w:left w:w="108" w:type="dxa"/>
          <w:bottom w:w="0" w:type="dxa"/>
          <w:right w:w="108" w:type="dxa"/>
        </w:tblCellMar>
      </w:tblPr>
      <w:tblGrid>
        <w:gridCol w:w="1084"/>
        <w:gridCol w:w="900"/>
        <w:gridCol w:w="846"/>
        <w:gridCol w:w="5692"/>
      </w:tblGrid>
      <w:tr>
        <w:tblPrEx>
          <w:tblCellMar>
            <w:top w:w="0" w:type="dxa"/>
            <w:left w:w="108" w:type="dxa"/>
            <w:bottom w:w="0" w:type="dxa"/>
            <w:right w:w="108" w:type="dxa"/>
          </w:tblCellMar>
        </w:tblPrEx>
        <w:tc>
          <w:tcPr>
            <w:tcW w:w="1084" w:type="dxa"/>
            <w:tcBorders>
              <w:top w:val="nil"/>
              <w:left w:val="nil"/>
              <w:bottom w:val="nil"/>
              <w:right w:val="nil"/>
            </w:tcBorders>
          </w:tcPr>
          <w:p>
            <w:pPr>
              <w:pStyle w:val="32"/>
              <w:spacing w:line="30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式中：</w:t>
            </w:r>
          </w:p>
        </w:tc>
        <w:tc>
          <w:tcPr>
            <w:tcW w:w="900" w:type="dxa"/>
            <w:tcBorders>
              <w:top w:val="nil"/>
              <w:left w:val="nil"/>
              <w:bottom w:val="nil"/>
              <w:right w:val="nil"/>
            </w:tcBorders>
          </w:tcPr>
          <w:p>
            <w:pPr>
              <w:pStyle w:val="32"/>
              <w:ind w:firstLine="0" w:firstLineChars="0"/>
              <w:jc w:val="right"/>
              <w:rPr>
                <w:rFonts w:ascii="Times New Roman" w:hAnsi="Times New Roman" w:eastAsia="宋体" w:cs="Times New Roman"/>
                <w:szCs w:val="21"/>
              </w:rPr>
            </w:pPr>
            <w:r>
              <w:rPr>
                <w:rFonts w:ascii="Times New Roman" w:hAnsi="Times New Roman" w:eastAsia="宋体" w:cs="Times New Roman"/>
                <w:i/>
                <w:szCs w:val="21"/>
              </w:rPr>
              <w:t>p</w:t>
            </w:r>
            <w:r>
              <w:rPr>
                <w:rFonts w:ascii="Times New Roman" w:hAnsi="Times New Roman" w:eastAsia="宋体" w:cs="Times New Roman"/>
                <w:szCs w:val="21"/>
                <w:vertAlign w:val="subscript"/>
              </w:rPr>
              <w:t>cz</w:t>
            </w:r>
          </w:p>
        </w:tc>
        <w:tc>
          <w:tcPr>
            <w:tcW w:w="846" w:type="dxa"/>
            <w:tcBorders>
              <w:top w:val="nil"/>
              <w:left w:val="nil"/>
              <w:bottom w:val="nil"/>
              <w:right w:val="nil"/>
            </w:tcBorders>
          </w:tcPr>
          <w:p>
            <w:pPr>
              <w:pStyle w:val="32"/>
              <w:ind w:firstLine="0" w:firstLineChars="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5692" w:type="dxa"/>
            <w:tcBorders>
              <w:top w:val="nil"/>
              <w:left w:val="nil"/>
              <w:bottom w:val="nil"/>
              <w:right w:val="nil"/>
            </w:tcBorders>
          </w:tcPr>
          <w:p>
            <w:pPr>
              <w:pStyle w:val="32"/>
              <w:ind w:firstLine="0" w:firstLineChars="0"/>
              <w:rPr>
                <w:rFonts w:ascii="Times New Roman" w:hAnsi="Times New Roman" w:eastAsia="宋体" w:cs="Times New Roman"/>
                <w:szCs w:val="21"/>
              </w:rPr>
            </w:pPr>
            <w:r>
              <w:rPr>
                <w:rFonts w:hint="eastAsia" w:ascii="Times New Roman" w:hAnsi="Times New Roman" w:eastAsia="宋体" w:cs="Times New Roman"/>
                <w:szCs w:val="21"/>
              </w:rPr>
              <w:t>坑底开挖面以下至承压含水层顶面间覆盖土的自重压力（</w:t>
            </w:r>
            <w:r>
              <w:rPr>
                <w:rFonts w:ascii="Times New Roman" w:hAnsi="Times New Roman" w:eastAsia="宋体" w:cs="Times New Roman"/>
                <w:szCs w:val="21"/>
              </w:rPr>
              <w:t>kPa），地下水位以下按饱和重度计算；</w:t>
            </w:r>
          </w:p>
        </w:tc>
      </w:tr>
      <w:tr>
        <w:tblPrEx>
          <w:tblCellMar>
            <w:top w:w="0" w:type="dxa"/>
            <w:left w:w="108" w:type="dxa"/>
            <w:bottom w:w="0" w:type="dxa"/>
            <w:right w:w="108" w:type="dxa"/>
          </w:tblCellMar>
        </w:tblPrEx>
        <w:tc>
          <w:tcPr>
            <w:tcW w:w="1084" w:type="dxa"/>
            <w:tcBorders>
              <w:top w:val="nil"/>
              <w:left w:val="nil"/>
              <w:bottom w:val="nil"/>
              <w:right w:val="nil"/>
            </w:tcBorders>
          </w:tcPr>
          <w:p>
            <w:pPr>
              <w:pStyle w:val="32"/>
              <w:spacing w:line="300" w:lineRule="auto"/>
              <w:ind w:firstLine="420"/>
              <w:rPr>
                <w:rFonts w:ascii="Times New Roman" w:hAnsi="Times New Roman" w:eastAsia="宋体" w:cs="Times New Roman"/>
                <w:szCs w:val="21"/>
              </w:rPr>
            </w:pPr>
          </w:p>
        </w:tc>
        <w:tc>
          <w:tcPr>
            <w:tcW w:w="900" w:type="dxa"/>
            <w:tcBorders>
              <w:top w:val="nil"/>
              <w:left w:val="nil"/>
              <w:bottom w:val="nil"/>
              <w:right w:val="nil"/>
            </w:tcBorders>
          </w:tcPr>
          <w:p>
            <w:pPr>
              <w:pStyle w:val="32"/>
              <w:ind w:firstLine="0" w:firstLineChars="0"/>
              <w:jc w:val="right"/>
              <w:rPr>
                <w:rFonts w:ascii="Times New Roman" w:hAnsi="Times New Roman" w:eastAsia="宋体" w:cs="Times New Roman"/>
                <w:szCs w:val="21"/>
              </w:rPr>
            </w:pPr>
            <w:r>
              <w:rPr>
                <w:rFonts w:ascii="Times New Roman" w:hAnsi="Times New Roman" w:eastAsia="宋体" w:cs="Times New Roman"/>
                <w:i/>
                <w:szCs w:val="21"/>
              </w:rPr>
              <w:t>p</w:t>
            </w:r>
            <w:r>
              <w:rPr>
                <w:rFonts w:ascii="Times New Roman" w:hAnsi="Times New Roman" w:eastAsia="宋体" w:cs="Times New Roman"/>
                <w:szCs w:val="21"/>
                <w:vertAlign w:val="subscript"/>
              </w:rPr>
              <w:t>wy</w:t>
            </w:r>
          </w:p>
        </w:tc>
        <w:tc>
          <w:tcPr>
            <w:tcW w:w="846" w:type="dxa"/>
            <w:tcBorders>
              <w:top w:val="nil"/>
              <w:left w:val="nil"/>
              <w:bottom w:val="nil"/>
              <w:right w:val="nil"/>
            </w:tcBorders>
          </w:tcPr>
          <w:p>
            <w:pPr>
              <w:pStyle w:val="32"/>
              <w:ind w:firstLine="0" w:firstLineChars="0"/>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5692" w:type="dxa"/>
            <w:tcBorders>
              <w:top w:val="nil"/>
              <w:left w:val="nil"/>
              <w:bottom w:val="nil"/>
              <w:right w:val="nil"/>
            </w:tcBorders>
          </w:tcPr>
          <w:p>
            <w:pPr>
              <w:pStyle w:val="32"/>
              <w:ind w:firstLine="0" w:firstLineChars="0"/>
              <w:rPr>
                <w:rFonts w:ascii="Times New Roman" w:hAnsi="Times New Roman" w:eastAsia="宋体" w:cs="Times New Roman"/>
                <w:szCs w:val="21"/>
              </w:rPr>
            </w:pPr>
            <w:r>
              <w:rPr>
                <w:rFonts w:hint="eastAsia" w:ascii="Times New Roman" w:hAnsi="Times New Roman" w:eastAsia="宋体" w:cs="Times New Roman"/>
                <w:szCs w:val="21"/>
              </w:rPr>
              <w:t>承压水水头压力（</w:t>
            </w:r>
            <w:r>
              <w:rPr>
                <w:rFonts w:ascii="Times New Roman" w:hAnsi="Times New Roman" w:eastAsia="宋体" w:cs="Times New Roman"/>
                <w:szCs w:val="21"/>
              </w:rPr>
              <w:t>kPa）。</w:t>
            </w:r>
          </w:p>
        </w:tc>
      </w:tr>
    </w:tbl>
    <w:p>
      <w:pPr>
        <w:spacing w:line="360" w:lineRule="auto"/>
        <w:rPr>
          <w:rFonts w:ascii="宋体" w:hAnsi="宋体" w:eastAsia="宋体"/>
          <w:bCs/>
          <w:sz w:val="24"/>
          <w:szCs w:val="24"/>
        </w:rPr>
      </w:pPr>
      <w:r>
        <w:rPr>
          <w:rFonts w:ascii="宋体" w:hAnsi="宋体" w:eastAsia="宋体"/>
          <w:b/>
          <w:sz w:val="24"/>
          <w:szCs w:val="24"/>
        </w:rPr>
        <w:t>14.3.3</w:t>
      </w:r>
      <w:r>
        <w:rPr>
          <w:rFonts w:hint="eastAsia" w:ascii="宋体" w:hAnsi="宋体" w:eastAsia="宋体"/>
          <w:b/>
          <w:sz w:val="24"/>
          <w:szCs w:val="24"/>
          <w:lang w:val="en-US" w:eastAsia="zh-CN"/>
        </w:rPr>
        <w:t xml:space="preserve"> </w:t>
      </w:r>
      <w:r>
        <w:rPr>
          <w:rFonts w:hint="eastAsia" w:ascii="宋体" w:hAnsi="宋体" w:eastAsia="宋体"/>
          <w:bCs/>
          <w:sz w:val="24"/>
          <w:szCs w:val="24"/>
        </w:rPr>
        <w:t>当基坑开挖深度以内有粉性土或砂土存在时，应评价在施工开挖过程中产生流砂的可能性。</w:t>
      </w:r>
    </w:p>
    <w:p>
      <w:pPr>
        <w:spacing w:line="360" w:lineRule="auto"/>
        <w:rPr>
          <w:rFonts w:ascii="宋体" w:hAnsi="宋体" w:eastAsia="宋体"/>
          <w:bCs/>
          <w:sz w:val="24"/>
          <w:szCs w:val="24"/>
        </w:rPr>
      </w:pPr>
    </w:p>
    <w:p>
      <w:pPr>
        <w:widowControl/>
        <w:jc w:val="left"/>
        <w:rPr>
          <w:rFonts w:ascii="宋体" w:hAnsi="宋体" w:eastAsia="宋体"/>
          <w:bCs/>
          <w:sz w:val="24"/>
          <w:szCs w:val="24"/>
        </w:rPr>
      </w:pPr>
      <w:r>
        <w:rPr>
          <w:rFonts w:ascii="宋体" w:hAnsi="宋体" w:eastAsia="宋体"/>
          <w:bCs/>
          <w:sz w:val="24"/>
          <w:szCs w:val="24"/>
        </w:rPr>
        <w:br w:type="page"/>
      </w:r>
    </w:p>
    <w:p>
      <w:pPr>
        <w:pStyle w:val="3"/>
        <w:numPr>
          <w:ilvl w:val="0"/>
          <w:numId w:val="0"/>
        </w:numPr>
        <w:adjustRightInd w:val="0"/>
        <w:snapToGrid w:val="0"/>
        <w:ind w:left="783" w:hanging="782" w:hangingChars="261"/>
        <w:rPr>
          <w:rFonts w:eastAsia="黑体"/>
          <w:bCs w:val="0"/>
          <w:sz w:val="30"/>
          <w:szCs w:val="30"/>
        </w:rPr>
      </w:pPr>
      <w:bookmarkStart w:id="75" w:name="_Toc23414"/>
      <w:bookmarkStart w:id="76" w:name="_Toc287956822"/>
      <w:bookmarkStart w:id="77" w:name="_Toc287957162"/>
      <w:bookmarkStart w:id="78" w:name="_Toc287956989"/>
      <w:bookmarkStart w:id="79" w:name="_Toc421547650"/>
      <w:bookmarkStart w:id="80" w:name="_Toc421538071"/>
      <w:bookmarkStart w:id="81" w:name="_Toc421547322"/>
      <w:bookmarkStart w:id="82" w:name="_Toc532460489"/>
      <w:bookmarkStart w:id="83" w:name="_Toc421883023"/>
      <w:r>
        <w:rPr>
          <w:rFonts w:eastAsia="黑体" w:cs="Arial"/>
          <w:bCs w:val="0"/>
          <w:sz w:val="30"/>
          <w:szCs w:val="30"/>
        </w:rPr>
        <w:t xml:space="preserve">1.5  </w:t>
      </w:r>
      <w:r>
        <w:rPr>
          <w:rFonts w:hint="eastAsia" w:eastAsia="黑体"/>
          <w:bCs w:val="0"/>
          <w:sz w:val="30"/>
          <w:szCs w:val="30"/>
        </w:rPr>
        <w:t>场地和地基的地震效应</w:t>
      </w:r>
      <w:bookmarkEnd w:id="75"/>
    </w:p>
    <w:bookmarkEnd w:id="76"/>
    <w:bookmarkEnd w:id="77"/>
    <w:bookmarkEnd w:id="78"/>
    <w:p>
      <w:pPr>
        <w:pStyle w:val="4"/>
        <w:numPr>
          <w:ilvl w:val="0"/>
          <w:numId w:val="0"/>
        </w:numPr>
        <w:spacing w:before="0" w:after="0"/>
        <w:rPr>
          <w:rFonts w:ascii="黑体" w:hAnsi="黑体" w:eastAsia="黑体"/>
          <w:szCs w:val="28"/>
        </w:rPr>
      </w:pPr>
      <w:bookmarkStart w:id="84" w:name="_Toc32682"/>
      <w:r>
        <w:rPr>
          <w:rFonts w:hint="eastAsia" w:ascii="黑体" w:hAnsi="黑体" w:eastAsia="黑体"/>
          <w:szCs w:val="28"/>
        </w:rPr>
        <w:t>1.5.1  一般规定</w:t>
      </w:r>
      <w:bookmarkEnd w:id="84"/>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Arial" w:hAnsi="Arial" w:eastAsia="宋体" w:cs="Arial"/>
          <w:sz w:val="24"/>
          <w:szCs w:val="24"/>
        </w:rPr>
      </w:pPr>
      <w:r>
        <w:rPr>
          <w:rFonts w:ascii="宋体" w:hAnsi="宋体" w:eastAsia="宋体"/>
          <w:b/>
          <w:bCs/>
          <w:sz w:val="24"/>
          <w:szCs w:val="24"/>
        </w:rPr>
        <w:t>10.1.3</w:t>
      </w:r>
      <w:r>
        <w:rPr>
          <w:rFonts w:ascii="宋体" w:hAnsi="宋体" w:eastAsia="宋体"/>
          <w:b/>
          <w:sz w:val="24"/>
          <w:szCs w:val="24"/>
        </w:rPr>
        <w:t xml:space="preserve"> </w:t>
      </w:r>
      <w:r>
        <w:rPr>
          <w:rFonts w:ascii="Arial" w:hAnsi="Arial" w:eastAsia="宋体" w:cs="Arial"/>
          <w:sz w:val="24"/>
          <w:szCs w:val="24"/>
        </w:rPr>
        <w:t>岩土工程勘察报告应提出关于场地稳定性、场地类别、地基液化和</w:t>
      </w:r>
      <w:r>
        <w:rPr>
          <w:rFonts w:hint="eastAsia" w:ascii="Arial" w:hAnsi="Arial" w:eastAsia="宋体" w:cs="Arial"/>
          <w:sz w:val="24"/>
          <w:szCs w:val="24"/>
        </w:rPr>
        <w:t>软土震陷的评价和处理建议；对需要采用时程分析法计算的建构筑物，尚宜根据设计要求提供地表以下</w:t>
      </w:r>
      <w:r>
        <w:rPr>
          <w:rFonts w:ascii="Arial" w:hAnsi="Arial" w:eastAsia="宋体" w:cs="Arial"/>
          <w:sz w:val="24"/>
          <w:szCs w:val="24"/>
        </w:rPr>
        <w:t>100m深度内的土层剖面、动力参数和</w:t>
      </w:r>
      <w:r>
        <w:rPr>
          <w:rFonts w:hint="eastAsia" w:ascii="Arial" w:hAnsi="Arial" w:eastAsia="宋体" w:cs="Arial"/>
          <w:sz w:val="24"/>
          <w:szCs w:val="24"/>
        </w:rPr>
        <w:t>覆盖层厚度。</w:t>
      </w:r>
    </w:p>
    <w:p>
      <w:pPr>
        <w:spacing w:line="360" w:lineRule="auto"/>
        <w:rPr>
          <w:rFonts w:hint="eastAsia" w:ascii="Arial" w:hAnsi="Arial" w:eastAsia="黑体" w:cs="Arial"/>
          <w:sz w:val="24"/>
        </w:rPr>
      </w:pPr>
      <w:r>
        <w:rPr>
          <w:rFonts w:hint="eastAsia" w:ascii="黑体" w:hAnsi="黑体" w:eastAsia="黑体" w:cs="Arial"/>
          <w:sz w:val="24"/>
          <w:szCs w:val="24"/>
        </w:rPr>
        <w:t>《建筑抗震设计标准》</w:t>
      </w:r>
      <w:r>
        <w:rPr>
          <w:rFonts w:hint="eastAsia" w:ascii="Arial" w:hAnsi="Arial" w:eastAsia="黑体" w:cs="Arial"/>
          <w:sz w:val="24"/>
        </w:rPr>
        <w:t>DG/TJ 08-9-2023</w:t>
      </w:r>
    </w:p>
    <w:p>
      <w:pPr>
        <w:spacing w:line="360" w:lineRule="auto"/>
        <w:ind w:right="31" w:rightChars="15"/>
        <w:rPr>
          <w:rFonts w:ascii="宋体" w:hAnsi="宋体" w:eastAsia="宋体"/>
          <w:bCs/>
          <w:sz w:val="24"/>
          <w:szCs w:val="24"/>
        </w:rPr>
      </w:pPr>
      <w:r>
        <w:rPr>
          <w:rFonts w:ascii="宋体" w:hAnsi="宋体" w:eastAsia="宋体"/>
          <w:b/>
          <w:bCs/>
          <w:sz w:val="24"/>
          <w:szCs w:val="24"/>
        </w:rPr>
        <w:t>3.1.2</w:t>
      </w:r>
      <w:r>
        <w:rPr>
          <w:rFonts w:ascii="宋体" w:hAnsi="宋体" w:eastAsia="宋体"/>
          <w:b/>
          <w:sz w:val="24"/>
          <w:szCs w:val="24"/>
        </w:rPr>
        <w:t xml:space="preserve"> </w:t>
      </w:r>
      <w:r>
        <w:rPr>
          <w:rFonts w:hint="eastAsia" w:ascii="宋体" w:hAnsi="宋体" w:eastAsia="宋体"/>
          <w:bCs/>
          <w:sz w:val="24"/>
          <w:szCs w:val="24"/>
        </w:rPr>
        <w:t>本市各区的抗震设防烈度均可按</w:t>
      </w:r>
      <w:r>
        <w:rPr>
          <w:rFonts w:ascii="宋体" w:hAnsi="宋体" w:eastAsia="宋体"/>
          <w:bCs/>
          <w:sz w:val="24"/>
          <w:szCs w:val="24"/>
        </w:rPr>
        <w:t>7</w:t>
      </w:r>
      <w:r>
        <w:rPr>
          <w:rFonts w:hint="eastAsia" w:ascii="宋体" w:hAnsi="宋体" w:eastAsia="宋体"/>
          <w:bCs/>
          <w:sz w:val="24"/>
          <w:szCs w:val="24"/>
        </w:rPr>
        <w:t>度采用。</w:t>
      </w:r>
    </w:p>
    <w:p/>
    <w:p>
      <w:pPr>
        <w:pStyle w:val="4"/>
        <w:numPr>
          <w:ilvl w:val="0"/>
          <w:numId w:val="0"/>
        </w:numPr>
        <w:spacing w:before="0" w:after="0"/>
        <w:rPr>
          <w:rFonts w:ascii="黑体" w:hAnsi="黑体" w:eastAsia="黑体"/>
          <w:szCs w:val="28"/>
        </w:rPr>
      </w:pPr>
      <w:bookmarkStart w:id="85" w:name="_Toc29297"/>
      <w:r>
        <w:rPr>
          <w:rFonts w:ascii="黑体" w:hAnsi="黑体" w:eastAsia="黑体"/>
          <w:szCs w:val="28"/>
        </w:rPr>
        <w:t>1.5.</w:t>
      </w:r>
      <w:r>
        <w:rPr>
          <w:rFonts w:hint="eastAsia" w:ascii="黑体" w:hAnsi="黑体" w:eastAsia="黑体"/>
          <w:szCs w:val="28"/>
        </w:rPr>
        <w:t>2  场地类别及抗震地段</w:t>
      </w:r>
      <w:bookmarkEnd w:id="85"/>
    </w:p>
    <w:p>
      <w:pPr>
        <w:spacing w:line="360" w:lineRule="auto"/>
        <w:rPr>
          <w:rFonts w:hint="eastAsia" w:ascii="Arial" w:hAnsi="Arial" w:eastAsia="黑体" w:cs="Arial"/>
          <w:sz w:val="24"/>
        </w:rPr>
      </w:pPr>
      <w:r>
        <w:rPr>
          <w:rFonts w:hint="eastAsia" w:ascii="黑体" w:hAnsi="黑体" w:eastAsia="黑体" w:cs="Arial"/>
          <w:sz w:val="24"/>
          <w:szCs w:val="24"/>
        </w:rPr>
        <w:t>《建筑抗震设计标准》</w:t>
      </w:r>
      <w:r>
        <w:rPr>
          <w:rFonts w:hint="eastAsia" w:ascii="Arial" w:hAnsi="Arial" w:eastAsia="黑体" w:cs="Arial"/>
          <w:sz w:val="24"/>
        </w:rPr>
        <w:t>DG/TJ 08-9-2023</w:t>
      </w:r>
    </w:p>
    <w:p>
      <w:pPr>
        <w:spacing w:line="360" w:lineRule="auto"/>
        <w:rPr>
          <w:rFonts w:ascii="Arial" w:hAnsi="Arial" w:eastAsia="宋体" w:cs="Arial"/>
          <w:sz w:val="24"/>
          <w:szCs w:val="24"/>
        </w:rPr>
      </w:pPr>
      <w:r>
        <w:rPr>
          <w:rFonts w:ascii="宋体" w:hAnsi="宋体" w:eastAsia="宋体"/>
          <w:b/>
          <w:sz w:val="24"/>
          <w:szCs w:val="24"/>
        </w:rPr>
        <w:t>4.1.1</w:t>
      </w:r>
      <w:r>
        <w:rPr>
          <w:rFonts w:hint="eastAsia" w:ascii="宋体" w:hAnsi="宋体" w:eastAsia="宋体"/>
          <w:b/>
          <w:sz w:val="24"/>
          <w:szCs w:val="24"/>
          <w:lang w:val="en-US" w:eastAsia="zh-CN"/>
        </w:rPr>
        <w:t xml:space="preserve"> </w:t>
      </w:r>
      <w:r>
        <w:rPr>
          <w:rFonts w:hint="eastAsia" w:ascii="Arial" w:hAnsi="Arial" w:eastAsia="宋体" w:cs="Arial"/>
          <w:sz w:val="24"/>
          <w:szCs w:val="24"/>
        </w:rPr>
        <w:t>本市的建筑场地，远郊低丘陵地区少数基岩露头或浅埋处以及湖沼平原区浅部有硬土层分布区，宜按土层等效剪切波速和场地覆盖层厚度判定场地类别，其余建筑场地多属于现行国家标准《建筑抗震设计规范》</w:t>
      </w:r>
      <w:r>
        <w:rPr>
          <w:rFonts w:ascii="Arial" w:hAnsi="Arial" w:eastAsia="宋体" w:cs="Arial"/>
          <w:sz w:val="24"/>
          <w:szCs w:val="24"/>
        </w:rPr>
        <w:t>GB50011</w:t>
      </w:r>
      <w:r>
        <w:rPr>
          <w:rFonts w:hint="eastAsia" w:ascii="Arial" w:hAnsi="Arial" w:eastAsia="宋体" w:cs="Arial"/>
          <w:sz w:val="24"/>
          <w:szCs w:val="24"/>
        </w:rPr>
        <w:t>所划分的Ⅳ类场地。</w:t>
      </w:r>
    </w:p>
    <w:p>
      <w:pPr>
        <w:spacing w:line="360" w:lineRule="auto"/>
        <w:rPr>
          <w:rFonts w:hint="eastAsia" w:ascii="Arial" w:hAnsi="Arial" w:eastAsia="黑体" w:cs="Arial"/>
          <w:sz w:val="24"/>
        </w:rPr>
      </w:pPr>
      <w:r>
        <w:rPr>
          <w:rFonts w:hint="eastAsia" w:ascii="Arial" w:hAnsi="Arial" w:eastAsia="黑体" w:cs="Arial"/>
          <w:sz w:val="24"/>
          <w:szCs w:val="24"/>
        </w:rPr>
        <w:t>《岩土工程勘察标准》</w:t>
      </w:r>
      <w:r>
        <w:rPr>
          <w:rFonts w:hint="eastAsia" w:ascii="Arial" w:hAnsi="Arial" w:eastAsia="黑体" w:cs="Arial"/>
          <w:sz w:val="24"/>
        </w:rPr>
        <w:t>DG/TJ 08-37-2023</w:t>
      </w:r>
    </w:p>
    <w:p>
      <w:pPr>
        <w:spacing w:line="360" w:lineRule="auto"/>
        <w:rPr>
          <w:rFonts w:ascii="Arial" w:hAnsi="Arial" w:eastAsia="宋体" w:cs="Arial"/>
          <w:sz w:val="24"/>
          <w:szCs w:val="24"/>
        </w:rPr>
      </w:pPr>
      <w:r>
        <w:rPr>
          <w:rFonts w:ascii="宋体" w:hAnsi="宋体" w:eastAsia="宋体"/>
          <w:b/>
          <w:sz w:val="24"/>
          <w:szCs w:val="24"/>
        </w:rPr>
        <w:t xml:space="preserve">10.2.2 </w:t>
      </w:r>
      <w:r>
        <w:rPr>
          <w:rFonts w:ascii="Arial" w:hAnsi="Arial" w:eastAsia="宋体" w:cs="Arial"/>
          <w:sz w:val="24"/>
          <w:szCs w:val="24"/>
        </w:rPr>
        <w:t>湖沼平原</w:t>
      </w:r>
      <w:r>
        <w:rPr>
          <w:rFonts w:ascii="宋体" w:hAnsi="宋体" w:eastAsia="宋体" w:cs="Arial"/>
          <w:sz w:val="24"/>
          <w:szCs w:val="24"/>
        </w:rPr>
        <w:t>I</w:t>
      </w:r>
      <w:r>
        <w:rPr>
          <w:rFonts w:hint="eastAsia" w:ascii="宋体" w:hAnsi="宋体" w:eastAsia="宋体" w:cs="Arial"/>
          <w:sz w:val="24"/>
          <w:szCs w:val="24"/>
        </w:rPr>
        <w:t>-</w:t>
      </w:r>
      <w:r>
        <w:rPr>
          <w:rFonts w:ascii="宋体" w:hAnsi="宋体" w:eastAsia="宋体" w:cs="Arial"/>
          <w:sz w:val="24"/>
          <w:szCs w:val="24"/>
        </w:rPr>
        <w:t>1区</w:t>
      </w:r>
      <w:r>
        <w:rPr>
          <w:rFonts w:ascii="Arial" w:hAnsi="Arial" w:eastAsia="宋体" w:cs="Arial"/>
          <w:sz w:val="24"/>
          <w:szCs w:val="24"/>
        </w:rPr>
        <w:t>根据波速判别场地类别时，应符合下列要求：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Arial" w:hAnsi="Arial" w:eastAsia="宋体" w:cs="Arial"/>
          <w:sz w:val="24"/>
          <w:szCs w:val="24"/>
        </w:rPr>
      </w:pPr>
      <w:r>
        <w:rPr>
          <w:rFonts w:ascii="宋体" w:hAnsi="宋体" w:eastAsia="宋体"/>
          <w:b/>
          <w:bCs/>
          <w:sz w:val="24"/>
          <w:szCs w:val="24"/>
        </w:rPr>
        <w:t>1</w:t>
      </w:r>
      <w:r>
        <w:rPr>
          <w:rFonts w:hint="eastAsia" w:ascii="Arial" w:hAnsi="Arial" w:eastAsia="宋体" w:cs="Arial"/>
          <w:sz w:val="24"/>
          <w:szCs w:val="24"/>
          <w:lang w:val="en-US" w:eastAsia="zh-CN"/>
        </w:rPr>
        <w:t xml:space="preserve"> </w:t>
      </w:r>
      <w:r>
        <w:rPr>
          <w:rFonts w:ascii="Arial" w:hAnsi="Arial" w:eastAsia="宋体" w:cs="Arial"/>
          <w:sz w:val="24"/>
          <w:szCs w:val="24"/>
        </w:rPr>
        <w:t>每个建设场地，测试土层剪切波速孔的数量不宜少于3个。单栋高层建筑（≥10层）场地，测试土层剪切波速孔的数量</w:t>
      </w:r>
      <w:r>
        <w:rPr>
          <w:rFonts w:hint="eastAsia" w:ascii="Arial" w:hAnsi="Arial" w:eastAsia="宋体" w:cs="Arial"/>
          <w:sz w:val="24"/>
          <w:szCs w:val="24"/>
        </w:rPr>
        <w:t>不宜少于</w:t>
      </w:r>
      <w:r>
        <w:rPr>
          <w:rFonts w:ascii="Arial" w:hAnsi="Arial" w:eastAsia="宋体" w:cs="Arial"/>
          <w:sz w:val="24"/>
          <w:szCs w:val="24"/>
        </w:rPr>
        <w:t>2个。</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szCs w:val="21"/>
        </w:rPr>
      </w:pPr>
      <w:r>
        <w:rPr>
          <w:rFonts w:ascii="宋体" w:hAnsi="宋体" w:eastAsia="宋体"/>
          <w:b/>
          <w:bCs/>
          <w:sz w:val="24"/>
          <w:szCs w:val="24"/>
        </w:rPr>
        <w:t>2</w:t>
      </w:r>
      <w:r>
        <w:rPr>
          <w:rFonts w:hint="eastAsia" w:ascii="Arial" w:hAnsi="Arial" w:eastAsia="宋体" w:cs="Arial"/>
          <w:sz w:val="24"/>
          <w:szCs w:val="24"/>
          <w:lang w:val="en-US" w:eastAsia="zh-CN"/>
        </w:rPr>
        <w:t xml:space="preserve"> </w:t>
      </w:r>
      <w:r>
        <w:rPr>
          <w:rFonts w:hint="eastAsia" w:ascii="Arial" w:hAnsi="Arial" w:eastAsia="宋体" w:cs="Arial"/>
          <w:sz w:val="24"/>
          <w:szCs w:val="24"/>
        </w:rPr>
        <w:t>对丁类建筑及丙类建筑中层数不超过</w:t>
      </w:r>
      <w:r>
        <w:rPr>
          <w:rFonts w:ascii="Arial" w:hAnsi="Arial" w:eastAsia="宋体" w:cs="Arial"/>
          <w:sz w:val="24"/>
          <w:szCs w:val="24"/>
        </w:rPr>
        <w:t>10层、高度不超过24m的建构筑物，可根据土层名称、埋深、性状等，按表10.2.2选用剪切波速</w:t>
      </w:r>
      <w:r>
        <w:rPr>
          <w:i/>
          <w:sz w:val="24"/>
          <w:szCs w:val="24"/>
        </w:rPr>
        <w:t>v</w:t>
      </w:r>
      <w:r>
        <w:rPr>
          <w:sz w:val="24"/>
          <w:szCs w:val="24"/>
          <w:vertAlign w:val="subscript"/>
        </w:rPr>
        <w:t>s</w:t>
      </w:r>
      <w:r>
        <w:rPr>
          <w:rFonts w:hint="eastAsia"/>
          <w:sz w:val="24"/>
          <w:szCs w:val="24"/>
        </w:rPr>
        <w:t>值</w:t>
      </w:r>
      <w:r>
        <w:rPr>
          <w:rFonts w:hint="eastAsia"/>
          <w:szCs w:val="21"/>
        </w:rPr>
        <w:t>。</w:t>
      </w:r>
    </w:p>
    <w:p>
      <w:pPr>
        <w:spacing w:line="360" w:lineRule="auto"/>
        <w:rPr>
          <w:rFonts w:ascii="Arial" w:hAnsi="Arial" w:eastAsia="宋体" w:cs="Arial"/>
          <w:sz w:val="24"/>
          <w:szCs w:val="24"/>
        </w:rPr>
      </w:pPr>
      <w:r>
        <w:rPr>
          <w:rFonts w:ascii="宋体" w:hAnsi="宋体" w:eastAsia="宋体"/>
          <w:b/>
          <w:sz w:val="24"/>
          <w:szCs w:val="24"/>
        </w:rPr>
        <w:t>10.2.3</w:t>
      </w:r>
      <w:r>
        <w:rPr>
          <w:rFonts w:ascii="Arial" w:hAnsi="Arial" w:eastAsia="宋体" w:cs="Arial"/>
          <w:sz w:val="24"/>
          <w:szCs w:val="24"/>
        </w:rPr>
        <w:t xml:space="preserve"> </w:t>
      </w:r>
      <w:r>
        <w:rPr>
          <w:rFonts w:hint="eastAsia" w:ascii="Arial" w:hAnsi="Arial" w:eastAsia="宋体" w:cs="Arial"/>
          <w:sz w:val="24"/>
          <w:szCs w:val="24"/>
        </w:rPr>
        <w:t>场地岩土工程勘察，应根据工程需要和地震活动情况、工程地质和地震地质的有关资料综合评价，划分抗震有利、一般、不利和危险地段。</w:t>
      </w:r>
    </w:p>
    <w:p>
      <w:pPr>
        <w:spacing w:line="360" w:lineRule="auto"/>
        <w:rPr>
          <w:rFonts w:ascii="Arial" w:hAnsi="Arial" w:eastAsia="宋体" w:cs="Arial"/>
          <w:sz w:val="24"/>
          <w:szCs w:val="24"/>
        </w:rPr>
      </w:pPr>
    </w:p>
    <w:p>
      <w:pPr>
        <w:pStyle w:val="4"/>
        <w:numPr>
          <w:ilvl w:val="0"/>
          <w:numId w:val="0"/>
        </w:numPr>
        <w:spacing w:before="0" w:after="0"/>
        <w:rPr>
          <w:rFonts w:ascii="黑体" w:hAnsi="黑体" w:eastAsia="黑体"/>
          <w:szCs w:val="28"/>
        </w:rPr>
      </w:pPr>
      <w:bookmarkStart w:id="86" w:name="_Toc1001"/>
      <w:r>
        <w:rPr>
          <w:rFonts w:ascii="黑体" w:hAnsi="黑体" w:eastAsia="黑体"/>
          <w:szCs w:val="28"/>
        </w:rPr>
        <w:t>1.5.</w:t>
      </w:r>
      <w:r>
        <w:rPr>
          <w:rFonts w:hint="eastAsia" w:ascii="黑体" w:hAnsi="黑体" w:eastAsia="黑体"/>
          <w:szCs w:val="28"/>
        </w:rPr>
        <w:t>3  地基液化判别</w:t>
      </w:r>
      <w:bookmarkEnd w:id="86"/>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b/>
          <w:sz w:val="24"/>
          <w:szCs w:val="24"/>
        </w:rPr>
      </w:pPr>
      <w:r>
        <w:rPr>
          <w:rFonts w:ascii="宋体" w:hAnsi="宋体" w:eastAsia="宋体"/>
          <w:b/>
          <w:sz w:val="24"/>
          <w:szCs w:val="24"/>
        </w:rPr>
        <w:t xml:space="preserve">10.3.1 </w:t>
      </w:r>
      <w:r>
        <w:rPr>
          <w:rFonts w:hint="eastAsia" w:ascii="宋体" w:hAnsi="宋体" w:eastAsia="宋体"/>
          <w:bCs/>
          <w:sz w:val="24"/>
          <w:szCs w:val="24"/>
        </w:rPr>
        <w:t>抗震设防烈度为</w:t>
      </w:r>
      <w:r>
        <w:rPr>
          <w:rFonts w:ascii="宋体" w:hAnsi="宋体" w:eastAsia="宋体"/>
          <w:bCs/>
          <w:sz w:val="24"/>
          <w:szCs w:val="24"/>
        </w:rPr>
        <w:t>7度</w:t>
      </w:r>
      <w:r>
        <w:rPr>
          <w:rFonts w:hint="eastAsia" w:ascii="宋体" w:hAnsi="宋体" w:eastAsia="宋体"/>
          <w:bCs/>
          <w:sz w:val="24"/>
          <w:szCs w:val="24"/>
        </w:rPr>
        <w:t>或以上的建筑，当地面以下</w:t>
      </w:r>
      <w:r>
        <w:rPr>
          <w:rFonts w:ascii="宋体" w:hAnsi="宋体" w:eastAsia="宋体"/>
          <w:bCs/>
          <w:sz w:val="24"/>
          <w:szCs w:val="24"/>
        </w:rPr>
        <w:t>20m深度范围内存在饱和砂土或砂质粉土时，应判定该土层地震液化的可能性，并确定整个地基的液化等级。</w:t>
      </w:r>
    </w:p>
    <w:p>
      <w:pPr>
        <w:spacing w:line="360" w:lineRule="auto"/>
        <w:ind w:right="31" w:rightChars="15"/>
        <w:rPr>
          <w:rFonts w:ascii="宋体" w:hAnsi="宋体" w:eastAsia="宋体"/>
          <w:sz w:val="24"/>
          <w:szCs w:val="24"/>
        </w:rPr>
      </w:pPr>
      <w:r>
        <w:rPr>
          <w:rFonts w:ascii="宋体" w:hAnsi="宋体" w:eastAsia="宋体"/>
          <w:b/>
          <w:sz w:val="24"/>
          <w:szCs w:val="24"/>
        </w:rPr>
        <w:t xml:space="preserve">10.3.4 </w:t>
      </w:r>
      <w:r>
        <w:rPr>
          <w:rFonts w:hint="eastAsia" w:ascii="宋体" w:hAnsi="宋体" w:eastAsia="宋体"/>
          <w:sz w:val="24"/>
          <w:szCs w:val="24"/>
        </w:rPr>
        <w:t>用于液化判别的标准贯入试验孔或静力触探试验孔，每个场地不应少于</w:t>
      </w:r>
      <w:r>
        <w:rPr>
          <w:rFonts w:ascii="宋体" w:hAnsi="宋体" w:eastAsia="宋体"/>
          <w:sz w:val="24"/>
          <w:szCs w:val="24"/>
        </w:rPr>
        <w:t>3个，勘探孔深度不应小于液化判别深度。</w:t>
      </w:r>
    </w:p>
    <w:p>
      <w:pPr>
        <w:tabs>
          <w:tab w:val="left" w:pos="8280"/>
        </w:tabs>
        <w:spacing w:line="360" w:lineRule="auto"/>
        <w:ind w:right="31" w:rightChars="15"/>
        <w:rPr>
          <w:rFonts w:ascii="宋体" w:hAnsi="宋体" w:eastAsia="宋体"/>
          <w:sz w:val="24"/>
          <w:szCs w:val="24"/>
        </w:rPr>
      </w:pPr>
      <w:r>
        <w:rPr>
          <w:rFonts w:ascii="宋体" w:hAnsi="宋体" w:eastAsia="宋体"/>
          <w:b/>
          <w:sz w:val="24"/>
          <w:szCs w:val="24"/>
        </w:rPr>
        <w:t xml:space="preserve">10.3.9 </w:t>
      </w:r>
      <w:r>
        <w:rPr>
          <w:rFonts w:ascii="宋体" w:hAnsi="宋体" w:eastAsia="宋体"/>
          <w:sz w:val="24"/>
          <w:szCs w:val="24"/>
        </w:rPr>
        <w:t>评价地基液化等级时，应符合下列规定：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lang w:val="en-US" w:eastAsia="zh-CN"/>
        </w:rPr>
        <w:t xml:space="preserve"> </w:t>
      </w:r>
      <w:r>
        <w:rPr>
          <w:rFonts w:ascii="宋体" w:hAnsi="宋体" w:eastAsia="宋体"/>
          <w:sz w:val="24"/>
          <w:szCs w:val="24"/>
        </w:rPr>
        <w:t>在同一地质单元内，各孔判别结果不一致时，</w:t>
      </w:r>
      <w:bookmarkStart w:id="87" w:name="_Hlk101617569"/>
      <w:r>
        <w:rPr>
          <w:rFonts w:ascii="宋体" w:hAnsi="宋体" w:eastAsia="宋体"/>
          <w:sz w:val="24"/>
          <w:szCs w:val="24"/>
        </w:rPr>
        <w:t>可按多数</w:t>
      </w:r>
      <w:r>
        <w:rPr>
          <w:rFonts w:hint="eastAsia" w:ascii="宋体" w:hAnsi="宋体" w:eastAsia="宋体"/>
          <w:sz w:val="24"/>
          <w:szCs w:val="24"/>
        </w:rPr>
        <w:t>孔的判别结果或以各孔液化指数的平均值确定</w:t>
      </w:r>
      <w:bookmarkEnd w:id="87"/>
      <w:r>
        <w:rPr>
          <w:rFonts w:hint="eastAsia" w:ascii="宋体" w:hAnsi="宋体" w:eastAsia="宋体"/>
          <w:sz w:val="24"/>
          <w:szCs w:val="24"/>
        </w:rPr>
        <w:t>；也可根据液化土层分布规律和判别结果，分区评价。</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ascii="宋体" w:hAnsi="宋体" w:eastAsia="宋体"/>
          <w:sz w:val="24"/>
          <w:szCs w:val="24"/>
        </w:rPr>
        <w:t>当建设场地涉及不同</w:t>
      </w:r>
      <w:r>
        <w:rPr>
          <w:rFonts w:hint="eastAsia" w:ascii="宋体" w:hAnsi="宋体" w:eastAsia="宋体"/>
          <w:sz w:val="24"/>
          <w:szCs w:val="24"/>
        </w:rPr>
        <w:t>工程</w:t>
      </w:r>
      <w:r>
        <w:rPr>
          <w:rFonts w:ascii="宋体" w:hAnsi="宋体" w:eastAsia="宋体"/>
          <w:sz w:val="24"/>
          <w:szCs w:val="24"/>
        </w:rPr>
        <w:t>地质单元时，应分区评价。</w:t>
      </w:r>
    </w:p>
    <w:p>
      <w:pPr>
        <w:spacing w:line="360" w:lineRule="auto"/>
        <w:ind w:firstLine="480" w:firstLineChars="200"/>
        <w:rPr>
          <w:rFonts w:ascii="宋体" w:hAnsi="宋体" w:eastAsia="宋体"/>
          <w:sz w:val="24"/>
          <w:szCs w:val="24"/>
        </w:rPr>
      </w:pPr>
    </w:p>
    <w:p>
      <w:pPr>
        <w:pStyle w:val="4"/>
        <w:numPr>
          <w:ilvl w:val="0"/>
          <w:numId w:val="0"/>
        </w:numPr>
        <w:spacing w:before="0" w:after="0"/>
        <w:rPr>
          <w:rFonts w:ascii="黑体" w:hAnsi="黑体" w:eastAsia="黑体"/>
          <w:szCs w:val="28"/>
        </w:rPr>
      </w:pPr>
      <w:bookmarkStart w:id="88" w:name="_Toc14922"/>
      <w:r>
        <w:rPr>
          <w:rFonts w:ascii="黑体" w:hAnsi="黑体" w:eastAsia="黑体"/>
          <w:szCs w:val="28"/>
        </w:rPr>
        <w:t>1.5.</w:t>
      </w:r>
      <w:r>
        <w:rPr>
          <w:rFonts w:hint="eastAsia" w:ascii="黑体" w:hAnsi="黑体" w:eastAsia="黑体"/>
          <w:szCs w:val="28"/>
        </w:rPr>
        <w:t>4  地震动参数</w:t>
      </w:r>
      <w:bookmarkEnd w:id="79"/>
      <w:bookmarkEnd w:id="80"/>
      <w:bookmarkEnd w:id="81"/>
      <w:bookmarkEnd w:id="82"/>
      <w:bookmarkEnd w:id="83"/>
      <w:bookmarkEnd w:id="88"/>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12.9.10</w:t>
      </w:r>
      <w:r>
        <w:rPr>
          <w:rFonts w:hint="eastAsia" w:ascii="宋体" w:hAnsi="宋体" w:eastAsia="宋体"/>
          <w:b/>
          <w:sz w:val="24"/>
          <w:szCs w:val="24"/>
          <w:lang w:val="en-US" w:eastAsia="zh-CN"/>
        </w:rPr>
        <w:t xml:space="preserve"> </w:t>
      </w:r>
      <w:r>
        <w:rPr>
          <w:rFonts w:ascii="宋体" w:hAnsi="宋体" w:eastAsia="宋体"/>
          <w:sz w:val="24"/>
          <w:szCs w:val="24"/>
        </w:rPr>
        <w:t>场地地基土的基本周期可按下列方法确定：</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 xml:space="preserve">1 </w:t>
      </w:r>
      <w:r>
        <w:rPr>
          <w:rFonts w:ascii="宋体" w:hAnsi="宋体" w:eastAsia="宋体"/>
          <w:sz w:val="24"/>
          <w:szCs w:val="24"/>
        </w:rPr>
        <w:t>当波速试验深度达准基岩面时，场地地基土的基本周期可按式（12.9.10-1）计算：</w:t>
      </w:r>
    </w:p>
    <w:p>
      <w:pPr>
        <w:spacing w:line="240" w:lineRule="atLeast"/>
        <w:ind w:right="31" w:rightChars="15"/>
        <w:jc w:val="right"/>
        <w:rPr>
          <w:rFonts w:ascii="宋体" w:hAnsi="宋体" w:eastAsia="宋体"/>
          <w:szCs w:val="21"/>
        </w:rPr>
      </w:pPr>
      <w:r>
        <w:rPr>
          <w:position w:val="-30"/>
          <w:szCs w:val="21"/>
        </w:rPr>
        <w:object>
          <v:shape id="_x0000_i1025" o:spt="75" type="#_x0000_t75" style="height:41.5pt;width:59.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szCs w:val="21"/>
        </w:rPr>
        <w:t xml:space="preserve">                             </w:t>
      </w:r>
      <w:r>
        <w:rPr>
          <w:rFonts w:ascii="宋体" w:hAnsi="宋体" w:eastAsia="宋体"/>
          <w:szCs w:val="21"/>
        </w:rPr>
        <w:t xml:space="preserve"> (12.9.10-1)</w:t>
      </w:r>
    </w:p>
    <w:tbl>
      <w:tblPr>
        <w:tblStyle w:val="16"/>
        <w:tblW w:w="8712" w:type="dxa"/>
        <w:tblInd w:w="0" w:type="dxa"/>
        <w:tblLayout w:type="autofit"/>
        <w:tblCellMar>
          <w:top w:w="0" w:type="dxa"/>
          <w:left w:w="108" w:type="dxa"/>
          <w:bottom w:w="0" w:type="dxa"/>
          <w:right w:w="108" w:type="dxa"/>
        </w:tblCellMar>
      </w:tblPr>
      <w:tblGrid>
        <w:gridCol w:w="805"/>
        <w:gridCol w:w="1232"/>
        <w:gridCol w:w="697"/>
        <w:gridCol w:w="5978"/>
      </w:tblGrid>
      <w:tr>
        <w:tblPrEx>
          <w:tblCellMar>
            <w:top w:w="0" w:type="dxa"/>
            <w:left w:w="108" w:type="dxa"/>
            <w:bottom w:w="0" w:type="dxa"/>
            <w:right w:w="108" w:type="dxa"/>
          </w:tblCellMar>
        </w:tblPrEx>
        <w:tc>
          <w:tcPr>
            <w:tcW w:w="805" w:type="dxa"/>
            <w:tcBorders>
              <w:top w:val="nil"/>
              <w:left w:val="nil"/>
              <w:bottom w:val="nil"/>
              <w:right w:val="nil"/>
            </w:tcBorders>
            <w:vAlign w:val="center"/>
          </w:tcPr>
          <w:p>
            <w:pPr>
              <w:spacing w:line="240" w:lineRule="atLeast"/>
              <w:jc w:val="left"/>
              <w:rPr>
                <w:szCs w:val="21"/>
              </w:rPr>
            </w:pPr>
            <w:r>
              <w:rPr>
                <w:rFonts w:hint="eastAsia"/>
                <w:szCs w:val="21"/>
              </w:rPr>
              <w:t>式中</w:t>
            </w:r>
          </w:p>
        </w:tc>
        <w:tc>
          <w:tcPr>
            <w:tcW w:w="1232" w:type="dxa"/>
            <w:tcBorders>
              <w:top w:val="nil"/>
              <w:left w:val="nil"/>
              <w:bottom w:val="nil"/>
              <w:right w:val="nil"/>
            </w:tcBorders>
            <w:vAlign w:val="center"/>
          </w:tcPr>
          <w:p>
            <w:pPr>
              <w:spacing w:line="240" w:lineRule="exact"/>
              <w:jc w:val="right"/>
              <w:rPr>
                <w:szCs w:val="21"/>
              </w:rPr>
            </w:pPr>
            <w:r>
              <w:rPr>
                <w:position w:val="-4"/>
                <w:szCs w:val="21"/>
              </w:rPr>
              <w:object>
                <v:shape id="_x0000_i1026" o:spt="75" type="#_x0000_t75" style="height:16pt;width:11.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p>
        </w:tc>
        <w:tc>
          <w:tcPr>
            <w:tcW w:w="697" w:type="dxa"/>
            <w:tcBorders>
              <w:top w:val="nil"/>
              <w:left w:val="nil"/>
              <w:bottom w:val="nil"/>
              <w:right w:val="nil"/>
            </w:tcBorders>
            <w:vAlign w:val="center"/>
          </w:tcPr>
          <w:p>
            <w:pPr>
              <w:spacing w:line="240" w:lineRule="atLeast"/>
              <w:jc w:val="center"/>
              <w:rPr>
                <w:szCs w:val="21"/>
              </w:rPr>
            </w:pPr>
            <w:r>
              <w:rPr>
                <w:rFonts w:hint="eastAsia"/>
                <w:szCs w:val="21"/>
              </w:rPr>
              <w:t>——</w:t>
            </w:r>
          </w:p>
        </w:tc>
        <w:tc>
          <w:tcPr>
            <w:tcW w:w="5978" w:type="dxa"/>
            <w:tcBorders>
              <w:top w:val="nil"/>
              <w:left w:val="nil"/>
              <w:bottom w:val="nil"/>
              <w:right w:val="nil"/>
            </w:tcBorders>
            <w:vAlign w:val="center"/>
          </w:tcPr>
          <w:p>
            <w:pPr>
              <w:spacing w:line="240" w:lineRule="atLeast"/>
              <w:jc w:val="left"/>
              <w:rPr>
                <w:szCs w:val="21"/>
              </w:rPr>
            </w:pPr>
            <w:r>
              <w:rPr>
                <w:rFonts w:hint="eastAsia"/>
                <w:szCs w:val="21"/>
              </w:rPr>
              <w:t>场地地基土的基本周期（</w:t>
            </w:r>
            <w:r>
              <w:rPr>
                <w:szCs w:val="21"/>
              </w:rPr>
              <w:t>s）</w:t>
            </w:r>
            <w:r>
              <w:rPr>
                <w:rFonts w:hint="eastAsia" w:ascii="宋体" w:hAnsi="宋体" w:eastAsia="宋体"/>
                <w:szCs w:val="21"/>
              </w:rPr>
              <w:t>；</w:t>
            </w:r>
          </w:p>
        </w:tc>
      </w:tr>
      <w:tr>
        <w:tblPrEx>
          <w:tblCellMar>
            <w:top w:w="0" w:type="dxa"/>
            <w:left w:w="108" w:type="dxa"/>
            <w:bottom w:w="0" w:type="dxa"/>
            <w:right w:w="108" w:type="dxa"/>
          </w:tblCellMar>
        </w:tblPrEx>
        <w:tc>
          <w:tcPr>
            <w:tcW w:w="805" w:type="dxa"/>
            <w:tcBorders>
              <w:top w:val="nil"/>
              <w:left w:val="nil"/>
              <w:bottom w:val="nil"/>
              <w:right w:val="nil"/>
            </w:tcBorders>
            <w:vAlign w:val="center"/>
          </w:tcPr>
          <w:p>
            <w:pPr>
              <w:spacing w:line="240" w:lineRule="atLeast"/>
              <w:jc w:val="left"/>
              <w:rPr>
                <w:szCs w:val="21"/>
              </w:rPr>
            </w:pPr>
          </w:p>
        </w:tc>
        <w:tc>
          <w:tcPr>
            <w:tcW w:w="1232" w:type="dxa"/>
            <w:tcBorders>
              <w:top w:val="nil"/>
              <w:left w:val="nil"/>
              <w:bottom w:val="nil"/>
              <w:right w:val="nil"/>
            </w:tcBorders>
            <w:vAlign w:val="center"/>
          </w:tcPr>
          <w:p>
            <w:pPr>
              <w:spacing w:line="240" w:lineRule="exact"/>
              <w:jc w:val="right"/>
              <w:rPr>
                <w:szCs w:val="21"/>
              </w:rPr>
            </w:pPr>
            <w:r>
              <w:rPr>
                <w:position w:val="-12"/>
                <w:szCs w:val="21"/>
              </w:rPr>
              <w:object>
                <v:shape id="_x0000_i1027" o:spt="75" type="#_x0000_t75" style="height:19pt;width:11.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p>
        </w:tc>
        <w:tc>
          <w:tcPr>
            <w:tcW w:w="697" w:type="dxa"/>
            <w:tcBorders>
              <w:top w:val="nil"/>
              <w:left w:val="nil"/>
              <w:bottom w:val="nil"/>
              <w:right w:val="nil"/>
            </w:tcBorders>
            <w:vAlign w:val="center"/>
          </w:tcPr>
          <w:p>
            <w:pPr>
              <w:spacing w:line="240" w:lineRule="atLeast"/>
              <w:jc w:val="center"/>
              <w:rPr>
                <w:szCs w:val="21"/>
              </w:rPr>
            </w:pPr>
            <w:r>
              <w:rPr>
                <w:rFonts w:hint="eastAsia"/>
                <w:szCs w:val="21"/>
              </w:rPr>
              <w:t>——</w:t>
            </w:r>
          </w:p>
        </w:tc>
        <w:tc>
          <w:tcPr>
            <w:tcW w:w="5978" w:type="dxa"/>
            <w:tcBorders>
              <w:top w:val="nil"/>
              <w:left w:val="nil"/>
              <w:bottom w:val="nil"/>
              <w:right w:val="nil"/>
            </w:tcBorders>
            <w:vAlign w:val="center"/>
          </w:tcPr>
          <w:p>
            <w:pPr>
              <w:spacing w:line="400" w:lineRule="exact"/>
              <w:rPr>
                <w:szCs w:val="21"/>
              </w:rPr>
            </w:pPr>
            <w:r>
              <w:rPr>
                <w:rFonts w:hint="eastAsia"/>
                <w:szCs w:val="21"/>
              </w:rPr>
              <w:t>第</w:t>
            </w:r>
            <w:r>
              <w:rPr>
                <w:szCs w:val="21"/>
              </w:rPr>
              <w:t>i层土的厚度（m）</w:t>
            </w:r>
            <w:r>
              <w:rPr>
                <w:rFonts w:ascii="宋体" w:hAnsi="宋体" w:eastAsia="宋体"/>
                <w:szCs w:val="21"/>
              </w:rPr>
              <w:t>；</w:t>
            </w:r>
          </w:p>
        </w:tc>
      </w:tr>
      <w:tr>
        <w:tblPrEx>
          <w:tblCellMar>
            <w:top w:w="0" w:type="dxa"/>
            <w:left w:w="108" w:type="dxa"/>
            <w:bottom w:w="0" w:type="dxa"/>
            <w:right w:w="108" w:type="dxa"/>
          </w:tblCellMar>
        </w:tblPrEx>
        <w:tc>
          <w:tcPr>
            <w:tcW w:w="805" w:type="dxa"/>
            <w:tcBorders>
              <w:top w:val="nil"/>
              <w:left w:val="nil"/>
              <w:bottom w:val="nil"/>
              <w:right w:val="nil"/>
            </w:tcBorders>
            <w:vAlign w:val="center"/>
          </w:tcPr>
          <w:p>
            <w:pPr>
              <w:spacing w:line="240" w:lineRule="atLeast"/>
              <w:jc w:val="left"/>
              <w:rPr>
                <w:szCs w:val="21"/>
              </w:rPr>
            </w:pPr>
          </w:p>
        </w:tc>
        <w:tc>
          <w:tcPr>
            <w:tcW w:w="1232" w:type="dxa"/>
            <w:tcBorders>
              <w:top w:val="nil"/>
              <w:left w:val="nil"/>
              <w:bottom w:val="nil"/>
              <w:right w:val="nil"/>
            </w:tcBorders>
            <w:vAlign w:val="center"/>
          </w:tcPr>
          <w:p>
            <w:pPr>
              <w:spacing w:line="240" w:lineRule="exact"/>
              <w:jc w:val="right"/>
              <w:rPr>
                <w:szCs w:val="21"/>
              </w:rPr>
            </w:pPr>
            <w:r>
              <w:rPr>
                <w:position w:val="-12"/>
                <w:szCs w:val="21"/>
              </w:rPr>
              <w:object>
                <v:shape id="_x0000_i1028" o:spt="75" type="#_x0000_t75" style="height:17.5pt;width:13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c>
          <w:tcPr>
            <w:tcW w:w="697" w:type="dxa"/>
            <w:tcBorders>
              <w:top w:val="nil"/>
              <w:left w:val="nil"/>
              <w:bottom w:val="nil"/>
              <w:right w:val="nil"/>
            </w:tcBorders>
            <w:vAlign w:val="center"/>
          </w:tcPr>
          <w:p>
            <w:pPr>
              <w:spacing w:line="240" w:lineRule="atLeast"/>
              <w:jc w:val="center"/>
              <w:rPr>
                <w:szCs w:val="21"/>
              </w:rPr>
            </w:pPr>
            <w:r>
              <w:rPr>
                <w:rFonts w:hint="eastAsia"/>
                <w:szCs w:val="21"/>
              </w:rPr>
              <w:t>——</w:t>
            </w:r>
          </w:p>
        </w:tc>
        <w:tc>
          <w:tcPr>
            <w:tcW w:w="5978" w:type="dxa"/>
            <w:tcBorders>
              <w:top w:val="nil"/>
              <w:left w:val="nil"/>
              <w:bottom w:val="nil"/>
              <w:right w:val="nil"/>
            </w:tcBorders>
            <w:vAlign w:val="center"/>
          </w:tcPr>
          <w:p>
            <w:pPr>
              <w:spacing w:line="240" w:lineRule="atLeast"/>
              <w:jc w:val="left"/>
              <w:rPr>
                <w:szCs w:val="21"/>
              </w:rPr>
            </w:pPr>
            <w:r>
              <w:rPr>
                <w:rFonts w:hint="eastAsia"/>
                <w:szCs w:val="21"/>
              </w:rPr>
              <w:t>第</w:t>
            </w:r>
            <w:r>
              <w:rPr>
                <w:szCs w:val="21"/>
              </w:rPr>
              <w:t>i层土的剪切波速（m/s）</w:t>
            </w:r>
            <w:r>
              <w:rPr>
                <w:rFonts w:ascii="宋体" w:hAnsi="宋体" w:eastAsia="宋体"/>
                <w:szCs w:val="21"/>
              </w:rPr>
              <w:t>；</w:t>
            </w:r>
          </w:p>
        </w:tc>
      </w:tr>
      <w:tr>
        <w:tblPrEx>
          <w:tblCellMar>
            <w:top w:w="0" w:type="dxa"/>
            <w:left w:w="108" w:type="dxa"/>
            <w:bottom w:w="0" w:type="dxa"/>
            <w:right w:w="108" w:type="dxa"/>
          </w:tblCellMar>
        </w:tblPrEx>
        <w:tc>
          <w:tcPr>
            <w:tcW w:w="805" w:type="dxa"/>
            <w:tcBorders>
              <w:top w:val="nil"/>
              <w:left w:val="nil"/>
              <w:bottom w:val="nil"/>
              <w:right w:val="nil"/>
            </w:tcBorders>
            <w:vAlign w:val="center"/>
          </w:tcPr>
          <w:p>
            <w:pPr>
              <w:spacing w:line="240" w:lineRule="atLeast"/>
              <w:jc w:val="left"/>
              <w:rPr>
                <w:szCs w:val="21"/>
              </w:rPr>
            </w:pPr>
          </w:p>
        </w:tc>
        <w:tc>
          <w:tcPr>
            <w:tcW w:w="1232" w:type="dxa"/>
            <w:tcBorders>
              <w:top w:val="nil"/>
              <w:left w:val="nil"/>
              <w:bottom w:val="nil"/>
              <w:right w:val="nil"/>
            </w:tcBorders>
            <w:vAlign w:val="center"/>
          </w:tcPr>
          <w:p>
            <w:pPr>
              <w:spacing w:line="240" w:lineRule="exact"/>
              <w:jc w:val="right"/>
              <w:rPr>
                <w:szCs w:val="21"/>
              </w:rPr>
            </w:pPr>
            <w:r>
              <w:rPr>
                <w:position w:val="-6"/>
                <w:szCs w:val="21"/>
              </w:rPr>
              <w:object>
                <v:shape id="_x0000_i1029" o:spt="75" type="#_x0000_t75" style="height:11.5pt;width:10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p>
        </w:tc>
        <w:tc>
          <w:tcPr>
            <w:tcW w:w="697" w:type="dxa"/>
            <w:tcBorders>
              <w:top w:val="nil"/>
              <w:left w:val="nil"/>
              <w:bottom w:val="nil"/>
              <w:right w:val="nil"/>
            </w:tcBorders>
            <w:vAlign w:val="center"/>
          </w:tcPr>
          <w:p>
            <w:pPr>
              <w:spacing w:line="240" w:lineRule="atLeast"/>
              <w:jc w:val="center"/>
              <w:rPr>
                <w:szCs w:val="21"/>
              </w:rPr>
            </w:pPr>
            <w:r>
              <w:rPr>
                <w:rFonts w:hint="eastAsia"/>
                <w:szCs w:val="21"/>
              </w:rPr>
              <w:t>——</w:t>
            </w:r>
          </w:p>
        </w:tc>
        <w:tc>
          <w:tcPr>
            <w:tcW w:w="5978" w:type="dxa"/>
            <w:tcBorders>
              <w:top w:val="nil"/>
              <w:left w:val="nil"/>
              <w:bottom w:val="nil"/>
              <w:right w:val="nil"/>
            </w:tcBorders>
            <w:vAlign w:val="center"/>
          </w:tcPr>
          <w:p>
            <w:pPr>
              <w:spacing w:line="240" w:lineRule="atLeast"/>
              <w:jc w:val="left"/>
              <w:rPr>
                <w:szCs w:val="21"/>
              </w:rPr>
            </w:pPr>
            <w:r>
              <w:rPr>
                <w:rFonts w:hint="eastAsia"/>
                <w:szCs w:val="21"/>
              </w:rPr>
              <w:t>土层数。</w:t>
            </w:r>
          </w:p>
        </w:tc>
      </w:tr>
    </w:tbl>
    <w:p>
      <w:pPr>
        <w:keepNext w:val="0"/>
        <w:keepLines w:val="0"/>
        <w:pageBreakBefore w:val="0"/>
        <w:widowControl w:val="0"/>
        <w:kinsoku/>
        <w:wordWrap/>
        <w:overflowPunct/>
        <w:topLinePunct w:val="0"/>
        <w:autoSpaceDE/>
        <w:autoSpaceDN/>
        <w:bidi w:val="0"/>
        <w:adjustRightInd/>
        <w:snapToGrid/>
        <w:spacing w:line="400" w:lineRule="exact"/>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ascii="宋体" w:hAnsi="宋体" w:eastAsia="宋体"/>
          <w:sz w:val="24"/>
          <w:szCs w:val="24"/>
        </w:rPr>
        <w:t>当波速试验深度未达准基岩面时，场地地基土的基本周期可按经验公式（12.9.10-2）推算至准基岩面：</w:t>
      </w:r>
    </w:p>
    <w:p>
      <w:pPr>
        <w:spacing w:line="240" w:lineRule="atLeast"/>
        <w:ind w:firstLine="2520" w:firstLineChars="1200"/>
        <w:jc w:val="right"/>
        <w:rPr>
          <w:rFonts w:ascii="宋体" w:hAnsi="宋体" w:eastAsia="宋体"/>
          <w:szCs w:val="21"/>
        </w:rPr>
      </w:pPr>
      <w:r>
        <w:rPr>
          <w:position w:val="-30"/>
          <w:szCs w:val="21"/>
        </w:rPr>
        <w:object>
          <v:shape id="_x0000_i1030" o:spt="75" type="#_x0000_t75" style="height:37.5pt;width:82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rPr>
          <w:szCs w:val="21"/>
        </w:rPr>
        <w:t xml:space="preserve">                          </w:t>
      </w:r>
      <w:r>
        <w:rPr>
          <w:rFonts w:ascii="宋体" w:hAnsi="宋体" w:eastAsia="宋体"/>
          <w:szCs w:val="21"/>
        </w:rPr>
        <w:t xml:space="preserve"> (12.9.10-2)</w:t>
      </w:r>
    </w:p>
    <w:tbl>
      <w:tblPr>
        <w:tblStyle w:val="16"/>
        <w:tblW w:w="8712" w:type="dxa"/>
        <w:tblInd w:w="0" w:type="dxa"/>
        <w:tblLayout w:type="autofit"/>
        <w:tblCellMar>
          <w:top w:w="0" w:type="dxa"/>
          <w:left w:w="108" w:type="dxa"/>
          <w:bottom w:w="0" w:type="dxa"/>
          <w:right w:w="108" w:type="dxa"/>
        </w:tblCellMar>
      </w:tblPr>
      <w:tblGrid>
        <w:gridCol w:w="805"/>
        <w:gridCol w:w="1232"/>
        <w:gridCol w:w="697"/>
        <w:gridCol w:w="5978"/>
      </w:tblGrid>
      <w:tr>
        <w:tblPrEx>
          <w:tblCellMar>
            <w:top w:w="0" w:type="dxa"/>
            <w:left w:w="108" w:type="dxa"/>
            <w:bottom w:w="0" w:type="dxa"/>
            <w:right w:w="108" w:type="dxa"/>
          </w:tblCellMar>
        </w:tblPrEx>
        <w:trPr>
          <w:trHeight w:val="340" w:hRule="atLeast"/>
        </w:trPr>
        <w:tc>
          <w:tcPr>
            <w:tcW w:w="805" w:type="dxa"/>
            <w:tcBorders>
              <w:top w:val="nil"/>
              <w:left w:val="nil"/>
              <w:bottom w:val="nil"/>
              <w:right w:val="nil"/>
            </w:tcBorders>
            <w:vAlign w:val="center"/>
          </w:tcPr>
          <w:p>
            <w:pPr>
              <w:spacing w:line="240" w:lineRule="atLeast"/>
              <w:jc w:val="left"/>
              <w:rPr>
                <w:szCs w:val="21"/>
              </w:rPr>
            </w:pPr>
            <w:r>
              <w:rPr>
                <w:rFonts w:hint="eastAsia"/>
                <w:szCs w:val="21"/>
              </w:rPr>
              <w:t>式中</w:t>
            </w:r>
          </w:p>
        </w:tc>
        <w:tc>
          <w:tcPr>
            <w:tcW w:w="1232" w:type="dxa"/>
            <w:tcBorders>
              <w:top w:val="nil"/>
              <w:left w:val="nil"/>
              <w:bottom w:val="nil"/>
              <w:right w:val="nil"/>
            </w:tcBorders>
          </w:tcPr>
          <w:p>
            <w:pPr>
              <w:adjustRightInd w:val="0"/>
              <w:snapToGrid w:val="0"/>
              <w:spacing w:line="240" w:lineRule="atLeast"/>
              <w:jc w:val="right"/>
              <w:rPr>
                <w:szCs w:val="21"/>
              </w:rPr>
            </w:pPr>
            <w:r>
              <w:rPr>
                <w:position w:val="-6"/>
                <w:szCs w:val="21"/>
              </w:rPr>
              <w:object>
                <v:shape id="_x0000_i1031" o:spt="75" type="#_x0000_t75" style="height:11.5pt;width:10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23">
                  <o:LockedField>false</o:LockedField>
                </o:OLEObject>
              </w:object>
            </w:r>
          </w:p>
        </w:tc>
        <w:tc>
          <w:tcPr>
            <w:tcW w:w="697" w:type="dxa"/>
            <w:tcBorders>
              <w:top w:val="nil"/>
              <w:left w:val="nil"/>
              <w:bottom w:val="nil"/>
              <w:right w:val="nil"/>
            </w:tcBorders>
          </w:tcPr>
          <w:p>
            <w:pPr>
              <w:adjustRightInd w:val="0"/>
              <w:snapToGrid w:val="0"/>
              <w:spacing w:line="240" w:lineRule="atLeast"/>
              <w:jc w:val="center"/>
              <w:rPr>
                <w:szCs w:val="21"/>
              </w:rPr>
            </w:pPr>
            <w:r>
              <w:rPr>
                <w:rFonts w:hint="eastAsia"/>
                <w:szCs w:val="21"/>
              </w:rPr>
              <w:t>——</w:t>
            </w:r>
          </w:p>
        </w:tc>
        <w:tc>
          <w:tcPr>
            <w:tcW w:w="5978" w:type="dxa"/>
            <w:tcBorders>
              <w:top w:val="nil"/>
              <w:left w:val="nil"/>
              <w:bottom w:val="nil"/>
              <w:right w:val="nil"/>
            </w:tcBorders>
          </w:tcPr>
          <w:p>
            <w:pPr>
              <w:adjustRightInd w:val="0"/>
              <w:snapToGrid w:val="0"/>
              <w:spacing w:line="240" w:lineRule="atLeast"/>
              <w:rPr>
                <w:szCs w:val="21"/>
              </w:rPr>
            </w:pPr>
            <w:r>
              <w:rPr>
                <w:rFonts w:hint="eastAsia"/>
                <w:szCs w:val="21"/>
              </w:rPr>
              <w:t>土层数</w:t>
            </w:r>
            <w:r>
              <w:rPr>
                <w:rFonts w:hint="eastAsia"/>
              </w:rPr>
              <w:t>，算至第⑧层底</w:t>
            </w:r>
            <w:r>
              <w:rPr>
                <w:rFonts w:hint="eastAsia" w:ascii="宋体" w:hAnsi="宋体" w:eastAsia="宋体"/>
                <w:szCs w:val="21"/>
              </w:rPr>
              <w:t>；</w:t>
            </w:r>
          </w:p>
        </w:tc>
      </w:tr>
      <w:tr>
        <w:tblPrEx>
          <w:tblCellMar>
            <w:top w:w="0" w:type="dxa"/>
            <w:left w:w="108" w:type="dxa"/>
            <w:bottom w:w="0" w:type="dxa"/>
            <w:right w:w="108" w:type="dxa"/>
          </w:tblCellMar>
        </w:tblPrEx>
        <w:tc>
          <w:tcPr>
            <w:tcW w:w="805" w:type="dxa"/>
            <w:tcBorders>
              <w:top w:val="nil"/>
              <w:left w:val="nil"/>
              <w:bottom w:val="nil"/>
              <w:right w:val="nil"/>
            </w:tcBorders>
            <w:vAlign w:val="center"/>
          </w:tcPr>
          <w:p>
            <w:pPr>
              <w:spacing w:line="240" w:lineRule="atLeast"/>
              <w:jc w:val="left"/>
              <w:rPr>
                <w:szCs w:val="21"/>
              </w:rPr>
            </w:pPr>
          </w:p>
        </w:tc>
        <w:tc>
          <w:tcPr>
            <w:tcW w:w="1232" w:type="dxa"/>
            <w:tcBorders>
              <w:top w:val="nil"/>
              <w:left w:val="nil"/>
              <w:bottom w:val="nil"/>
              <w:right w:val="nil"/>
            </w:tcBorders>
          </w:tcPr>
          <w:p>
            <w:pPr>
              <w:spacing w:line="240" w:lineRule="atLeast"/>
              <w:jc w:val="right"/>
              <w:rPr>
                <w:szCs w:val="21"/>
              </w:rPr>
            </w:pPr>
            <w:r>
              <w:rPr>
                <w:position w:val="-4"/>
                <w:szCs w:val="21"/>
              </w:rPr>
              <w:object>
                <v:shape id="_x0000_i1032" o:spt="75" type="#_x0000_t75" style="height:13.5pt;width:19pt;" o:ole="t" filled="f" o:preferrelative="t" stroked="f" coordsize="21600,21600">
                  <v:path/>
                  <v:fill on="f" focussize="0,0"/>
                  <v:stroke on="f" joinstyle="miter"/>
                  <v:imagedata r:id="rId25" o:title=""/>
                  <o:lock v:ext="edit" aspectratio="t"/>
                  <w10:wrap type="none"/>
                  <w10:anchorlock/>
                </v:shape>
                <o:OLEObject Type="Embed" ProgID="Equation.3" ShapeID="_x0000_i1032" DrawAspect="Content" ObjectID="_1468075732" r:id="rId24">
                  <o:LockedField>false</o:LockedField>
                </o:OLEObject>
              </w:object>
            </w:r>
          </w:p>
        </w:tc>
        <w:tc>
          <w:tcPr>
            <w:tcW w:w="697" w:type="dxa"/>
            <w:tcBorders>
              <w:top w:val="nil"/>
              <w:left w:val="nil"/>
              <w:bottom w:val="nil"/>
              <w:right w:val="nil"/>
            </w:tcBorders>
          </w:tcPr>
          <w:p>
            <w:pPr>
              <w:spacing w:line="240" w:lineRule="atLeast"/>
              <w:jc w:val="center"/>
              <w:rPr>
                <w:szCs w:val="21"/>
              </w:rPr>
            </w:pPr>
            <w:r>
              <w:rPr>
                <w:rFonts w:hint="eastAsia"/>
                <w:szCs w:val="21"/>
              </w:rPr>
              <w:t>——</w:t>
            </w:r>
          </w:p>
        </w:tc>
        <w:tc>
          <w:tcPr>
            <w:tcW w:w="5978" w:type="dxa"/>
            <w:tcBorders>
              <w:top w:val="nil"/>
              <w:left w:val="nil"/>
              <w:bottom w:val="nil"/>
              <w:right w:val="nil"/>
            </w:tcBorders>
          </w:tcPr>
          <w:p>
            <w:pPr>
              <w:adjustRightInd w:val="0"/>
              <w:snapToGrid w:val="0"/>
              <w:spacing w:line="288" w:lineRule="auto"/>
              <w:rPr>
                <w:szCs w:val="21"/>
              </w:rPr>
            </w:pPr>
            <w:r>
              <w:rPr>
                <w:rFonts w:hint="eastAsia"/>
                <w:szCs w:val="21"/>
              </w:rPr>
              <w:t>第⑨层层顶至准基岩面之间土层的基本周期（</w:t>
            </w:r>
            <w:r>
              <w:rPr>
                <w:szCs w:val="21"/>
              </w:rPr>
              <w:t>s），为0.01</w:t>
            </w:r>
            <w:r>
              <w:rPr>
                <w:i/>
                <w:szCs w:val="21"/>
              </w:rPr>
              <w:t>H</w:t>
            </w:r>
            <w:r>
              <w:rPr>
                <w:szCs w:val="21"/>
                <w:vertAlign w:val="subscript"/>
              </w:rPr>
              <w:t>9</w:t>
            </w:r>
            <w:r>
              <w:rPr>
                <w:rFonts w:hint="eastAsia"/>
                <w:szCs w:val="21"/>
              </w:rPr>
              <w:t>，</w:t>
            </w:r>
            <w:r>
              <w:rPr>
                <w:i/>
                <w:szCs w:val="21"/>
              </w:rPr>
              <w:t>H</w:t>
            </w:r>
            <w:r>
              <w:rPr>
                <w:szCs w:val="21"/>
                <w:vertAlign w:val="subscript"/>
              </w:rPr>
              <w:t>9</w:t>
            </w:r>
            <w:r>
              <w:rPr>
                <w:rFonts w:hint="eastAsia"/>
                <w:szCs w:val="21"/>
              </w:rPr>
              <w:t>为第⑨层层顶至准基岩面之间土层的厚度</w:t>
            </w:r>
            <w:r>
              <w:rPr>
                <w:szCs w:val="21"/>
              </w:rPr>
              <w:t>(m)</w:t>
            </w:r>
            <w:r>
              <w:rPr>
                <w:rFonts w:ascii="宋体" w:hAnsi="宋体" w:eastAsia="宋体"/>
                <w:szCs w:val="21"/>
              </w:rPr>
              <w:t>；</w:t>
            </w:r>
          </w:p>
        </w:tc>
      </w:tr>
      <w:tr>
        <w:tblPrEx>
          <w:tblCellMar>
            <w:top w:w="0" w:type="dxa"/>
            <w:left w:w="108" w:type="dxa"/>
            <w:bottom w:w="0" w:type="dxa"/>
            <w:right w:w="108" w:type="dxa"/>
          </w:tblCellMar>
        </w:tblPrEx>
        <w:tc>
          <w:tcPr>
            <w:tcW w:w="805" w:type="dxa"/>
            <w:tcBorders>
              <w:top w:val="nil"/>
              <w:left w:val="nil"/>
              <w:bottom w:val="nil"/>
              <w:right w:val="nil"/>
            </w:tcBorders>
            <w:vAlign w:val="center"/>
          </w:tcPr>
          <w:p>
            <w:pPr>
              <w:spacing w:line="240" w:lineRule="atLeast"/>
              <w:jc w:val="left"/>
              <w:rPr>
                <w:szCs w:val="21"/>
              </w:rPr>
            </w:pPr>
          </w:p>
        </w:tc>
        <w:tc>
          <w:tcPr>
            <w:tcW w:w="7907" w:type="dxa"/>
            <w:gridSpan w:val="3"/>
            <w:tcBorders>
              <w:top w:val="nil"/>
              <w:left w:val="nil"/>
              <w:bottom w:val="nil"/>
              <w:right w:val="nil"/>
            </w:tcBorders>
          </w:tcPr>
          <w:p>
            <w:pPr>
              <w:spacing w:line="240" w:lineRule="atLeast"/>
              <w:jc w:val="left"/>
              <w:rPr>
                <w:szCs w:val="21"/>
              </w:rPr>
            </w:pPr>
            <w:r>
              <w:rPr>
                <w:rFonts w:hint="eastAsia"/>
              </w:rPr>
              <w:t>其他符号意义同前。</w:t>
            </w:r>
          </w:p>
        </w:tc>
      </w:tr>
    </w:tbl>
    <w:p>
      <w:pPr>
        <w:spacing w:line="360" w:lineRule="auto"/>
        <w:rPr>
          <w:rFonts w:ascii="宋体" w:hAnsi="宋体" w:eastAsia="宋体"/>
          <w:sz w:val="24"/>
          <w:szCs w:val="24"/>
        </w:rPr>
      </w:pPr>
      <w:r>
        <w:rPr>
          <w:rFonts w:ascii="宋体" w:hAnsi="宋体" w:eastAsia="宋体"/>
          <w:b/>
          <w:sz w:val="24"/>
          <w:szCs w:val="24"/>
        </w:rPr>
        <w:t>12.10.6</w:t>
      </w:r>
      <w:r>
        <w:rPr>
          <w:rFonts w:hint="eastAsia" w:ascii="宋体" w:hAnsi="宋体" w:eastAsia="宋体"/>
          <w:b/>
          <w:sz w:val="24"/>
          <w:szCs w:val="24"/>
          <w:lang w:val="en-US" w:eastAsia="zh-CN"/>
        </w:rPr>
        <w:t xml:space="preserve"> </w:t>
      </w:r>
      <w:r>
        <w:rPr>
          <w:rFonts w:ascii="宋体" w:hAnsi="宋体" w:eastAsia="宋体"/>
          <w:sz w:val="24"/>
          <w:szCs w:val="24"/>
        </w:rPr>
        <w:t>场地卓越周期应根据卓越频率确定，可按下列公式计算：</w:t>
      </w:r>
    </w:p>
    <w:p>
      <w:pPr>
        <w:spacing w:line="360" w:lineRule="auto"/>
        <w:ind w:right="31" w:rightChars="15"/>
        <w:jc w:val="right"/>
      </w:pPr>
      <w:r>
        <w:rPr>
          <w:i/>
        </w:rPr>
        <w:t>T</w:t>
      </w:r>
      <w:r>
        <w:t>=1/</w:t>
      </w:r>
      <w:r>
        <w:rPr>
          <w:i/>
        </w:rPr>
        <w:t xml:space="preserve">f                             </w:t>
      </w:r>
      <w:r>
        <w:rPr>
          <w:rFonts w:ascii="宋体" w:hAnsi="宋体" w:eastAsia="宋体"/>
        </w:rPr>
        <w:t>（12.10.6）</w:t>
      </w:r>
    </w:p>
    <w:tbl>
      <w:tblPr>
        <w:tblStyle w:val="16"/>
        <w:tblW w:w="8712" w:type="dxa"/>
        <w:tblInd w:w="0" w:type="dxa"/>
        <w:tblLayout w:type="autofit"/>
        <w:tblCellMar>
          <w:top w:w="0" w:type="dxa"/>
          <w:left w:w="108" w:type="dxa"/>
          <w:bottom w:w="0" w:type="dxa"/>
          <w:right w:w="108" w:type="dxa"/>
        </w:tblCellMar>
      </w:tblPr>
      <w:tblGrid>
        <w:gridCol w:w="805"/>
        <w:gridCol w:w="1232"/>
        <w:gridCol w:w="697"/>
        <w:gridCol w:w="5978"/>
      </w:tblGrid>
      <w:tr>
        <w:tblPrEx>
          <w:tblCellMar>
            <w:top w:w="0" w:type="dxa"/>
            <w:left w:w="108" w:type="dxa"/>
            <w:bottom w:w="0" w:type="dxa"/>
            <w:right w:w="108" w:type="dxa"/>
          </w:tblCellMar>
        </w:tblPrEx>
        <w:trPr>
          <w:trHeight w:val="340" w:hRule="atLeast"/>
        </w:trPr>
        <w:tc>
          <w:tcPr>
            <w:tcW w:w="805" w:type="dxa"/>
            <w:tcBorders>
              <w:top w:val="nil"/>
              <w:left w:val="nil"/>
              <w:bottom w:val="nil"/>
              <w:right w:val="nil"/>
            </w:tcBorders>
            <w:vAlign w:val="center"/>
          </w:tcPr>
          <w:p>
            <w:pPr>
              <w:spacing w:line="240" w:lineRule="atLeast"/>
              <w:jc w:val="left"/>
              <w:rPr>
                <w:szCs w:val="21"/>
              </w:rPr>
            </w:pPr>
            <w:r>
              <w:rPr>
                <w:rFonts w:hint="eastAsia"/>
                <w:szCs w:val="21"/>
              </w:rPr>
              <w:t>式中</w:t>
            </w:r>
          </w:p>
        </w:tc>
        <w:tc>
          <w:tcPr>
            <w:tcW w:w="1232" w:type="dxa"/>
            <w:tcBorders>
              <w:top w:val="nil"/>
              <w:left w:val="nil"/>
              <w:bottom w:val="nil"/>
              <w:right w:val="nil"/>
            </w:tcBorders>
          </w:tcPr>
          <w:p>
            <w:pPr>
              <w:spacing w:line="240" w:lineRule="atLeast"/>
              <w:jc w:val="right"/>
              <w:rPr>
                <w:szCs w:val="21"/>
              </w:rPr>
            </w:pPr>
            <w:r>
              <w:rPr>
                <w:i/>
              </w:rPr>
              <w:t>T</w:t>
            </w:r>
          </w:p>
        </w:tc>
        <w:tc>
          <w:tcPr>
            <w:tcW w:w="697" w:type="dxa"/>
            <w:tcBorders>
              <w:top w:val="nil"/>
              <w:left w:val="nil"/>
              <w:bottom w:val="nil"/>
              <w:right w:val="nil"/>
            </w:tcBorders>
          </w:tcPr>
          <w:p>
            <w:pPr>
              <w:spacing w:line="240" w:lineRule="atLeast"/>
              <w:jc w:val="center"/>
              <w:rPr>
                <w:szCs w:val="21"/>
              </w:rPr>
            </w:pPr>
            <w:r>
              <w:rPr>
                <w:rFonts w:hint="eastAsia"/>
                <w:szCs w:val="21"/>
              </w:rPr>
              <w:t>——</w:t>
            </w:r>
          </w:p>
        </w:tc>
        <w:tc>
          <w:tcPr>
            <w:tcW w:w="5978" w:type="dxa"/>
            <w:tcBorders>
              <w:top w:val="nil"/>
              <w:left w:val="nil"/>
              <w:bottom w:val="nil"/>
              <w:right w:val="nil"/>
            </w:tcBorders>
          </w:tcPr>
          <w:p>
            <w:pPr>
              <w:spacing w:line="240" w:lineRule="atLeast"/>
              <w:rPr>
                <w:szCs w:val="21"/>
              </w:rPr>
            </w:pPr>
            <w:r>
              <w:rPr>
                <w:rFonts w:hint="eastAsia"/>
              </w:rPr>
              <w:t>场地卓越周期（</w:t>
            </w:r>
            <w:r>
              <w:t>s）</w:t>
            </w:r>
            <w:r>
              <w:rPr>
                <w:rFonts w:hint="eastAsia" w:ascii="宋体" w:hAnsi="宋体" w:eastAsia="宋体"/>
                <w:szCs w:val="21"/>
              </w:rPr>
              <w:t>；</w:t>
            </w:r>
          </w:p>
        </w:tc>
      </w:tr>
      <w:tr>
        <w:tblPrEx>
          <w:tblCellMar>
            <w:top w:w="0" w:type="dxa"/>
            <w:left w:w="108" w:type="dxa"/>
            <w:bottom w:w="0" w:type="dxa"/>
            <w:right w:w="108" w:type="dxa"/>
          </w:tblCellMar>
        </w:tblPrEx>
        <w:trPr>
          <w:trHeight w:val="340" w:hRule="atLeast"/>
        </w:trPr>
        <w:tc>
          <w:tcPr>
            <w:tcW w:w="805" w:type="dxa"/>
            <w:tcBorders>
              <w:top w:val="nil"/>
              <w:left w:val="nil"/>
              <w:bottom w:val="nil"/>
              <w:right w:val="nil"/>
            </w:tcBorders>
            <w:vAlign w:val="center"/>
          </w:tcPr>
          <w:p>
            <w:pPr>
              <w:spacing w:line="240" w:lineRule="atLeast"/>
              <w:jc w:val="left"/>
              <w:rPr>
                <w:szCs w:val="21"/>
              </w:rPr>
            </w:pPr>
          </w:p>
        </w:tc>
        <w:tc>
          <w:tcPr>
            <w:tcW w:w="1232" w:type="dxa"/>
            <w:tcBorders>
              <w:top w:val="nil"/>
              <w:left w:val="nil"/>
              <w:bottom w:val="nil"/>
              <w:right w:val="nil"/>
            </w:tcBorders>
          </w:tcPr>
          <w:p>
            <w:pPr>
              <w:spacing w:line="240" w:lineRule="atLeast"/>
              <w:jc w:val="right"/>
              <w:rPr>
                <w:szCs w:val="21"/>
              </w:rPr>
            </w:pPr>
            <w:r>
              <w:rPr>
                <w:i/>
              </w:rPr>
              <w:t>f</w:t>
            </w:r>
          </w:p>
        </w:tc>
        <w:tc>
          <w:tcPr>
            <w:tcW w:w="697" w:type="dxa"/>
            <w:tcBorders>
              <w:top w:val="nil"/>
              <w:left w:val="nil"/>
              <w:bottom w:val="nil"/>
              <w:right w:val="nil"/>
            </w:tcBorders>
          </w:tcPr>
          <w:p>
            <w:pPr>
              <w:spacing w:line="240" w:lineRule="atLeast"/>
              <w:jc w:val="center"/>
              <w:rPr>
                <w:szCs w:val="21"/>
              </w:rPr>
            </w:pPr>
            <w:r>
              <w:rPr>
                <w:rFonts w:hint="eastAsia"/>
                <w:szCs w:val="21"/>
              </w:rPr>
              <w:t>——</w:t>
            </w:r>
          </w:p>
        </w:tc>
        <w:tc>
          <w:tcPr>
            <w:tcW w:w="5978" w:type="dxa"/>
            <w:tcBorders>
              <w:top w:val="nil"/>
              <w:left w:val="nil"/>
              <w:bottom w:val="nil"/>
              <w:right w:val="nil"/>
            </w:tcBorders>
          </w:tcPr>
          <w:p>
            <w:pPr>
              <w:spacing w:line="240" w:lineRule="atLeast"/>
              <w:rPr>
                <w:szCs w:val="21"/>
              </w:rPr>
            </w:pPr>
            <w:r>
              <w:rPr>
                <w:rFonts w:hint="eastAsia"/>
              </w:rPr>
              <w:t>场地卓越频率（</w:t>
            </w:r>
            <w:r>
              <w:t>H</w:t>
            </w:r>
            <w:r>
              <w:rPr>
                <w:szCs w:val="21"/>
              </w:rPr>
              <w:t>z</w:t>
            </w:r>
            <w:r>
              <w:rPr>
                <w:rFonts w:hint="eastAsia"/>
              </w:rPr>
              <w:t>）。</w:t>
            </w:r>
          </w:p>
        </w:tc>
      </w:tr>
    </w:tbl>
    <w:p>
      <w:pPr>
        <w:pStyle w:val="3"/>
        <w:numPr>
          <w:ilvl w:val="0"/>
          <w:numId w:val="0"/>
        </w:numPr>
        <w:adjustRightInd w:val="0"/>
        <w:snapToGrid w:val="0"/>
        <w:ind w:left="783" w:hanging="782" w:hangingChars="261"/>
        <w:rPr>
          <w:rFonts w:eastAsia="黑体"/>
          <w:bCs w:val="0"/>
          <w:sz w:val="30"/>
          <w:szCs w:val="30"/>
        </w:rPr>
      </w:pPr>
      <w:bookmarkStart w:id="89" w:name="_Toc7733"/>
      <w:r>
        <w:rPr>
          <w:rFonts w:eastAsia="黑体" w:cs="Arial"/>
          <w:bCs w:val="0"/>
          <w:sz w:val="30"/>
          <w:szCs w:val="30"/>
        </w:rPr>
        <w:t xml:space="preserve">1.6 </w:t>
      </w:r>
      <w:r>
        <w:rPr>
          <w:rFonts w:eastAsia="黑体"/>
          <w:bCs w:val="0"/>
          <w:sz w:val="30"/>
          <w:szCs w:val="30"/>
        </w:rPr>
        <w:t xml:space="preserve"> </w:t>
      </w:r>
      <w:r>
        <w:rPr>
          <w:rFonts w:hint="eastAsia" w:eastAsia="黑体"/>
          <w:bCs w:val="0"/>
          <w:sz w:val="30"/>
          <w:szCs w:val="30"/>
        </w:rPr>
        <w:t>岩土参数统计</w:t>
      </w:r>
      <w:bookmarkEnd w:id="89"/>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16.3.1</w:t>
      </w:r>
      <w:r>
        <w:rPr>
          <w:rFonts w:hint="eastAsia" w:ascii="宋体" w:hAnsi="宋体" w:eastAsia="宋体"/>
          <w:b/>
          <w:sz w:val="24"/>
          <w:szCs w:val="24"/>
          <w:lang w:val="en-US" w:eastAsia="zh-CN"/>
        </w:rPr>
        <w:t xml:space="preserve"> </w:t>
      </w:r>
      <w:r>
        <w:rPr>
          <w:rFonts w:ascii="宋体" w:hAnsi="宋体" w:eastAsia="宋体"/>
          <w:sz w:val="24"/>
          <w:szCs w:val="24"/>
        </w:rPr>
        <w:t>地基土室内及原位测试的参数统计应符合下列规定：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lang w:val="en-US" w:eastAsia="zh-CN"/>
        </w:rPr>
        <w:t xml:space="preserve"> </w:t>
      </w:r>
      <w:r>
        <w:rPr>
          <w:rFonts w:hint="eastAsia" w:ascii="宋体" w:hAnsi="宋体" w:eastAsia="宋体"/>
          <w:sz w:val="24"/>
          <w:szCs w:val="24"/>
        </w:rPr>
        <w:t>宜</w:t>
      </w:r>
      <w:r>
        <w:rPr>
          <w:rFonts w:ascii="宋体" w:hAnsi="宋体" w:eastAsia="宋体"/>
          <w:sz w:val="24"/>
          <w:szCs w:val="24"/>
        </w:rPr>
        <w:t>按不同工程地质单元分层进行统计。</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ascii="宋体" w:hAnsi="宋体" w:eastAsia="宋体"/>
          <w:sz w:val="24"/>
          <w:szCs w:val="24"/>
        </w:rPr>
        <w:t>子样的取舍宜考虑数据的离散程度和已有经验。</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3</w:t>
      </w:r>
      <w:r>
        <w:rPr>
          <w:rFonts w:hint="eastAsia" w:ascii="宋体" w:hAnsi="宋体" w:eastAsia="宋体"/>
          <w:b/>
          <w:sz w:val="24"/>
          <w:szCs w:val="24"/>
          <w:lang w:val="en-US" w:eastAsia="zh-CN"/>
        </w:rPr>
        <w:t xml:space="preserve"> </w:t>
      </w:r>
      <w:r>
        <w:rPr>
          <w:rFonts w:ascii="宋体" w:hAnsi="宋体" w:eastAsia="宋体"/>
          <w:sz w:val="24"/>
          <w:szCs w:val="24"/>
        </w:rPr>
        <w:t>按工程性质及各类参数在工程设计中的作用，可分别给定范围值、计算值（算术平均值或最大、最小平均值）、子样数及变异系数。</w:t>
      </w:r>
    </w:p>
    <w:p>
      <w:pPr>
        <w:pStyle w:val="9"/>
        <w:spacing w:line="360" w:lineRule="auto"/>
        <w:ind w:left="0" w:leftChars="0"/>
        <w:rPr>
          <w:rFonts w:ascii="宋体" w:hAnsi="宋体" w:eastAsia="宋体"/>
          <w:sz w:val="24"/>
          <w:szCs w:val="24"/>
        </w:rPr>
      </w:pPr>
      <w:r>
        <w:rPr>
          <w:rFonts w:ascii="宋体" w:hAnsi="宋体" w:eastAsia="宋体"/>
          <w:b/>
          <w:sz w:val="24"/>
          <w:szCs w:val="24"/>
        </w:rPr>
        <w:t>16.3.2</w:t>
      </w:r>
      <w:r>
        <w:rPr>
          <w:rFonts w:hint="eastAsia" w:ascii="宋体" w:hAnsi="宋体" w:eastAsia="宋体"/>
          <w:b/>
          <w:sz w:val="24"/>
          <w:szCs w:val="24"/>
          <w:lang w:val="en-US" w:eastAsia="zh-CN"/>
        </w:rPr>
        <w:t xml:space="preserve"> </w:t>
      </w:r>
      <w:r>
        <w:rPr>
          <w:rFonts w:ascii="宋体" w:hAnsi="宋体" w:eastAsia="宋体"/>
          <w:sz w:val="24"/>
          <w:szCs w:val="24"/>
        </w:rPr>
        <w:t>物理指标宜采用算术平均值，应计算相应的均方差与变异系数，给出范围值。当变异系数较大时，应分析误差原因，提出建议值。</w:t>
      </w:r>
    </w:p>
    <w:p>
      <w:pPr>
        <w:pStyle w:val="9"/>
        <w:spacing w:line="360" w:lineRule="auto"/>
        <w:ind w:left="0" w:leftChars="0"/>
        <w:rPr>
          <w:rFonts w:ascii="宋体" w:hAnsi="宋体" w:eastAsia="宋体"/>
          <w:sz w:val="24"/>
          <w:szCs w:val="24"/>
        </w:rPr>
      </w:pPr>
      <w:r>
        <w:rPr>
          <w:rFonts w:ascii="宋体" w:hAnsi="宋体" w:eastAsia="宋体"/>
          <w:b/>
          <w:sz w:val="24"/>
          <w:szCs w:val="24"/>
        </w:rPr>
        <w:t>16.3.4</w:t>
      </w:r>
      <w:r>
        <w:rPr>
          <w:rFonts w:hint="eastAsia" w:ascii="宋体" w:hAnsi="宋体" w:eastAsia="宋体"/>
          <w:b/>
          <w:sz w:val="24"/>
          <w:szCs w:val="24"/>
          <w:lang w:val="en-US" w:eastAsia="zh-CN"/>
        </w:rPr>
        <w:t xml:space="preserve"> </w:t>
      </w:r>
      <w:r>
        <w:rPr>
          <w:rFonts w:ascii="宋体" w:hAnsi="宋体" w:eastAsia="宋体"/>
          <w:sz w:val="24"/>
          <w:szCs w:val="24"/>
        </w:rPr>
        <w:t>压缩变形指标应提供相应的压缩系数、压缩模量算术平均值。先期固结压力可给定范围值，并计算相对应的超固结比，提供压缩指数和回弹指数。</w:t>
      </w:r>
    </w:p>
    <w:p>
      <w:pPr>
        <w:pStyle w:val="9"/>
        <w:spacing w:line="360" w:lineRule="auto"/>
        <w:ind w:left="0" w:leftChars="0"/>
        <w:rPr>
          <w:rFonts w:ascii="宋体" w:hAnsi="宋体" w:eastAsia="宋体"/>
          <w:sz w:val="24"/>
          <w:szCs w:val="24"/>
        </w:rPr>
      </w:pPr>
      <w:r>
        <w:rPr>
          <w:rFonts w:ascii="宋体" w:hAnsi="宋体" w:eastAsia="宋体"/>
          <w:b/>
          <w:sz w:val="24"/>
          <w:szCs w:val="24"/>
        </w:rPr>
        <w:t>16.3.5</w:t>
      </w:r>
      <w:r>
        <w:rPr>
          <w:rFonts w:hint="eastAsia" w:ascii="宋体" w:hAnsi="宋体" w:eastAsia="宋体"/>
          <w:b/>
          <w:sz w:val="24"/>
          <w:szCs w:val="24"/>
          <w:lang w:val="en-US" w:eastAsia="zh-CN"/>
        </w:rPr>
        <w:t xml:space="preserve"> </w:t>
      </w:r>
      <w:r>
        <w:rPr>
          <w:rFonts w:ascii="宋体" w:hAnsi="宋体" w:eastAsia="宋体"/>
          <w:sz w:val="24"/>
          <w:szCs w:val="24"/>
        </w:rPr>
        <w:t>静力触探测试参数应提供分层统计值，并计算场地最小平均值或</w:t>
      </w:r>
      <w:r>
        <w:rPr>
          <w:rFonts w:hint="eastAsia" w:ascii="宋体" w:hAnsi="宋体" w:eastAsia="宋体"/>
          <w:sz w:val="24"/>
          <w:szCs w:val="24"/>
        </w:rPr>
        <w:t>算术平均值。</w:t>
      </w:r>
    </w:p>
    <w:p>
      <w:pPr>
        <w:pStyle w:val="9"/>
        <w:spacing w:line="360" w:lineRule="auto"/>
        <w:ind w:left="0" w:leftChars="0"/>
        <w:rPr>
          <w:rFonts w:ascii="宋体" w:hAnsi="宋体" w:eastAsia="宋体"/>
          <w:bCs/>
          <w:sz w:val="24"/>
          <w:szCs w:val="24"/>
        </w:rPr>
      </w:pPr>
      <w:r>
        <w:rPr>
          <w:rFonts w:hint="eastAsia" w:ascii="宋体" w:hAnsi="宋体" w:eastAsia="宋体"/>
          <w:b/>
          <w:sz w:val="24"/>
          <w:szCs w:val="24"/>
        </w:rPr>
        <w:t>1</w:t>
      </w:r>
      <w:r>
        <w:rPr>
          <w:rFonts w:ascii="宋体" w:hAnsi="宋体" w:eastAsia="宋体"/>
          <w:b/>
          <w:sz w:val="24"/>
          <w:szCs w:val="24"/>
        </w:rPr>
        <w:t>6.3.6</w:t>
      </w:r>
      <w:r>
        <w:rPr>
          <w:rFonts w:hint="eastAsia" w:ascii="宋体" w:hAnsi="宋体" w:eastAsia="宋体"/>
          <w:b/>
          <w:sz w:val="24"/>
          <w:szCs w:val="24"/>
          <w:lang w:val="en-US" w:eastAsia="zh-CN"/>
        </w:rPr>
        <w:t xml:space="preserve"> </w:t>
      </w:r>
      <w:r>
        <w:rPr>
          <w:rFonts w:ascii="宋体" w:hAnsi="宋体" w:eastAsia="宋体"/>
          <w:bCs/>
          <w:sz w:val="24"/>
          <w:szCs w:val="24"/>
        </w:rPr>
        <w:t>十字板剪切强度、标准贯入击数及剪切波速等指标，应提供分层统计值。</w:t>
      </w:r>
    </w:p>
    <w:p>
      <w:pPr>
        <w:pStyle w:val="3"/>
        <w:numPr>
          <w:ilvl w:val="0"/>
          <w:numId w:val="0"/>
        </w:numPr>
        <w:adjustRightInd w:val="0"/>
        <w:snapToGrid w:val="0"/>
        <w:ind w:left="835" w:hanging="835" w:hangingChars="261"/>
        <w:rPr>
          <w:rFonts w:eastAsia="黑体"/>
          <w:sz w:val="30"/>
          <w:szCs w:val="30"/>
        </w:rPr>
      </w:pPr>
      <w:r>
        <w:rPr>
          <w:rFonts w:hint="eastAsia"/>
          <w:bCs w:val="0"/>
        </w:rPr>
        <w:br w:type="page"/>
      </w:r>
      <w:bookmarkStart w:id="90" w:name="_Toc18169"/>
      <w:r>
        <w:rPr>
          <w:rFonts w:hint="eastAsia" w:eastAsia="黑体" w:cs="Arial"/>
          <w:kern w:val="2"/>
          <w:sz w:val="30"/>
          <w:szCs w:val="30"/>
        </w:rPr>
        <w:t>1.7  岩土工程分析评价和成果报告</w:t>
      </w:r>
      <w:bookmarkEnd w:id="90"/>
    </w:p>
    <w:p>
      <w:pPr>
        <w:pStyle w:val="4"/>
        <w:numPr>
          <w:ilvl w:val="0"/>
          <w:numId w:val="0"/>
        </w:numPr>
        <w:spacing w:before="0" w:after="0"/>
        <w:rPr>
          <w:rFonts w:ascii="黑体" w:hAnsi="黑体" w:eastAsia="黑体"/>
          <w:szCs w:val="28"/>
        </w:rPr>
      </w:pPr>
      <w:bookmarkStart w:id="91" w:name="_Toc21011"/>
      <w:r>
        <w:rPr>
          <w:rFonts w:hint="eastAsia" w:ascii="黑体" w:hAnsi="黑体" w:eastAsia="黑体"/>
          <w:szCs w:val="28"/>
        </w:rPr>
        <w:t>1.7.1  一般规定</w:t>
      </w:r>
      <w:bookmarkEnd w:id="91"/>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tabs>
          <w:tab w:val="left" w:pos="0"/>
        </w:tabs>
        <w:spacing w:line="360" w:lineRule="auto"/>
        <w:rPr>
          <w:rFonts w:ascii="宋体" w:hAnsi="宋体" w:eastAsia="宋体"/>
          <w:sz w:val="24"/>
          <w:szCs w:val="24"/>
        </w:rPr>
      </w:pPr>
      <w:r>
        <w:rPr>
          <w:rFonts w:hint="eastAsia" w:ascii="宋体" w:hAnsi="宋体" w:eastAsia="宋体"/>
          <w:b/>
          <w:sz w:val="24"/>
          <w:szCs w:val="24"/>
        </w:rPr>
        <w:t>16.1.2</w:t>
      </w:r>
      <w:r>
        <w:rPr>
          <w:rFonts w:hint="eastAsia" w:ascii="宋体" w:hAnsi="宋体" w:eastAsia="宋体"/>
          <w:b/>
          <w:sz w:val="24"/>
          <w:szCs w:val="24"/>
          <w:lang w:val="en-US" w:eastAsia="zh-CN"/>
        </w:rPr>
        <w:t xml:space="preserve"> </w:t>
      </w:r>
      <w:r>
        <w:rPr>
          <w:rFonts w:hint="eastAsia" w:ascii="宋体" w:hAnsi="宋体" w:eastAsia="宋体"/>
          <w:sz w:val="24"/>
          <w:szCs w:val="24"/>
        </w:rPr>
        <w:t>应根据不同类型工程的特点，结合工程地质条件及环境保护要求，有针对性地进行岩土工程分析评价，并应符合下列要求：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ascii="宋体" w:hAnsi="宋体" w:eastAsia="宋体"/>
          <w:sz w:val="24"/>
          <w:szCs w:val="24"/>
        </w:rPr>
        <w:t>提供设计、施工所需的岩土参数，评价地基的均匀性，提出地基基础方案建议</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hint="eastAsia" w:ascii="宋体" w:hAnsi="宋体" w:eastAsia="宋体"/>
          <w:b/>
          <w:sz w:val="24"/>
          <w:szCs w:val="24"/>
        </w:rPr>
        <w:t>2</w:t>
      </w:r>
      <w:bookmarkStart w:id="92" w:name="_Hlk101786625"/>
      <w:r>
        <w:rPr>
          <w:rFonts w:hint="eastAsia" w:ascii="宋体" w:hAnsi="宋体" w:eastAsia="宋体"/>
          <w:b/>
          <w:sz w:val="24"/>
          <w:szCs w:val="24"/>
          <w:lang w:val="en-US" w:eastAsia="zh-CN"/>
        </w:rPr>
        <w:t xml:space="preserve"> </w:t>
      </w:r>
      <w:r>
        <w:rPr>
          <w:rFonts w:ascii="宋体" w:hAnsi="宋体" w:eastAsia="宋体"/>
          <w:sz w:val="24"/>
          <w:szCs w:val="24"/>
        </w:rPr>
        <w:t>分析</w:t>
      </w:r>
      <w:r>
        <w:rPr>
          <w:rFonts w:hint="eastAsia" w:ascii="宋体" w:hAnsi="宋体" w:eastAsia="宋体"/>
          <w:sz w:val="24"/>
          <w:szCs w:val="24"/>
        </w:rPr>
        <w:t>地下水对工程的影响</w:t>
      </w:r>
      <w:r>
        <w:rPr>
          <w:rFonts w:ascii="宋体" w:hAnsi="宋体" w:eastAsia="宋体"/>
          <w:sz w:val="24"/>
          <w:szCs w:val="24"/>
        </w:rPr>
        <w:t>，提出防治措施建议</w:t>
      </w:r>
      <w:bookmarkEnd w:id="92"/>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3</w:t>
      </w:r>
      <w:r>
        <w:rPr>
          <w:rFonts w:hint="eastAsia" w:ascii="宋体" w:hAnsi="宋体" w:eastAsia="宋体"/>
          <w:b/>
          <w:bCs/>
          <w:sz w:val="24"/>
          <w:szCs w:val="24"/>
          <w:lang w:val="en-US" w:eastAsia="zh-CN"/>
        </w:rPr>
        <w:t xml:space="preserve"> </w:t>
      </w:r>
      <w:r>
        <w:rPr>
          <w:rFonts w:ascii="宋体" w:hAnsi="宋体" w:eastAsia="宋体"/>
          <w:sz w:val="24"/>
          <w:szCs w:val="24"/>
        </w:rPr>
        <w:t>分析设计、施工过程中可能遇到的地质问题及工程与周围环境的相互影响，评价地质条件可能引起的工程风险，提出防治措施和检测</w:t>
      </w:r>
      <w:r>
        <w:rPr>
          <w:rFonts w:hint="eastAsia" w:ascii="宋体" w:hAnsi="宋体" w:eastAsia="宋体"/>
          <w:sz w:val="24"/>
          <w:szCs w:val="24"/>
        </w:rPr>
        <w:t>、监测</w:t>
      </w:r>
      <w:r>
        <w:rPr>
          <w:rFonts w:ascii="宋体" w:hAnsi="宋体" w:eastAsia="宋体"/>
          <w:sz w:val="24"/>
          <w:szCs w:val="24"/>
        </w:rPr>
        <w:t>的建议。</w:t>
      </w:r>
    </w:p>
    <w:p>
      <w:pPr>
        <w:spacing w:line="360" w:lineRule="auto"/>
        <w:ind w:firstLine="480" w:firstLineChars="200"/>
        <w:rPr>
          <w:rFonts w:ascii="宋体" w:hAnsi="宋体" w:eastAsia="宋体"/>
          <w:sz w:val="24"/>
          <w:szCs w:val="24"/>
        </w:rPr>
      </w:pPr>
    </w:p>
    <w:p>
      <w:pPr>
        <w:pStyle w:val="25"/>
        <w:keepNext/>
        <w:keepLines/>
        <w:spacing w:line="360" w:lineRule="auto"/>
        <w:ind w:firstLine="0" w:firstLineChars="0"/>
        <w:outlineLvl w:val="3"/>
        <w:rPr>
          <w:rFonts w:ascii="Arial" w:hAnsi="Arial" w:cs="Arial"/>
          <w:bCs/>
          <w:vanish/>
          <w:sz w:val="24"/>
          <w:szCs w:val="24"/>
        </w:rPr>
      </w:pPr>
      <w:bookmarkStart w:id="93" w:name="_Toc421883028"/>
      <w:bookmarkStart w:id="94" w:name="_Toc421547330"/>
      <w:bookmarkStart w:id="95" w:name="_Toc421547658"/>
    </w:p>
    <w:p>
      <w:pPr>
        <w:pStyle w:val="4"/>
        <w:numPr>
          <w:ilvl w:val="0"/>
          <w:numId w:val="0"/>
        </w:numPr>
        <w:spacing w:before="0" w:after="0"/>
        <w:rPr>
          <w:rFonts w:ascii="黑体" w:hAnsi="黑体" w:eastAsia="黑体"/>
          <w:szCs w:val="28"/>
        </w:rPr>
      </w:pPr>
      <w:bookmarkStart w:id="96" w:name="_Toc22471"/>
      <w:bookmarkStart w:id="97" w:name="_Toc532460494"/>
      <w:r>
        <w:rPr>
          <w:rFonts w:hint="eastAsia" w:ascii="黑体" w:hAnsi="黑体" w:eastAsia="黑体"/>
          <w:szCs w:val="28"/>
        </w:rPr>
        <w:t>1.7.2  岩土工程分析评价</w:t>
      </w:r>
      <w:bookmarkEnd w:id="96"/>
    </w:p>
    <w:p>
      <w:pPr>
        <w:rPr>
          <w:rFonts w:ascii="黑体" w:hAnsi="黑体" w:eastAsia="黑体"/>
          <w:sz w:val="28"/>
          <w:szCs w:val="28"/>
        </w:rPr>
      </w:pPr>
      <w:r>
        <w:rPr>
          <w:rFonts w:hint="eastAsia" w:ascii="黑体" w:hAnsi="黑体" w:eastAsia="黑体"/>
          <w:sz w:val="28"/>
          <w:szCs w:val="28"/>
        </w:rPr>
        <w:t>1）天然地基</w:t>
      </w:r>
      <w:bookmarkEnd w:id="93"/>
      <w:bookmarkEnd w:id="94"/>
      <w:bookmarkEnd w:id="95"/>
      <w:bookmarkEnd w:id="97"/>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 xml:space="preserve">16.2.1 </w:t>
      </w:r>
      <w:r>
        <w:rPr>
          <w:rFonts w:ascii="宋体" w:hAnsi="宋体" w:eastAsia="宋体"/>
          <w:sz w:val="24"/>
          <w:szCs w:val="24"/>
        </w:rPr>
        <w:t>天然地基的分析评价宜包括下列内容：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lang w:val="en-US" w:eastAsia="zh-CN"/>
        </w:rPr>
        <w:t xml:space="preserve"> </w:t>
      </w:r>
      <w:r>
        <w:rPr>
          <w:rFonts w:ascii="宋体" w:hAnsi="宋体" w:eastAsia="宋体"/>
          <w:sz w:val="24"/>
          <w:szCs w:val="24"/>
        </w:rPr>
        <w:t>天然地基持力层的比选和建议</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hint="eastAsia" w:ascii="宋体" w:hAnsi="宋体" w:eastAsia="宋体"/>
          <w:sz w:val="24"/>
          <w:szCs w:val="24"/>
        </w:rPr>
        <w:t>提出各拟建物适宜的基础埋置深度（标高）的建议值，提供相应基础尺寸的地基承载力。</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3</w:t>
      </w:r>
      <w:r>
        <w:rPr>
          <w:rFonts w:hint="eastAsia" w:ascii="宋体" w:hAnsi="宋体" w:eastAsia="宋体"/>
          <w:b/>
          <w:sz w:val="24"/>
          <w:szCs w:val="24"/>
          <w:lang w:val="en-US" w:eastAsia="zh-CN"/>
        </w:rPr>
        <w:t xml:space="preserve"> </w:t>
      </w:r>
      <w:r>
        <w:rPr>
          <w:rFonts w:ascii="宋体" w:hAnsi="宋体" w:eastAsia="宋体"/>
          <w:sz w:val="24"/>
          <w:szCs w:val="24"/>
        </w:rPr>
        <w:t>对</w:t>
      </w:r>
      <w:r>
        <w:rPr>
          <w:rFonts w:hint="eastAsia" w:ascii="宋体" w:hAnsi="宋体" w:eastAsia="宋体"/>
          <w:sz w:val="24"/>
          <w:szCs w:val="24"/>
        </w:rPr>
        <w:t>明（暗）浜等不良地质条件地基处理方法的建议。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lang w:val="en-US" w:eastAsia="zh-CN"/>
        </w:rPr>
        <w:t xml:space="preserve"> </w:t>
      </w:r>
      <w:r>
        <w:rPr>
          <w:rFonts w:ascii="宋体" w:hAnsi="宋体" w:eastAsia="宋体"/>
          <w:sz w:val="24"/>
          <w:szCs w:val="24"/>
        </w:rPr>
        <w:t>工程需要时，经专项委托，</w:t>
      </w:r>
      <w:r>
        <w:rPr>
          <w:rFonts w:hint="eastAsia" w:ascii="宋体" w:hAnsi="宋体" w:eastAsia="宋体"/>
          <w:sz w:val="24"/>
          <w:szCs w:val="24"/>
        </w:rPr>
        <w:t>可估算天然地基沉降量，</w:t>
      </w:r>
      <w:r>
        <w:rPr>
          <w:rFonts w:ascii="宋体" w:hAnsi="宋体" w:eastAsia="宋体"/>
          <w:sz w:val="24"/>
          <w:szCs w:val="24"/>
        </w:rPr>
        <w:t>对可能采用的地基加固处理方案进行技术经济分析、比较并提出建议。</w:t>
      </w:r>
    </w:p>
    <w:p>
      <w:pPr>
        <w:spacing w:line="360" w:lineRule="auto"/>
        <w:rPr>
          <w:rFonts w:ascii="宋体" w:hAnsi="宋体" w:eastAsia="宋体"/>
          <w:sz w:val="24"/>
          <w:szCs w:val="24"/>
        </w:rPr>
      </w:pPr>
      <w:r>
        <w:rPr>
          <w:rFonts w:ascii="宋体" w:hAnsi="宋体" w:eastAsia="宋体"/>
          <w:b/>
          <w:sz w:val="24"/>
          <w:szCs w:val="24"/>
        </w:rPr>
        <w:t>16.4.1</w:t>
      </w:r>
      <w:r>
        <w:rPr>
          <w:rFonts w:hint="eastAsia" w:ascii="宋体" w:hAnsi="宋体" w:eastAsia="宋体"/>
          <w:b/>
          <w:sz w:val="24"/>
          <w:szCs w:val="24"/>
          <w:lang w:val="en-US" w:eastAsia="zh-CN"/>
        </w:rPr>
        <w:t xml:space="preserve"> </w:t>
      </w:r>
      <w:r>
        <w:rPr>
          <w:rFonts w:ascii="宋体" w:hAnsi="宋体" w:eastAsia="宋体"/>
          <w:sz w:val="24"/>
          <w:szCs w:val="24"/>
        </w:rPr>
        <w:t>天然地基的地基承载力设计值，应根据工程性质、设计要求和地基土特性，采用可靠的土性参数确定。对黏性土</w:t>
      </w:r>
      <w:r>
        <w:rPr>
          <w:rFonts w:hint="eastAsia" w:ascii="宋体" w:hAnsi="宋体" w:eastAsia="宋体"/>
          <w:sz w:val="24"/>
          <w:szCs w:val="24"/>
        </w:rPr>
        <w:t>，</w:t>
      </w:r>
      <w:r>
        <w:rPr>
          <w:rFonts w:ascii="宋体" w:hAnsi="宋体" w:eastAsia="宋体"/>
          <w:sz w:val="24"/>
          <w:szCs w:val="24"/>
        </w:rPr>
        <w:t>宜由室内土工试验强度指标或原位测试方法确定；对粉性土、砂土或填土</w:t>
      </w:r>
      <w:r>
        <w:rPr>
          <w:rFonts w:hint="eastAsia" w:ascii="宋体" w:hAnsi="宋体" w:eastAsia="宋体"/>
          <w:sz w:val="24"/>
          <w:szCs w:val="24"/>
        </w:rPr>
        <w:t>，</w:t>
      </w:r>
      <w:r>
        <w:rPr>
          <w:rFonts w:ascii="宋体" w:hAnsi="宋体" w:eastAsia="宋体"/>
          <w:sz w:val="24"/>
          <w:szCs w:val="24"/>
        </w:rPr>
        <w:t>宜由原位测试方法确定；必要时，可采用静载荷试验方法确定；当具备条件时</w:t>
      </w:r>
      <w:r>
        <w:rPr>
          <w:rFonts w:hint="eastAsia" w:ascii="宋体" w:hAnsi="宋体" w:eastAsia="宋体"/>
          <w:sz w:val="24"/>
          <w:szCs w:val="24"/>
        </w:rPr>
        <w:t>，</w:t>
      </w:r>
      <w:r>
        <w:rPr>
          <w:rFonts w:ascii="宋体" w:hAnsi="宋体" w:eastAsia="宋体"/>
          <w:sz w:val="24"/>
          <w:szCs w:val="24"/>
        </w:rPr>
        <w:t>也可根据已有成熟的工程经验采用土性类比法确定。当采用不同方法所得结果有较大差异时，应综合分析加以选定，并说明其适用条件。</w:t>
      </w:r>
      <w:bookmarkStart w:id="98" w:name="_Toc429733057"/>
      <w:bookmarkEnd w:id="98"/>
      <w:bookmarkStart w:id="99" w:name="_Toc428949047"/>
      <w:bookmarkEnd w:id="99"/>
      <w:bookmarkStart w:id="100" w:name="_Toc428949055"/>
      <w:bookmarkEnd w:id="100"/>
      <w:bookmarkStart w:id="101" w:name="_Toc428885808"/>
      <w:bookmarkEnd w:id="101"/>
      <w:bookmarkStart w:id="102" w:name="_Toc428948851"/>
      <w:bookmarkEnd w:id="102"/>
      <w:bookmarkStart w:id="103" w:name="_Toc429733065"/>
      <w:bookmarkEnd w:id="103"/>
      <w:bookmarkStart w:id="104" w:name="_Toc428949118"/>
      <w:bookmarkEnd w:id="104"/>
      <w:bookmarkStart w:id="105" w:name="_Toc428948859"/>
      <w:bookmarkEnd w:id="105"/>
      <w:bookmarkStart w:id="106" w:name="_Toc428885816"/>
      <w:bookmarkEnd w:id="106"/>
      <w:bookmarkStart w:id="107" w:name="_Toc148193944"/>
      <w:bookmarkEnd w:id="107"/>
      <w:bookmarkStart w:id="108" w:name="_Toc532460495"/>
      <w:bookmarkEnd w:id="108"/>
      <w:bookmarkStart w:id="109" w:name="_Toc428949126"/>
      <w:bookmarkEnd w:id="109"/>
      <w:bookmarkStart w:id="110" w:name="_Toc428885413"/>
      <w:bookmarkEnd w:id="110"/>
      <w:bookmarkStart w:id="111" w:name="_Toc429984322"/>
      <w:bookmarkEnd w:id="111"/>
      <w:bookmarkStart w:id="112" w:name="_Toc148193952"/>
      <w:bookmarkEnd w:id="112"/>
      <w:bookmarkStart w:id="113" w:name="_Toc532460503"/>
      <w:bookmarkEnd w:id="113"/>
      <w:bookmarkStart w:id="114" w:name="_Toc436039616"/>
      <w:bookmarkEnd w:id="114"/>
      <w:bookmarkStart w:id="115" w:name="_Toc428885405"/>
      <w:bookmarkEnd w:id="115"/>
      <w:bookmarkStart w:id="116" w:name="_Toc429984314"/>
      <w:bookmarkEnd w:id="116"/>
      <w:bookmarkStart w:id="117" w:name="_Toc436039608"/>
      <w:bookmarkEnd w:id="117"/>
      <w:bookmarkStart w:id="118" w:name="_Toc421883029"/>
      <w:bookmarkStart w:id="119" w:name="_Toc421547331"/>
      <w:bookmarkStart w:id="120" w:name="_Toc421547659"/>
    </w:p>
    <w:bookmarkEnd w:id="118"/>
    <w:bookmarkEnd w:id="119"/>
    <w:bookmarkEnd w:id="120"/>
    <w:p>
      <w:pPr>
        <w:rPr>
          <w:rFonts w:ascii="黑体" w:hAnsi="黑体" w:eastAsia="黑体"/>
          <w:sz w:val="28"/>
          <w:szCs w:val="28"/>
        </w:rPr>
      </w:pPr>
      <w:bookmarkStart w:id="121" w:name="_Toc532460504"/>
      <w:bookmarkStart w:id="122" w:name="_Toc421547660"/>
      <w:bookmarkStart w:id="123" w:name="_Toc421883030"/>
      <w:bookmarkStart w:id="124" w:name="_Toc421547332"/>
      <w:r>
        <w:rPr>
          <w:rFonts w:hint="eastAsia" w:ascii="黑体" w:hAnsi="黑体" w:eastAsia="黑体"/>
          <w:sz w:val="28"/>
          <w:szCs w:val="28"/>
        </w:rPr>
        <w:t>2）桩基</w:t>
      </w:r>
      <w:bookmarkEnd w:id="121"/>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16.2.2</w:t>
      </w:r>
      <w:r>
        <w:rPr>
          <w:rFonts w:hint="eastAsia" w:ascii="宋体" w:hAnsi="宋体" w:eastAsia="宋体"/>
          <w:b/>
          <w:sz w:val="24"/>
          <w:szCs w:val="24"/>
          <w:lang w:val="en-US" w:eastAsia="zh-CN"/>
        </w:rPr>
        <w:t xml:space="preserve"> </w:t>
      </w:r>
      <w:r>
        <w:rPr>
          <w:rFonts w:ascii="宋体" w:hAnsi="宋体" w:eastAsia="宋体"/>
          <w:sz w:val="24"/>
          <w:szCs w:val="24"/>
        </w:rPr>
        <w:t>桩基工程的分析评价宜包括下列内容：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lang w:val="en-US" w:eastAsia="zh-CN"/>
        </w:rPr>
        <w:t xml:space="preserve"> </w:t>
      </w:r>
      <w:r>
        <w:rPr>
          <w:rFonts w:ascii="宋体" w:hAnsi="宋体" w:eastAsia="宋体"/>
          <w:sz w:val="24"/>
          <w:szCs w:val="24"/>
        </w:rPr>
        <w:t>桩基持力层的比选和建议</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ascii="宋体" w:hAnsi="宋体" w:eastAsia="宋体"/>
          <w:sz w:val="24"/>
          <w:szCs w:val="24"/>
        </w:rPr>
        <w:t>可能采用桩型、规格及相应的桩端入土深度的分析建议，提供桩基设计、施工所需的岩土参数及单桩承载力估算值</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3</w:t>
      </w:r>
      <w:r>
        <w:rPr>
          <w:rFonts w:hint="eastAsia" w:ascii="宋体" w:hAnsi="宋体" w:eastAsia="宋体"/>
          <w:b/>
          <w:sz w:val="24"/>
          <w:szCs w:val="24"/>
          <w:lang w:val="en-US" w:eastAsia="zh-CN"/>
        </w:rPr>
        <w:t xml:space="preserve"> </w:t>
      </w:r>
      <w:r>
        <w:rPr>
          <w:rFonts w:ascii="宋体" w:hAnsi="宋体" w:eastAsia="宋体"/>
          <w:sz w:val="24"/>
          <w:szCs w:val="24"/>
        </w:rPr>
        <w:t>对存在欠固结土及大面积堆载、回填土的场地，分析桩侧产生负摩阻力的可能性及其影响</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lang w:val="en-US" w:eastAsia="zh-CN"/>
        </w:rPr>
        <w:t xml:space="preserve"> </w:t>
      </w:r>
      <w:r>
        <w:rPr>
          <w:rFonts w:ascii="宋体" w:hAnsi="宋体" w:eastAsia="宋体"/>
          <w:sz w:val="24"/>
          <w:szCs w:val="24"/>
        </w:rPr>
        <w:t>对承受水平力的桩基础，当设计有要求时，宜提供地基土水平抗力系数的比例系数</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5</w:t>
      </w:r>
      <w:r>
        <w:rPr>
          <w:rFonts w:hint="eastAsia" w:ascii="宋体" w:hAnsi="宋体" w:eastAsia="宋体"/>
          <w:b/>
          <w:sz w:val="24"/>
          <w:szCs w:val="24"/>
          <w:lang w:val="en-US" w:eastAsia="zh-CN"/>
        </w:rPr>
        <w:t xml:space="preserve"> </w:t>
      </w:r>
      <w:r>
        <w:rPr>
          <w:rFonts w:hint="eastAsia" w:ascii="宋体" w:hAnsi="宋体" w:eastAsia="宋体"/>
          <w:sz w:val="24"/>
          <w:szCs w:val="24"/>
        </w:rPr>
        <w:t>评价沉（成）桩可能遇到的风险以及桩基施工对周边环境的影响，提出桩基设计、施工应注意的问题。</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6</w:t>
      </w:r>
      <w:r>
        <w:rPr>
          <w:rFonts w:hint="eastAsia" w:ascii="宋体" w:hAnsi="宋体" w:eastAsia="宋体"/>
          <w:b/>
          <w:bCs/>
          <w:sz w:val="24"/>
          <w:szCs w:val="24"/>
          <w:lang w:val="en-US" w:eastAsia="zh-CN"/>
        </w:rPr>
        <w:t xml:space="preserve"> </w:t>
      </w:r>
      <w:r>
        <w:rPr>
          <w:rFonts w:ascii="宋体" w:hAnsi="宋体" w:eastAsia="宋体"/>
          <w:sz w:val="24"/>
          <w:szCs w:val="24"/>
        </w:rPr>
        <w:t>提出桩基检测的建议</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7</w:t>
      </w:r>
      <w:r>
        <w:rPr>
          <w:rFonts w:hint="eastAsia" w:ascii="宋体" w:hAnsi="宋体" w:eastAsia="宋体"/>
          <w:b/>
          <w:sz w:val="24"/>
          <w:szCs w:val="24"/>
          <w:lang w:val="en-US" w:eastAsia="zh-CN"/>
        </w:rPr>
        <w:t xml:space="preserve"> </w:t>
      </w:r>
      <w:r>
        <w:rPr>
          <w:rFonts w:hint="eastAsia" w:ascii="宋体" w:hAnsi="宋体" w:eastAsia="宋体"/>
          <w:sz w:val="24"/>
          <w:szCs w:val="24"/>
        </w:rPr>
        <w:t>工程需要时，经专项委托，可估算桩基沉降量，进行桩基方案技术经济比较。</w:t>
      </w:r>
    </w:p>
    <w:p>
      <w:pPr>
        <w:spacing w:line="360" w:lineRule="auto"/>
        <w:rPr>
          <w:rFonts w:ascii="宋体" w:hAnsi="宋体" w:eastAsia="宋体"/>
          <w:sz w:val="24"/>
          <w:szCs w:val="24"/>
        </w:rPr>
      </w:pPr>
      <w:r>
        <w:rPr>
          <w:rFonts w:ascii="宋体" w:hAnsi="宋体" w:eastAsia="宋体"/>
          <w:b/>
          <w:sz w:val="24"/>
          <w:szCs w:val="24"/>
        </w:rPr>
        <w:t>16.5.1</w:t>
      </w:r>
      <w:r>
        <w:rPr>
          <w:rFonts w:hint="eastAsia" w:ascii="宋体" w:hAnsi="宋体" w:eastAsia="宋体"/>
          <w:b/>
          <w:sz w:val="24"/>
          <w:szCs w:val="24"/>
          <w:lang w:val="en-US" w:eastAsia="zh-CN"/>
        </w:rPr>
        <w:t xml:space="preserve"> </w:t>
      </w:r>
      <w:r>
        <w:rPr>
          <w:rFonts w:ascii="宋体" w:hAnsi="宋体" w:eastAsia="宋体"/>
          <w:sz w:val="24"/>
          <w:szCs w:val="24"/>
        </w:rPr>
        <w:t>桩基的单桩承载力</w:t>
      </w:r>
      <w:r>
        <w:rPr>
          <w:rFonts w:hint="eastAsia" w:ascii="宋体" w:hAnsi="宋体" w:eastAsia="宋体"/>
          <w:sz w:val="24"/>
          <w:szCs w:val="24"/>
        </w:rPr>
        <w:t>设计参数</w:t>
      </w:r>
      <w:r>
        <w:rPr>
          <w:rFonts w:ascii="宋体" w:hAnsi="宋体" w:eastAsia="宋体"/>
          <w:sz w:val="24"/>
          <w:szCs w:val="24"/>
        </w:rPr>
        <w:t>应结合地区工程经验，根据桩型、规格，采用可靠的原位测试</w:t>
      </w:r>
      <w:r>
        <w:rPr>
          <w:rFonts w:hint="eastAsia" w:ascii="宋体" w:hAnsi="宋体" w:eastAsia="宋体"/>
          <w:sz w:val="24"/>
          <w:szCs w:val="24"/>
        </w:rPr>
        <w:t>确定</w:t>
      </w:r>
      <w:r>
        <w:rPr>
          <w:rFonts w:ascii="宋体" w:hAnsi="宋体" w:eastAsia="宋体"/>
          <w:sz w:val="24"/>
          <w:szCs w:val="24"/>
        </w:rPr>
        <w:t>。重要的大型桩基工程或场地地质条件较复杂时，</w:t>
      </w:r>
      <w:r>
        <w:rPr>
          <w:rFonts w:hint="eastAsia" w:ascii="宋体" w:hAnsi="宋体" w:eastAsia="宋体"/>
          <w:sz w:val="24"/>
          <w:szCs w:val="24"/>
        </w:rPr>
        <w:t>应通过现场单桩静载荷试验确定。</w:t>
      </w:r>
    </w:p>
    <w:p>
      <w:pPr>
        <w:numPr>
          <w:ilvl w:val="0"/>
          <w:numId w:val="3"/>
        </w:numPr>
        <w:rPr>
          <w:rFonts w:ascii="黑体" w:hAnsi="黑体" w:eastAsia="黑体"/>
          <w:sz w:val="28"/>
          <w:szCs w:val="28"/>
        </w:rPr>
      </w:pPr>
      <w:bookmarkStart w:id="125" w:name="_Toc148526894"/>
      <w:r>
        <w:rPr>
          <w:rFonts w:hint="eastAsia" w:ascii="黑体" w:hAnsi="黑体" w:eastAsia="黑体"/>
          <w:sz w:val="28"/>
          <w:szCs w:val="28"/>
        </w:rPr>
        <w:t>沉降控制复合桩基</w:t>
      </w:r>
      <w:bookmarkEnd w:id="125"/>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16.2.3</w:t>
      </w:r>
      <w:r>
        <w:rPr>
          <w:rFonts w:hint="eastAsia" w:ascii="宋体" w:hAnsi="宋体" w:eastAsia="宋体"/>
          <w:b/>
          <w:sz w:val="24"/>
          <w:szCs w:val="24"/>
          <w:lang w:val="en-US" w:eastAsia="zh-CN"/>
        </w:rPr>
        <w:t xml:space="preserve"> </w:t>
      </w:r>
      <w:r>
        <w:rPr>
          <w:rFonts w:ascii="宋体" w:hAnsi="宋体" w:eastAsia="宋体"/>
          <w:sz w:val="24"/>
          <w:szCs w:val="24"/>
        </w:rPr>
        <w:t>沉降控制复合桩基工程的分析评价宜包括下列内容：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lang w:val="en-US" w:eastAsia="zh-CN"/>
        </w:rPr>
        <w:t xml:space="preserve"> </w:t>
      </w:r>
      <w:r>
        <w:rPr>
          <w:rFonts w:ascii="宋体" w:hAnsi="宋体" w:eastAsia="宋体"/>
          <w:sz w:val="24"/>
          <w:szCs w:val="24"/>
        </w:rPr>
        <w:t>提供承台基础的地基持力层、埋置深度的建议，提供相应基础尺寸的地基承载力</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ascii="宋体" w:hAnsi="宋体" w:eastAsia="宋体"/>
          <w:sz w:val="24"/>
          <w:szCs w:val="24"/>
        </w:rPr>
        <w:t>进行桩基持力层比选，提供相应桩基设计参数及单桩竖向承载力</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3</w:t>
      </w:r>
      <w:r>
        <w:rPr>
          <w:rFonts w:hint="eastAsia" w:ascii="宋体" w:hAnsi="宋体" w:eastAsia="宋体"/>
          <w:b/>
          <w:sz w:val="24"/>
          <w:szCs w:val="24"/>
          <w:lang w:val="en-US" w:eastAsia="zh-CN"/>
        </w:rPr>
        <w:t xml:space="preserve"> </w:t>
      </w:r>
      <w:r>
        <w:rPr>
          <w:rFonts w:ascii="宋体" w:hAnsi="宋体" w:eastAsia="宋体"/>
          <w:sz w:val="24"/>
          <w:szCs w:val="24"/>
        </w:rPr>
        <w:t>对沉桩可能性进行分析评价，并提出施工注意事项</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lang w:val="en-US" w:eastAsia="zh-CN"/>
        </w:rPr>
        <w:t xml:space="preserve"> </w:t>
      </w:r>
      <w:r>
        <w:rPr>
          <w:rFonts w:ascii="宋体" w:hAnsi="宋体" w:eastAsia="宋体"/>
          <w:sz w:val="24"/>
          <w:szCs w:val="24"/>
        </w:rPr>
        <w:t>对不良地质条件（暗浜、明浜）</w:t>
      </w:r>
      <w:r>
        <w:rPr>
          <w:rFonts w:hint="eastAsia" w:ascii="宋体" w:hAnsi="宋体" w:eastAsia="宋体"/>
          <w:sz w:val="24"/>
          <w:szCs w:val="24"/>
        </w:rPr>
        <w:t>及</w:t>
      </w:r>
      <w:r>
        <w:rPr>
          <w:rFonts w:ascii="宋体" w:hAnsi="宋体" w:eastAsia="宋体"/>
          <w:sz w:val="24"/>
          <w:szCs w:val="24"/>
        </w:rPr>
        <w:t>杂填土等提出地基处理方案建议</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5</w:t>
      </w:r>
      <w:r>
        <w:rPr>
          <w:rFonts w:hint="eastAsia" w:ascii="宋体" w:hAnsi="宋体" w:eastAsia="宋体"/>
          <w:b/>
          <w:sz w:val="24"/>
          <w:szCs w:val="24"/>
          <w:lang w:val="en-US" w:eastAsia="zh-CN"/>
        </w:rPr>
        <w:t xml:space="preserve"> </w:t>
      </w:r>
      <w:r>
        <w:rPr>
          <w:rFonts w:hint="eastAsia" w:ascii="宋体" w:hAnsi="宋体" w:eastAsia="宋体"/>
          <w:sz w:val="24"/>
          <w:szCs w:val="24"/>
        </w:rPr>
        <w:t>工程需要时，经专项委托，可按基础及荷载条件，提供基础承台面积、桩数与沉降量关系曲线。</w:t>
      </w:r>
      <w:bookmarkStart w:id="126" w:name="_Toc532460505"/>
    </w:p>
    <w:p>
      <w:pPr>
        <w:spacing w:line="360" w:lineRule="auto"/>
        <w:ind w:firstLine="480" w:firstLineChars="200"/>
        <w:rPr>
          <w:rFonts w:hint="eastAsia" w:ascii="宋体" w:hAnsi="宋体" w:eastAsia="宋体"/>
          <w:sz w:val="24"/>
          <w:szCs w:val="24"/>
        </w:rPr>
      </w:pPr>
    </w:p>
    <w:p>
      <w:pPr>
        <w:rPr>
          <w:rFonts w:ascii="黑体" w:hAnsi="黑体" w:eastAsia="黑体"/>
          <w:sz w:val="28"/>
          <w:szCs w:val="28"/>
        </w:rPr>
      </w:pPr>
      <w:bookmarkStart w:id="127" w:name="_Toc148526895"/>
      <w:r>
        <w:rPr>
          <w:rFonts w:hint="eastAsia" w:ascii="黑体" w:hAnsi="黑体" w:eastAsia="黑体"/>
          <w:sz w:val="28"/>
          <w:szCs w:val="28"/>
        </w:rPr>
        <w:t>4）地基处理</w:t>
      </w:r>
      <w:bookmarkEnd w:id="122"/>
      <w:bookmarkEnd w:id="123"/>
      <w:bookmarkEnd w:id="124"/>
      <w:bookmarkEnd w:id="126"/>
      <w:bookmarkEnd w:id="127"/>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16.2.4</w:t>
      </w:r>
      <w:r>
        <w:rPr>
          <w:rFonts w:hint="eastAsia" w:ascii="宋体" w:hAnsi="宋体" w:eastAsia="宋体"/>
          <w:b/>
          <w:sz w:val="24"/>
          <w:szCs w:val="24"/>
          <w:lang w:val="en-US" w:eastAsia="zh-CN"/>
        </w:rPr>
        <w:t xml:space="preserve"> </w:t>
      </w:r>
      <w:r>
        <w:rPr>
          <w:rFonts w:ascii="宋体" w:hAnsi="宋体" w:eastAsia="宋体"/>
          <w:sz w:val="24"/>
          <w:szCs w:val="24"/>
        </w:rPr>
        <w:t>地基处理工程的分析评价宜包括下列内容：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lang w:val="en-US" w:eastAsia="zh-CN"/>
        </w:rPr>
        <w:t xml:space="preserve"> </w:t>
      </w:r>
      <w:r>
        <w:rPr>
          <w:rFonts w:ascii="宋体" w:hAnsi="宋体" w:eastAsia="宋体"/>
          <w:sz w:val="24"/>
          <w:szCs w:val="24"/>
        </w:rPr>
        <w:t>提出地基处理方法建议，提供地基处理设计和施工所需的岩土参数</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ascii="宋体" w:hAnsi="宋体" w:eastAsia="宋体"/>
          <w:sz w:val="24"/>
          <w:szCs w:val="24"/>
        </w:rPr>
        <w:t>评价地基处理</w:t>
      </w:r>
      <w:r>
        <w:rPr>
          <w:rFonts w:hint="eastAsia" w:ascii="宋体" w:hAnsi="宋体" w:eastAsia="宋体"/>
          <w:sz w:val="24"/>
          <w:szCs w:val="24"/>
        </w:rPr>
        <w:t>设计施工</w:t>
      </w:r>
      <w:r>
        <w:rPr>
          <w:rFonts w:ascii="宋体" w:hAnsi="宋体" w:eastAsia="宋体"/>
          <w:sz w:val="24"/>
          <w:szCs w:val="24"/>
        </w:rPr>
        <w:t>可能</w:t>
      </w:r>
      <w:r>
        <w:rPr>
          <w:rFonts w:hint="eastAsia" w:ascii="宋体" w:hAnsi="宋体" w:eastAsia="宋体"/>
          <w:sz w:val="24"/>
          <w:szCs w:val="24"/>
        </w:rPr>
        <w:t>遇到</w:t>
      </w:r>
      <w:r>
        <w:rPr>
          <w:rFonts w:ascii="宋体" w:hAnsi="宋体" w:eastAsia="宋体"/>
          <w:sz w:val="24"/>
          <w:szCs w:val="24"/>
        </w:rPr>
        <w:t>的风险</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3</w:t>
      </w:r>
      <w:r>
        <w:rPr>
          <w:rFonts w:hint="eastAsia" w:ascii="宋体" w:hAnsi="宋体" w:eastAsia="宋体"/>
          <w:b/>
          <w:bCs/>
          <w:sz w:val="24"/>
          <w:szCs w:val="24"/>
          <w:lang w:val="en-US" w:eastAsia="zh-CN"/>
        </w:rPr>
        <w:t xml:space="preserve"> </w:t>
      </w:r>
      <w:r>
        <w:rPr>
          <w:rFonts w:ascii="宋体" w:hAnsi="宋体" w:eastAsia="宋体"/>
          <w:sz w:val="24"/>
          <w:szCs w:val="24"/>
        </w:rPr>
        <w:t>评价地基处理对周边环境的影响</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lang w:val="en-US" w:eastAsia="zh-CN"/>
        </w:rPr>
        <w:t xml:space="preserve"> </w:t>
      </w:r>
      <w:r>
        <w:rPr>
          <w:rFonts w:ascii="宋体" w:hAnsi="宋体" w:eastAsia="宋体"/>
          <w:sz w:val="24"/>
          <w:szCs w:val="24"/>
        </w:rPr>
        <w:t>提出地基处理设计施工应注意的问题和检测建</w:t>
      </w:r>
      <w:bookmarkStart w:id="128" w:name="_Toc421883031"/>
      <w:bookmarkStart w:id="129" w:name="_Toc532460506"/>
      <w:bookmarkStart w:id="130" w:name="_Toc421547333"/>
      <w:bookmarkStart w:id="131" w:name="_Toc421547661"/>
      <w:r>
        <w:rPr>
          <w:rFonts w:hint="eastAsia" w:ascii="宋体" w:hAnsi="宋体" w:eastAsia="宋体"/>
          <w:sz w:val="24"/>
          <w:szCs w:val="24"/>
        </w:rPr>
        <w:t>议。</w:t>
      </w:r>
    </w:p>
    <w:p>
      <w:pPr>
        <w:rPr>
          <w:rFonts w:ascii="黑体" w:hAnsi="黑体" w:eastAsia="黑体"/>
          <w:sz w:val="28"/>
          <w:szCs w:val="28"/>
        </w:rPr>
      </w:pPr>
      <w:bookmarkStart w:id="132" w:name="_Toc148526896"/>
      <w:r>
        <w:rPr>
          <w:rFonts w:hint="eastAsia" w:ascii="黑体" w:hAnsi="黑体" w:eastAsia="黑体"/>
          <w:sz w:val="28"/>
          <w:szCs w:val="28"/>
        </w:rPr>
        <w:t>5）基坑工程</w:t>
      </w:r>
      <w:bookmarkEnd w:id="128"/>
      <w:bookmarkEnd w:id="129"/>
      <w:bookmarkEnd w:id="130"/>
      <w:bookmarkEnd w:id="131"/>
      <w:bookmarkEnd w:id="132"/>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16.2.5</w:t>
      </w:r>
      <w:r>
        <w:rPr>
          <w:rFonts w:hint="eastAsia" w:ascii="宋体" w:hAnsi="宋体" w:eastAsia="宋体"/>
          <w:b/>
          <w:sz w:val="24"/>
          <w:szCs w:val="24"/>
          <w:lang w:val="en-US" w:eastAsia="zh-CN"/>
        </w:rPr>
        <w:t xml:space="preserve"> </w:t>
      </w:r>
      <w:r>
        <w:rPr>
          <w:rFonts w:ascii="宋体" w:hAnsi="宋体" w:eastAsia="宋体"/>
          <w:sz w:val="24"/>
          <w:szCs w:val="24"/>
        </w:rPr>
        <w:t>基坑工程的分析评价宜包括下列内容：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ascii="宋体" w:hAnsi="宋体" w:eastAsia="宋体"/>
          <w:sz w:val="24"/>
          <w:szCs w:val="24"/>
        </w:rPr>
        <w:t>阐述</w:t>
      </w:r>
      <w:r>
        <w:rPr>
          <w:rFonts w:hint="eastAsia" w:ascii="宋体" w:hAnsi="宋体" w:eastAsia="宋体"/>
          <w:sz w:val="24"/>
          <w:szCs w:val="24"/>
        </w:rPr>
        <w:t>场地岩土条件和基坑周边环境条件，分析基坑施工与周围环境的相互影响。</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hint="eastAsia" w:ascii="宋体" w:hAnsi="宋体" w:eastAsia="宋体"/>
          <w:sz w:val="24"/>
          <w:szCs w:val="24"/>
        </w:rPr>
        <w:t>阐述基坑周边填土、暗浜、地下障碍物等分布情况，并分析其对工程的影响。</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3</w:t>
      </w:r>
      <w:r>
        <w:rPr>
          <w:rFonts w:hint="eastAsia" w:ascii="宋体" w:hAnsi="宋体" w:eastAsia="宋体"/>
          <w:b/>
          <w:sz w:val="24"/>
          <w:szCs w:val="24"/>
          <w:lang w:val="en-US" w:eastAsia="zh-CN"/>
        </w:rPr>
        <w:t xml:space="preserve"> </w:t>
      </w:r>
      <w:r>
        <w:rPr>
          <w:rFonts w:hint="eastAsia" w:ascii="宋体" w:hAnsi="宋体" w:eastAsia="宋体"/>
          <w:sz w:val="24"/>
          <w:szCs w:val="24"/>
        </w:rPr>
        <w:t>分析地下水对基坑工程的影响，提出地下水控制所需的水文地质参数及防治措施的建议。临岸基坑工程，尚宜评价地下水与地表水之间的水力联系。</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lang w:val="en-US" w:eastAsia="zh-CN"/>
        </w:rPr>
        <w:t xml:space="preserve"> </w:t>
      </w:r>
      <w:r>
        <w:rPr>
          <w:rFonts w:ascii="宋体" w:hAnsi="宋体" w:eastAsia="宋体"/>
          <w:sz w:val="24"/>
          <w:szCs w:val="24"/>
        </w:rPr>
        <w:t>提出基坑支护形式的建议</w:t>
      </w:r>
      <w:r>
        <w:rPr>
          <w:rFonts w:hint="eastAsia" w:ascii="宋体" w:hAnsi="宋体" w:eastAsia="宋体"/>
          <w:sz w:val="24"/>
          <w:szCs w:val="24"/>
        </w:rPr>
        <w:t>。</w:t>
      </w:r>
    </w:p>
    <w:p>
      <w:pPr>
        <w:pStyle w:val="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sz w:val="24"/>
        </w:rPr>
      </w:pPr>
      <w:r>
        <w:rPr>
          <w:rFonts w:ascii="宋体" w:hAnsi="宋体"/>
          <w:b/>
          <w:sz w:val="24"/>
        </w:rPr>
        <w:t>5</w:t>
      </w:r>
      <w:r>
        <w:rPr>
          <w:rFonts w:hint="eastAsia" w:ascii="宋体" w:hAnsi="宋体"/>
          <w:b/>
          <w:sz w:val="24"/>
          <w:lang w:val="en-US" w:eastAsia="zh-CN"/>
        </w:rPr>
        <w:t xml:space="preserve"> </w:t>
      </w:r>
      <w:r>
        <w:rPr>
          <w:rFonts w:ascii="宋体" w:hAnsi="宋体"/>
          <w:sz w:val="24"/>
        </w:rPr>
        <w:t>提出基坑设计、施工所需的</w:t>
      </w:r>
      <w:r>
        <w:rPr>
          <w:rFonts w:hint="eastAsia" w:ascii="宋体" w:hAnsi="宋体"/>
          <w:sz w:val="24"/>
        </w:rPr>
        <w:t>岩土参数。工程需要提供地基土基床系数及比例系数时，可参见本标准附录</w:t>
      </w:r>
      <w:r>
        <w:rPr>
          <w:rFonts w:ascii="宋体" w:hAnsi="宋体"/>
          <w:sz w:val="24"/>
        </w:rPr>
        <w:t>G</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6</w:t>
      </w:r>
      <w:r>
        <w:rPr>
          <w:rFonts w:hint="eastAsia" w:ascii="宋体" w:hAnsi="宋体" w:eastAsia="宋体"/>
          <w:b/>
          <w:sz w:val="24"/>
          <w:szCs w:val="24"/>
          <w:lang w:val="en-US" w:eastAsia="zh-CN"/>
        </w:rPr>
        <w:t xml:space="preserve"> </w:t>
      </w:r>
      <w:r>
        <w:rPr>
          <w:rFonts w:ascii="宋体" w:hAnsi="宋体" w:eastAsia="宋体"/>
          <w:sz w:val="24"/>
          <w:szCs w:val="24"/>
        </w:rPr>
        <w:t>评价地质条件可能引起的工程风险，提出基坑设计、施工应注意的问题及防治对策</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7</w:t>
      </w:r>
      <w:r>
        <w:rPr>
          <w:rFonts w:hint="eastAsia" w:ascii="宋体" w:hAnsi="宋体" w:eastAsia="宋体"/>
          <w:b/>
          <w:sz w:val="24"/>
          <w:szCs w:val="24"/>
          <w:lang w:val="en-US" w:eastAsia="zh-CN"/>
        </w:rPr>
        <w:t xml:space="preserve"> </w:t>
      </w:r>
      <w:r>
        <w:rPr>
          <w:rFonts w:ascii="宋体" w:hAnsi="宋体" w:eastAsia="宋体"/>
          <w:sz w:val="24"/>
          <w:szCs w:val="24"/>
        </w:rPr>
        <w:t>评价基坑开挖、降水对周围环境</w:t>
      </w:r>
      <w:r>
        <w:rPr>
          <w:rFonts w:hint="eastAsia" w:ascii="宋体" w:hAnsi="宋体" w:eastAsia="宋体"/>
          <w:sz w:val="24"/>
          <w:szCs w:val="24"/>
        </w:rPr>
        <w:t>的影响，并提出环境保护和监测工作的建议。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8</w:t>
      </w:r>
      <w:r>
        <w:rPr>
          <w:rFonts w:hint="eastAsia" w:ascii="宋体" w:hAnsi="宋体" w:eastAsia="宋体"/>
          <w:b/>
          <w:sz w:val="24"/>
          <w:szCs w:val="24"/>
          <w:lang w:val="en-US" w:eastAsia="zh-CN"/>
        </w:rPr>
        <w:t xml:space="preserve"> </w:t>
      </w:r>
      <w:r>
        <w:rPr>
          <w:rFonts w:ascii="宋体" w:hAnsi="宋体" w:eastAsia="宋体"/>
          <w:sz w:val="24"/>
          <w:szCs w:val="24"/>
        </w:rPr>
        <w:t>工程需要时，经专项委托，可估算深基坑回弹量</w:t>
      </w:r>
      <w:r>
        <w:rPr>
          <w:rFonts w:hint="eastAsia" w:ascii="宋体" w:hAnsi="宋体" w:eastAsia="宋体"/>
          <w:sz w:val="24"/>
          <w:szCs w:val="24"/>
        </w:rPr>
        <w:t>，结合应力历史、变形条件、含水层的渗流条件分析评价对环境的影响。</w:t>
      </w:r>
    </w:p>
    <w:p>
      <w:pPr>
        <w:rPr>
          <w:rFonts w:ascii="黑体" w:hAnsi="黑体" w:eastAsia="黑体"/>
          <w:sz w:val="28"/>
          <w:szCs w:val="28"/>
        </w:rPr>
      </w:pPr>
      <w:bookmarkStart w:id="133" w:name="_Toc148526897"/>
      <w:r>
        <w:rPr>
          <w:rFonts w:hint="eastAsia" w:ascii="黑体" w:hAnsi="黑体" w:eastAsia="黑体"/>
          <w:sz w:val="28"/>
          <w:szCs w:val="28"/>
        </w:rPr>
        <w:t>6）既有建筑加层、加固和改造工程</w:t>
      </w:r>
      <w:bookmarkEnd w:id="133"/>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 xml:space="preserve">16.2.6 </w:t>
      </w:r>
      <w:r>
        <w:rPr>
          <w:rFonts w:ascii="宋体" w:hAnsi="宋体" w:eastAsia="宋体"/>
          <w:sz w:val="24"/>
          <w:szCs w:val="24"/>
        </w:rPr>
        <w:t>既有建筑加层</w:t>
      </w:r>
      <w:r>
        <w:rPr>
          <w:rFonts w:hint="eastAsia" w:ascii="宋体" w:hAnsi="宋体" w:eastAsia="宋体"/>
          <w:sz w:val="24"/>
          <w:szCs w:val="24"/>
        </w:rPr>
        <w:t>、</w:t>
      </w:r>
      <w:r>
        <w:rPr>
          <w:rFonts w:ascii="宋体" w:hAnsi="宋体" w:eastAsia="宋体"/>
          <w:sz w:val="24"/>
          <w:szCs w:val="24"/>
        </w:rPr>
        <w:t>加固</w:t>
      </w:r>
      <w:r>
        <w:rPr>
          <w:rFonts w:hint="eastAsia" w:ascii="宋体" w:hAnsi="宋体" w:eastAsia="宋体"/>
          <w:sz w:val="24"/>
          <w:szCs w:val="24"/>
        </w:rPr>
        <w:t>和改造</w:t>
      </w:r>
      <w:r>
        <w:rPr>
          <w:rFonts w:ascii="宋体" w:hAnsi="宋体" w:eastAsia="宋体"/>
          <w:sz w:val="24"/>
          <w:szCs w:val="24"/>
        </w:rPr>
        <w:t>工程的分析评价内容除符合本章有关规定外，尚宜包括下列内容：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1</w:t>
      </w:r>
      <w:r>
        <w:rPr>
          <w:rFonts w:hint="eastAsia" w:ascii="宋体" w:hAnsi="宋体" w:eastAsia="宋体"/>
          <w:b/>
          <w:sz w:val="24"/>
          <w:szCs w:val="24"/>
          <w:lang w:val="en-US" w:eastAsia="zh-CN"/>
        </w:rPr>
        <w:t xml:space="preserve"> </w:t>
      </w:r>
      <w:r>
        <w:rPr>
          <w:rFonts w:ascii="宋体" w:hAnsi="宋体" w:eastAsia="宋体"/>
          <w:sz w:val="24"/>
          <w:szCs w:val="24"/>
        </w:rPr>
        <w:t>既有建筑物的变形稳定性及基础使用性状</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hint="eastAsia" w:ascii="宋体" w:hAnsi="宋体" w:eastAsia="宋体"/>
          <w:sz w:val="24"/>
          <w:szCs w:val="24"/>
        </w:rPr>
        <w:t>有条件时，对</w:t>
      </w:r>
      <w:r>
        <w:rPr>
          <w:rFonts w:ascii="宋体" w:hAnsi="宋体" w:eastAsia="宋体"/>
          <w:sz w:val="24"/>
          <w:szCs w:val="24"/>
        </w:rPr>
        <w:t>地基土及地下水受外部荷载作用及环境的变化情况</w:t>
      </w:r>
      <w:r>
        <w:rPr>
          <w:rFonts w:hint="eastAsia" w:ascii="宋体" w:hAnsi="宋体" w:eastAsia="宋体"/>
          <w:sz w:val="24"/>
          <w:szCs w:val="24"/>
        </w:rPr>
        <w:t>，</w:t>
      </w:r>
      <w:r>
        <w:rPr>
          <w:rFonts w:ascii="宋体" w:hAnsi="宋体" w:eastAsia="宋体"/>
          <w:sz w:val="24"/>
          <w:szCs w:val="24"/>
        </w:rPr>
        <w:t>地基预压区与非预压区的土性差异性分析</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3</w:t>
      </w:r>
      <w:r>
        <w:rPr>
          <w:rFonts w:hint="eastAsia" w:ascii="宋体" w:hAnsi="宋体" w:eastAsia="宋体"/>
          <w:b/>
          <w:sz w:val="24"/>
          <w:szCs w:val="24"/>
          <w:lang w:val="en-US" w:eastAsia="zh-CN"/>
        </w:rPr>
        <w:t xml:space="preserve"> </w:t>
      </w:r>
      <w:r>
        <w:rPr>
          <w:rFonts w:ascii="宋体" w:hAnsi="宋体" w:eastAsia="宋体"/>
          <w:sz w:val="24"/>
          <w:szCs w:val="24"/>
        </w:rPr>
        <w:t>地基加固的必要性分析；若需加固时，</w:t>
      </w:r>
      <w:r>
        <w:rPr>
          <w:rFonts w:hint="eastAsia" w:ascii="宋体" w:hAnsi="宋体" w:eastAsia="宋体"/>
          <w:sz w:val="24"/>
          <w:szCs w:val="24"/>
        </w:rPr>
        <w:t>提供设计和施工所需的岩土参数，提出加固方法的建议。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lang w:val="en-US" w:eastAsia="zh-CN"/>
        </w:rPr>
        <w:t xml:space="preserve"> </w:t>
      </w:r>
      <w:r>
        <w:rPr>
          <w:rFonts w:hint="eastAsia" w:ascii="宋体" w:hAnsi="宋体" w:eastAsia="宋体"/>
          <w:sz w:val="24"/>
          <w:szCs w:val="24"/>
        </w:rPr>
        <w:t>评价</w:t>
      </w:r>
      <w:r>
        <w:rPr>
          <w:rFonts w:ascii="宋体" w:hAnsi="宋体" w:eastAsia="宋体"/>
          <w:sz w:val="24"/>
          <w:szCs w:val="24"/>
        </w:rPr>
        <w:t>施工对既有建筑物及其邻近设施的影响，并提出相应监护措施的建议。</w:t>
      </w:r>
      <w:bookmarkStart w:id="134" w:name="_Toc421883032"/>
      <w:bookmarkStart w:id="135" w:name="_Toc532460507"/>
      <w:bookmarkStart w:id="136" w:name="_Toc421547334"/>
      <w:bookmarkStart w:id="137" w:name="_Toc421547662"/>
    </w:p>
    <w:p>
      <w:pPr>
        <w:spacing w:line="360" w:lineRule="auto"/>
        <w:ind w:firstLine="480" w:firstLineChars="200"/>
        <w:rPr>
          <w:rFonts w:ascii="宋体" w:hAnsi="宋体" w:eastAsia="宋体"/>
          <w:sz w:val="24"/>
          <w:szCs w:val="24"/>
        </w:rPr>
      </w:pPr>
    </w:p>
    <w:p>
      <w:pPr>
        <w:pStyle w:val="4"/>
        <w:numPr>
          <w:ilvl w:val="0"/>
          <w:numId w:val="0"/>
        </w:numPr>
        <w:spacing w:before="0" w:after="0"/>
        <w:rPr>
          <w:rFonts w:ascii="黑体" w:hAnsi="黑体" w:eastAsia="黑体"/>
          <w:szCs w:val="28"/>
        </w:rPr>
      </w:pPr>
      <w:bookmarkStart w:id="138" w:name="_Toc148526898"/>
      <w:bookmarkStart w:id="139" w:name="_Toc27665"/>
      <w:r>
        <w:rPr>
          <w:rFonts w:hint="eastAsia" w:ascii="黑体" w:hAnsi="黑体" w:eastAsia="黑体"/>
          <w:szCs w:val="28"/>
        </w:rPr>
        <w:t>1.7.3  成果报告</w:t>
      </w:r>
      <w:bookmarkEnd w:id="134"/>
      <w:bookmarkEnd w:id="135"/>
      <w:bookmarkEnd w:id="136"/>
      <w:bookmarkEnd w:id="137"/>
      <w:bookmarkEnd w:id="138"/>
      <w:bookmarkEnd w:id="139"/>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bCs/>
          <w:sz w:val="24"/>
          <w:szCs w:val="24"/>
        </w:rPr>
        <w:t>17.1.3</w:t>
      </w:r>
      <w:r>
        <w:rPr>
          <w:rFonts w:hint="eastAsia" w:ascii="宋体" w:hAnsi="宋体" w:eastAsia="宋体"/>
          <w:b/>
          <w:bCs/>
          <w:sz w:val="24"/>
          <w:szCs w:val="24"/>
          <w:lang w:val="en-US" w:eastAsia="zh-CN"/>
        </w:rPr>
        <w:t xml:space="preserve"> </w:t>
      </w:r>
      <w:r>
        <w:rPr>
          <w:rFonts w:hint="eastAsia" w:ascii="宋体" w:hAnsi="宋体" w:eastAsia="宋体"/>
          <w:sz w:val="24"/>
          <w:szCs w:val="24"/>
        </w:rPr>
        <w:t>详细勘察报告应通过对勘察资料的整理、检查和分析，根据工程特点和设计提出的技术要求编写，应有明确的针对性，能正确反映场地工程地质条件、不良地质条件，做到资料真实完整、评价合理、建议可行，满足施工图设计的要求。</w:t>
      </w:r>
    </w:p>
    <w:p>
      <w:pPr>
        <w:spacing w:line="360" w:lineRule="auto"/>
        <w:rPr>
          <w:rFonts w:ascii="宋体" w:hAnsi="宋体" w:eastAsia="宋体"/>
          <w:sz w:val="24"/>
          <w:szCs w:val="24"/>
        </w:rPr>
      </w:pPr>
      <w:r>
        <w:rPr>
          <w:rFonts w:ascii="宋体" w:hAnsi="宋体" w:eastAsia="宋体"/>
          <w:b/>
          <w:bCs/>
          <w:sz w:val="24"/>
          <w:szCs w:val="24"/>
        </w:rPr>
        <w:t xml:space="preserve">17.1.7 </w:t>
      </w:r>
      <w:r>
        <w:rPr>
          <w:rFonts w:hint="eastAsia" w:ascii="宋体" w:hAnsi="宋体" w:eastAsia="宋体"/>
          <w:sz w:val="24"/>
          <w:szCs w:val="24"/>
        </w:rPr>
        <w:t>详细勘察报告的签章应符合下列要求：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hint="eastAsia" w:ascii="宋体" w:hAnsi="宋体" w:eastAsia="宋体"/>
          <w:sz w:val="24"/>
          <w:szCs w:val="24"/>
        </w:rPr>
        <w:t>报告封面或扉页应有勘察单位公章和资质等级（证书编号）。</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hint="eastAsia" w:ascii="宋体" w:hAnsi="宋体" w:eastAsia="宋体"/>
          <w:sz w:val="24"/>
          <w:szCs w:val="24"/>
        </w:rPr>
        <w:t>报告责任页应有勘察报告名称、勘察阶段、完成单位、法定代表人和单位技术负责人签章、提交日期等，应有项目负责人、审核人、审定人姓名打印及签字，并根据注册执业规定加盖注册土木工程师（岩土）印章。</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3</w:t>
      </w:r>
      <w:r>
        <w:rPr>
          <w:rFonts w:hint="eastAsia" w:ascii="宋体" w:hAnsi="宋体" w:eastAsia="宋体"/>
          <w:b/>
          <w:bCs/>
          <w:sz w:val="24"/>
          <w:szCs w:val="24"/>
          <w:lang w:val="en-US" w:eastAsia="zh-CN"/>
        </w:rPr>
        <w:t xml:space="preserve"> </w:t>
      </w:r>
      <w:r>
        <w:rPr>
          <w:rFonts w:hint="eastAsia" w:ascii="宋体" w:hAnsi="宋体" w:eastAsia="宋体" w:cs="宋体"/>
          <w:sz w:val="24"/>
          <w:szCs w:val="24"/>
        </w:rPr>
        <w:t>单独成页的</w:t>
      </w:r>
      <w:r>
        <w:rPr>
          <w:rFonts w:hint="eastAsia" w:ascii="宋体" w:hAnsi="宋体" w:eastAsia="宋体"/>
          <w:sz w:val="24"/>
          <w:szCs w:val="24"/>
        </w:rPr>
        <w:t>图表应有编制人和检查人（或审核人）签字。</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lang w:val="en-US" w:eastAsia="zh-CN"/>
        </w:rPr>
        <w:t xml:space="preserve"> </w:t>
      </w:r>
      <w:r>
        <w:rPr>
          <w:rFonts w:hint="eastAsia" w:ascii="宋体" w:hAnsi="宋体" w:eastAsia="宋体"/>
          <w:sz w:val="24"/>
          <w:szCs w:val="24"/>
        </w:rPr>
        <w:t>各类室内试验和原位测试，其成果图表应有试验人和检查人（或审核人）签字。</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5</w:t>
      </w:r>
      <w:r>
        <w:rPr>
          <w:rFonts w:hint="eastAsia" w:ascii="宋体" w:hAnsi="宋体" w:eastAsia="宋体"/>
          <w:b/>
          <w:bCs/>
          <w:sz w:val="24"/>
          <w:szCs w:val="24"/>
          <w:lang w:val="en-US" w:eastAsia="zh-CN"/>
        </w:rPr>
        <w:t xml:space="preserve"> </w:t>
      </w:r>
      <w:r>
        <w:rPr>
          <w:rFonts w:hint="eastAsia" w:ascii="宋体" w:hAnsi="宋体" w:eastAsia="宋体"/>
          <w:sz w:val="24"/>
          <w:szCs w:val="24"/>
        </w:rPr>
        <w:t>测试、试验项目委托其他单位完成的，受委托单位递交的成果应有该单位公章及责任人签章。</w:t>
      </w:r>
    </w:p>
    <w:p>
      <w:pPr>
        <w:spacing w:line="360" w:lineRule="auto"/>
        <w:rPr>
          <w:rFonts w:ascii="宋体" w:hAnsi="宋体" w:eastAsia="宋体"/>
          <w:sz w:val="24"/>
          <w:szCs w:val="24"/>
        </w:rPr>
      </w:pPr>
      <w:r>
        <w:rPr>
          <w:rFonts w:ascii="宋体" w:hAnsi="宋体" w:eastAsia="宋体"/>
          <w:b/>
          <w:sz w:val="24"/>
          <w:szCs w:val="24"/>
        </w:rPr>
        <w:t xml:space="preserve">17.2.3 </w:t>
      </w:r>
      <w:r>
        <w:rPr>
          <w:rFonts w:hint="eastAsia" w:ascii="宋体" w:hAnsi="宋体" w:eastAsia="宋体"/>
          <w:sz w:val="24"/>
          <w:szCs w:val="24"/>
        </w:rPr>
        <w:t>详细勘察报告工程概况与勘察工作概述应包括下列内容：</w:t>
      </w:r>
    </w:p>
    <w:p>
      <w:pPr>
        <w:spacing w:line="360" w:lineRule="auto"/>
        <w:ind w:firstLine="481" w:firstLineChars="200"/>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hint="eastAsia" w:ascii="宋体" w:hAnsi="宋体" w:eastAsia="宋体"/>
          <w:sz w:val="24"/>
          <w:szCs w:val="24"/>
        </w:rPr>
        <w:t>工程概况：工程名称、地点、建设单位（委托方）和设计单位名称、勘察阶段，拟建建构筑物性质以及与勘察方案相关的主要技术要求等。</w:t>
      </w:r>
    </w:p>
    <w:p>
      <w:pPr>
        <w:spacing w:line="360" w:lineRule="auto"/>
        <w:ind w:firstLine="481" w:firstLineChars="200"/>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hint="eastAsia" w:ascii="宋体" w:hAnsi="宋体" w:eastAsia="宋体"/>
          <w:sz w:val="24"/>
          <w:szCs w:val="24"/>
        </w:rPr>
        <w:t>勘察等级。</w:t>
      </w:r>
    </w:p>
    <w:p>
      <w:pPr>
        <w:spacing w:line="360" w:lineRule="auto"/>
        <w:ind w:firstLine="481" w:firstLineChars="200"/>
        <w:rPr>
          <w:rFonts w:ascii="宋体" w:hAnsi="宋体" w:eastAsia="宋体"/>
          <w:sz w:val="24"/>
          <w:szCs w:val="24"/>
        </w:rPr>
      </w:pPr>
      <w:r>
        <w:rPr>
          <w:rFonts w:ascii="宋体" w:hAnsi="宋体" w:eastAsia="宋体"/>
          <w:b/>
          <w:sz w:val="24"/>
          <w:szCs w:val="24"/>
        </w:rPr>
        <w:t>3</w:t>
      </w:r>
      <w:r>
        <w:rPr>
          <w:rFonts w:hint="eastAsia" w:ascii="宋体" w:hAnsi="宋体" w:eastAsia="宋体"/>
          <w:b/>
          <w:sz w:val="24"/>
          <w:szCs w:val="24"/>
          <w:lang w:val="en-US" w:eastAsia="zh-CN"/>
        </w:rPr>
        <w:t xml:space="preserve"> </w:t>
      </w:r>
      <w:r>
        <w:rPr>
          <w:rFonts w:ascii="宋体" w:hAnsi="宋体" w:eastAsia="宋体"/>
          <w:sz w:val="24"/>
          <w:szCs w:val="24"/>
        </w:rPr>
        <w:t>勘察依据的技术标准</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4</w:t>
      </w:r>
      <w:r>
        <w:rPr>
          <w:rFonts w:hint="eastAsia" w:ascii="宋体" w:hAnsi="宋体" w:eastAsia="宋体"/>
          <w:b/>
          <w:sz w:val="24"/>
          <w:szCs w:val="24"/>
          <w:lang w:val="en-US" w:eastAsia="zh-CN"/>
        </w:rPr>
        <w:t xml:space="preserve"> </w:t>
      </w:r>
      <w:r>
        <w:rPr>
          <w:rFonts w:ascii="宋体" w:hAnsi="宋体" w:eastAsia="宋体"/>
          <w:sz w:val="24"/>
          <w:szCs w:val="24"/>
        </w:rPr>
        <w:t>勘察目的及需要解决的主要技术问题</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5</w:t>
      </w:r>
      <w:r>
        <w:rPr>
          <w:rFonts w:hint="eastAsia" w:ascii="宋体" w:hAnsi="宋体" w:eastAsia="宋体"/>
          <w:b/>
          <w:sz w:val="24"/>
          <w:szCs w:val="24"/>
          <w:lang w:val="en-US" w:eastAsia="zh-CN"/>
        </w:rPr>
        <w:t xml:space="preserve"> </w:t>
      </w:r>
      <w:r>
        <w:rPr>
          <w:rFonts w:ascii="宋体" w:hAnsi="宋体" w:eastAsia="宋体"/>
          <w:sz w:val="24"/>
          <w:szCs w:val="24"/>
        </w:rPr>
        <w:t>勘察工作方法及工作量布置原则</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6</w:t>
      </w:r>
      <w:r>
        <w:rPr>
          <w:rFonts w:hint="eastAsia" w:ascii="宋体" w:hAnsi="宋体" w:eastAsia="宋体"/>
          <w:b/>
          <w:sz w:val="24"/>
          <w:szCs w:val="24"/>
          <w:lang w:val="en-US" w:eastAsia="zh-CN"/>
        </w:rPr>
        <w:t xml:space="preserve"> </w:t>
      </w:r>
      <w:r>
        <w:rPr>
          <w:rFonts w:hint="eastAsia" w:ascii="宋体" w:hAnsi="宋体" w:eastAsia="宋体"/>
          <w:sz w:val="24"/>
          <w:szCs w:val="24"/>
        </w:rPr>
        <w:t>勘探点测放依据、高程系统和高程引测依据。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7</w:t>
      </w:r>
      <w:r>
        <w:rPr>
          <w:rFonts w:hint="eastAsia" w:ascii="宋体" w:hAnsi="宋体" w:eastAsia="宋体"/>
          <w:b/>
          <w:sz w:val="24"/>
          <w:szCs w:val="24"/>
          <w:lang w:val="en-US" w:eastAsia="zh-CN"/>
        </w:rPr>
        <w:t xml:space="preserve"> </w:t>
      </w:r>
      <w:r>
        <w:rPr>
          <w:rFonts w:ascii="宋体" w:hAnsi="宋体" w:eastAsia="宋体"/>
          <w:sz w:val="24"/>
          <w:szCs w:val="24"/>
        </w:rPr>
        <w:t>勘察完成工作量及完成时间</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8</w:t>
      </w:r>
      <w:r>
        <w:rPr>
          <w:rFonts w:hint="eastAsia" w:ascii="宋体" w:hAnsi="宋体" w:eastAsia="宋体"/>
          <w:b/>
          <w:sz w:val="24"/>
          <w:szCs w:val="24"/>
          <w:lang w:val="en-US" w:eastAsia="zh-CN"/>
        </w:rPr>
        <w:t xml:space="preserve"> </w:t>
      </w:r>
      <w:r>
        <w:rPr>
          <w:rFonts w:hint="eastAsia" w:ascii="宋体" w:hAnsi="宋体" w:eastAsia="宋体"/>
          <w:sz w:val="24"/>
          <w:szCs w:val="24"/>
        </w:rPr>
        <w:t>其他必要的说明。</w:t>
      </w:r>
    </w:p>
    <w:p>
      <w:pPr>
        <w:spacing w:line="360" w:lineRule="auto"/>
        <w:rPr>
          <w:rFonts w:ascii="宋体" w:hAnsi="宋体" w:eastAsia="宋体"/>
          <w:sz w:val="24"/>
          <w:szCs w:val="24"/>
        </w:rPr>
      </w:pPr>
      <w:r>
        <w:rPr>
          <w:rFonts w:ascii="宋体" w:hAnsi="宋体" w:eastAsia="宋体"/>
          <w:b/>
          <w:sz w:val="24"/>
          <w:szCs w:val="24"/>
        </w:rPr>
        <w:t xml:space="preserve">17.2.4 </w:t>
      </w:r>
      <w:r>
        <w:rPr>
          <w:rFonts w:hint="eastAsia" w:ascii="宋体" w:hAnsi="宋体" w:eastAsia="宋体"/>
          <w:sz w:val="24"/>
          <w:szCs w:val="24"/>
        </w:rPr>
        <w:t>详细勘察报告场地环境及工程地质条件应包括下列内容：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hint="eastAsia" w:ascii="宋体" w:hAnsi="宋体" w:eastAsia="宋体"/>
          <w:sz w:val="24"/>
          <w:szCs w:val="24"/>
        </w:rPr>
        <w:t>地形地貌：地貌类型、地面高程、地表起伏、河塘分布及场地历史变迁等情况。</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ascii="宋体" w:hAnsi="宋体" w:eastAsia="宋体"/>
          <w:sz w:val="24"/>
          <w:szCs w:val="24"/>
        </w:rPr>
        <w:t>周边环境：与本工程相互影响的建构筑物、地表水体、道路、堆土或其他堆载等，以及邻近工程建设情况等，并宜在勘探点平面布置图中作出相应标识。</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3</w:t>
      </w:r>
      <w:r>
        <w:rPr>
          <w:rFonts w:hint="eastAsia" w:ascii="宋体" w:hAnsi="宋体" w:eastAsia="宋体"/>
          <w:b/>
          <w:bCs/>
          <w:sz w:val="24"/>
          <w:szCs w:val="24"/>
          <w:lang w:val="en-US" w:eastAsia="zh-CN"/>
        </w:rPr>
        <w:t xml:space="preserve"> </w:t>
      </w:r>
      <w:r>
        <w:rPr>
          <w:rFonts w:hint="eastAsia" w:ascii="宋体" w:hAnsi="宋体" w:eastAsia="宋体"/>
          <w:sz w:val="24"/>
          <w:szCs w:val="24"/>
        </w:rPr>
        <w:t>地基土层构成及特性：土层分层、定名、编号，对各土层性质和分布情况的描述；当场地内不同区域工程地质条件存在显著差异时，宜进行工程地质分区。</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lang w:val="en-US" w:eastAsia="zh-CN"/>
        </w:rPr>
        <w:t xml:space="preserve"> </w:t>
      </w:r>
      <w:r>
        <w:rPr>
          <w:rFonts w:hint="eastAsia" w:ascii="宋体" w:hAnsi="宋体" w:eastAsia="宋体"/>
          <w:sz w:val="24"/>
          <w:szCs w:val="24"/>
        </w:rPr>
        <w:t>地基土物理力学性指标及地基承载力：对各类指标进行分层数理统计，并提供土层物理力学性质参数表；工程地质分区时，宜分区统计。</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5</w:t>
      </w:r>
      <w:r>
        <w:rPr>
          <w:rFonts w:hint="eastAsia" w:ascii="宋体" w:hAnsi="宋体" w:eastAsia="宋体"/>
          <w:b/>
          <w:bCs/>
          <w:sz w:val="24"/>
          <w:szCs w:val="24"/>
          <w:lang w:val="en-US" w:eastAsia="zh-CN"/>
        </w:rPr>
        <w:t xml:space="preserve"> </w:t>
      </w:r>
      <w:r>
        <w:rPr>
          <w:rFonts w:hint="eastAsia" w:ascii="宋体" w:hAnsi="宋体" w:eastAsia="宋体"/>
          <w:sz w:val="24"/>
          <w:szCs w:val="24"/>
        </w:rPr>
        <w:t>地下水：地下水类型、埋藏条件、水位及其变化，对混凝土、钢铁材料的腐蚀性；当涉及基坑工程地下水控制时应提供相关水文地质参数；邻近地表水的基坑工程，当浅表存在粉性土或砂土层时，应阐述地下水与地表水的水力联系。</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6</w:t>
      </w:r>
      <w:r>
        <w:rPr>
          <w:rFonts w:hint="eastAsia" w:ascii="宋体" w:hAnsi="宋体" w:eastAsia="宋体"/>
          <w:b/>
          <w:bCs/>
          <w:sz w:val="24"/>
          <w:szCs w:val="24"/>
          <w:lang w:val="en-US" w:eastAsia="zh-CN"/>
        </w:rPr>
        <w:t xml:space="preserve"> </w:t>
      </w:r>
      <w:r>
        <w:rPr>
          <w:rFonts w:hint="eastAsia" w:ascii="宋体" w:hAnsi="宋体" w:eastAsia="宋体"/>
          <w:sz w:val="24"/>
          <w:szCs w:val="24"/>
        </w:rPr>
        <w:t>不良工程地质条件及地下障碍物：描述其性状、埋深及分布范围，评价对工程的影响。</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7</w:t>
      </w:r>
      <w:r>
        <w:rPr>
          <w:rFonts w:hint="eastAsia" w:ascii="宋体" w:hAnsi="宋体" w:eastAsia="宋体"/>
          <w:b/>
          <w:bCs/>
          <w:sz w:val="24"/>
          <w:szCs w:val="24"/>
          <w:lang w:val="en-US" w:eastAsia="zh-CN"/>
        </w:rPr>
        <w:t xml:space="preserve"> </w:t>
      </w:r>
      <w:r>
        <w:rPr>
          <w:rFonts w:hint="eastAsia" w:ascii="宋体" w:hAnsi="宋体" w:eastAsia="宋体" w:cs="宋体"/>
          <w:sz w:val="24"/>
          <w:szCs w:val="24"/>
        </w:rPr>
        <w:t>特殊性土：描述其性质、分布特征，评价对工程的影响。</w:t>
      </w:r>
    </w:p>
    <w:p>
      <w:pPr>
        <w:spacing w:line="360" w:lineRule="auto"/>
        <w:rPr>
          <w:rFonts w:ascii="宋体" w:hAnsi="宋体" w:eastAsia="宋体"/>
          <w:sz w:val="24"/>
          <w:szCs w:val="24"/>
        </w:rPr>
      </w:pPr>
      <w:r>
        <w:rPr>
          <w:rFonts w:ascii="宋体" w:hAnsi="宋体" w:eastAsia="宋体"/>
          <w:b/>
          <w:sz w:val="24"/>
          <w:szCs w:val="24"/>
        </w:rPr>
        <w:t>17.2.5</w:t>
      </w:r>
      <w:r>
        <w:rPr>
          <w:rFonts w:hint="eastAsia" w:ascii="宋体" w:hAnsi="宋体" w:eastAsia="宋体"/>
          <w:b/>
          <w:sz w:val="24"/>
          <w:szCs w:val="24"/>
          <w:lang w:val="en-US" w:eastAsia="zh-CN"/>
        </w:rPr>
        <w:t xml:space="preserve"> </w:t>
      </w:r>
      <w:r>
        <w:rPr>
          <w:rFonts w:hint="eastAsia" w:ascii="宋体" w:hAnsi="宋体" w:eastAsia="宋体"/>
          <w:sz w:val="24"/>
          <w:szCs w:val="24"/>
        </w:rPr>
        <w:t>详细勘察报告岩土工程分析评价应包括下列内容：</w:t>
      </w:r>
    </w:p>
    <w:p>
      <w:pPr>
        <w:spacing w:line="360" w:lineRule="auto"/>
        <w:ind w:firstLine="481" w:firstLineChars="200"/>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hint="eastAsia" w:ascii="宋体" w:hAnsi="宋体" w:eastAsia="宋体"/>
          <w:sz w:val="24"/>
          <w:szCs w:val="24"/>
        </w:rPr>
        <w:t>场地稳定性和适宜性评价。</w:t>
      </w:r>
    </w:p>
    <w:p>
      <w:pPr>
        <w:spacing w:line="360" w:lineRule="auto"/>
        <w:ind w:firstLine="481" w:firstLineChars="200"/>
        <w:rPr>
          <w:rFonts w:ascii="宋体" w:hAnsi="宋体" w:eastAsia="宋体"/>
          <w:sz w:val="24"/>
          <w:szCs w:val="24"/>
        </w:rPr>
      </w:pPr>
      <w:r>
        <w:rPr>
          <w:rFonts w:ascii="宋体" w:hAnsi="宋体" w:eastAsia="宋体"/>
          <w:b/>
          <w:bCs/>
          <w:sz w:val="24"/>
          <w:szCs w:val="24"/>
        </w:rPr>
        <w:t>2</w:t>
      </w:r>
      <w:r>
        <w:rPr>
          <w:rFonts w:hint="eastAsia" w:ascii="宋体" w:hAnsi="宋体" w:eastAsia="宋体"/>
          <w:b/>
          <w:bCs/>
          <w:sz w:val="24"/>
          <w:szCs w:val="24"/>
          <w:lang w:val="en-US" w:eastAsia="zh-CN"/>
        </w:rPr>
        <w:t xml:space="preserve"> </w:t>
      </w:r>
      <w:r>
        <w:rPr>
          <w:rFonts w:ascii="宋体" w:hAnsi="宋体" w:eastAsia="宋体"/>
          <w:sz w:val="24"/>
          <w:szCs w:val="24"/>
        </w:rPr>
        <w:t>场地地震效应评价；提供抗震设防烈度、基本地震加速度、设计地震分组；确定场地类别，抗震地段划分；进行液化判别，液化场地应评价液化等级，提出抗液化措施的建议等。</w:t>
      </w:r>
    </w:p>
    <w:p>
      <w:pPr>
        <w:spacing w:line="360" w:lineRule="auto"/>
        <w:ind w:firstLine="481" w:firstLineChars="200"/>
        <w:rPr>
          <w:rFonts w:ascii="宋体" w:hAnsi="宋体" w:eastAsia="宋体"/>
          <w:sz w:val="24"/>
          <w:szCs w:val="24"/>
        </w:rPr>
      </w:pPr>
      <w:r>
        <w:rPr>
          <w:rFonts w:ascii="宋体" w:hAnsi="宋体" w:eastAsia="宋体"/>
          <w:b/>
          <w:bCs/>
          <w:sz w:val="24"/>
          <w:szCs w:val="24"/>
        </w:rPr>
        <w:t>3</w:t>
      </w:r>
      <w:r>
        <w:rPr>
          <w:rFonts w:hint="eastAsia" w:ascii="宋体" w:hAnsi="宋体" w:eastAsia="宋体"/>
          <w:b/>
          <w:bCs/>
          <w:sz w:val="24"/>
          <w:szCs w:val="24"/>
          <w:lang w:val="en-US" w:eastAsia="zh-CN"/>
        </w:rPr>
        <w:t xml:space="preserve"> </w:t>
      </w:r>
      <w:r>
        <w:rPr>
          <w:rFonts w:hint="eastAsia" w:ascii="宋体" w:hAnsi="宋体" w:eastAsia="宋体"/>
          <w:sz w:val="24"/>
          <w:szCs w:val="24"/>
        </w:rPr>
        <w:t>岩土工程分析评价应针对工程特点、工程地质条件及可能采用的基础形式或施工工法，分析评价地基均匀性，提供设计及施工所需的岩土参数，不同工程类型的岩土工程分析评价应符合本标准第</w:t>
      </w:r>
      <w:r>
        <w:rPr>
          <w:rFonts w:ascii="宋体" w:hAnsi="宋体" w:eastAsia="宋体"/>
          <w:sz w:val="24"/>
          <w:szCs w:val="24"/>
        </w:rPr>
        <w:t>16章相应条款。</w:t>
      </w:r>
      <w:r>
        <w:rPr>
          <w:rFonts w:hint="eastAsia" w:ascii="宋体" w:hAnsi="宋体" w:eastAsia="宋体"/>
          <w:sz w:val="24"/>
          <w:szCs w:val="24"/>
        </w:rPr>
        <w:t>对地下水的评价尚应符合本标准第14.3节的有关规定。</w:t>
      </w:r>
      <w:r>
        <w:rPr>
          <w:rFonts w:ascii="宋体" w:hAnsi="宋体" w:eastAsia="宋体"/>
          <w:sz w:val="24"/>
          <w:szCs w:val="24"/>
        </w:rPr>
        <w:t>对</w:t>
      </w:r>
      <w:r>
        <w:rPr>
          <w:rFonts w:hint="eastAsia" w:ascii="宋体" w:hAnsi="宋体" w:eastAsia="宋体"/>
          <w:sz w:val="24"/>
          <w:szCs w:val="24"/>
        </w:rPr>
        <w:t>桩基、地基处理、</w:t>
      </w:r>
      <w:r>
        <w:rPr>
          <w:rFonts w:ascii="宋体" w:hAnsi="宋体" w:eastAsia="宋体"/>
          <w:sz w:val="24"/>
          <w:szCs w:val="24"/>
        </w:rPr>
        <w:t>基坑</w:t>
      </w:r>
      <w:r>
        <w:rPr>
          <w:rFonts w:hint="eastAsia" w:ascii="宋体" w:hAnsi="宋体" w:eastAsia="宋体"/>
          <w:sz w:val="24"/>
          <w:szCs w:val="24"/>
        </w:rPr>
        <w:t>和地下工程</w:t>
      </w:r>
      <w:r>
        <w:rPr>
          <w:rFonts w:ascii="宋体" w:hAnsi="宋体" w:eastAsia="宋体"/>
          <w:sz w:val="24"/>
          <w:szCs w:val="24"/>
        </w:rPr>
        <w:t>等应评价地质条件可能</w:t>
      </w:r>
      <w:r>
        <w:rPr>
          <w:rFonts w:hint="eastAsia" w:ascii="宋体" w:hAnsi="宋体" w:eastAsia="宋体"/>
          <w:sz w:val="24"/>
          <w:szCs w:val="24"/>
        </w:rPr>
        <w:t>引起的工程风险，提出防治措施的建议。</w:t>
      </w:r>
    </w:p>
    <w:p>
      <w:pPr>
        <w:spacing w:line="360" w:lineRule="auto"/>
        <w:ind w:firstLine="481" w:firstLineChars="200"/>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lang w:val="en-US" w:eastAsia="zh-CN"/>
        </w:rPr>
        <w:t xml:space="preserve"> </w:t>
      </w:r>
      <w:r>
        <w:rPr>
          <w:rFonts w:hint="eastAsia" w:ascii="宋体" w:hAnsi="宋体" w:eastAsia="宋体"/>
          <w:sz w:val="24"/>
          <w:szCs w:val="24"/>
        </w:rPr>
        <w:t>分析工程建设与周边环境的互相影响，并提出设计、施工应注意的问题和监测的建议。</w:t>
      </w:r>
    </w:p>
    <w:p>
      <w:pPr>
        <w:spacing w:line="360" w:lineRule="auto"/>
        <w:rPr>
          <w:rFonts w:ascii="宋体" w:hAnsi="宋体" w:eastAsia="宋体"/>
          <w:sz w:val="24"/>
          <w:szCs w:val="24"/>
        </w:rPr>
      </w:pPr>
      <w:r>
        <w:rPr>
          <w:rFonts w:ascii="宋体" w:hAnsi="宋体" w:eastAsia="宋体"/>
          <w:b/>
          <w:sz w:val="24"/>
          <w:szCs w:val="24"/>
        </w:rPr>
        <w:t>17.2.6</w:t>
      </w:r>
      <w:r>
        <w:rPr>
          <w:rFonts w:hint="eastAsia" w:ascii="宋体" w:hAnsi="宋体" w:eastAsia="宋体"/>
          <w:b/>
          <w:sz w:val="24"/>
          <w:szCs w:val="24"/>
          <w:lang w:val="en-US" w:eastAsia="zh-CN"/>
        </w:rPr>
        <w:t xml:space="preserve"> </w:t>
      </w:r>
      <w:r>
        <w:rPr>
          <w:rFonts w:hint="eastAsia" w:ascii="宋体" w:hAnsi="宋体" w:eastAsia="宋体"/>
          <w:sz w:val="24"/>
          <w:szCs w:val="24"/>
        </w:rPr>
        <w:t>详细勘察报告结论与建议应包括下列内容：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1</w:t>
      </w:r>
      <w:r>
        <w:rPr>
          <w:rFonts w:hint="eastAsia" w:ascii="宋体" w:hAnsi="宋体" w:eastAsia="宋体"/>
          <w:b/>
          <w:bCs/>
          <w:sz w:val="24"/>
          <w:szCs w:val="24"/>
          <w:lang w:val="en-US" w:eastAsia="zh-CN"/>
        </w:rPr>
        <w:t xml:space="preserve"> </w:t>
      </w:r>
      <w:r>
        <w:rPr>
          <w:rFonts w:hint="eastAsia" w:ascii="宋体" w:hAnsi="宋体" w:eastAsia="宋体"/>
          <w:sz w:val="24"/>
          <w:szCs w:val="24"/>
        </w:rPr>
        <w:t>场地稳定性与适宜性的评价结论。</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sz w:val="24"/>
          <w:szCs w:val="24"/>
        </w:rPr>
        <w:t>2</w:t>
      </w:r>
      <w:r>
        <w:rPr>
          <w:rFonts w:hint="eastAsia" w:ascii="宋体" w:hAnsi="宋体" w:eastAsia="宋体"/>
          <w:b/>
          <w:sz w:val="24"/>
          <w:szCs w:val="24"/>
          <w:lang w:val="en-US" w:eastAsia="zh-CN"/>
        </w:rPr>
        <w:t xml:space="preserve"> </w:t>
      </w:r>
      <w:r>
        <w:rPr>
          <w:rFonts w:ascii="宋体" w:hAnsi="宋体" w:eastAsia="宋体"/>
          <w:sz w:val="24"/>
          <w:szCs w:val="24"/>
        </w:rPr>
        <w:t>场地地震效应的评价结论</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 xml:space="preserve">3 </w:t>
      </w:r>
      <w:r>
        <w:rPr>
          <w:rFonts w:ascii="宋体" w:hAnsi="宋体" w:eastAsia="宋体"/>
          <w:sz w:val="24"/>
          <w:szCs w:val="24"/>
        </w:rPr>
        <w:t>地下水及地基土对建筑材料的腐蚀性评价结论</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4</w:t>
      </w:r>
      <w:r>
        <w:rPr>
          <w:rFonts w:hint="eastAsia" w:ascii="宋体" w:hAnsi="宋体" w:eastAsia="宋体"/>
          <w:b/>
          <w:bCs/>
          <w:sz w:val="24"/>
          <w:szCs w:val="24"/>
          <w:lang w:val="en-US" w:eastAsia="zh-CN"/>
        </w:rPr>
        <w:t xml:space="preserve"> </w:t>
      </w:r>
      <w:r>
        <w:rPr>
          <w:rFonts w:ascii="宋体" w:hAnsi="宋体" w:eastAsia="宋体"/>
          <w:sz w:val="24"/>
          <w:szCs w:val="24"/>
        </w:rPr>
        <w:t>地下水水位（或埋深）建议值</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5</w:t>
      </w:r>
      <w:r>
        <w:rPr>
          <w:rFonts w:hint="eastAsia" w:ascii="宋体" w:hAnsi="宋体" w:eastAsia="宋体"/>
          <w:b/>
          <w:bCs/>
          <w:sz w:val="24"/>
          <w:szCs w:val="24"/>
          <w:lang w:val="en-US" w:eastAsia="zh-CN"/>
        </w:rPr>
        <w:t xml:space="preserve"> </w:t>
      </w:r>
      <w:r>
        <w:rPr>
          <w:rFonts w:ascii="宋体" w:hAnsi="宋体" w:eastAsia="宋体"/>
          <w:sz w:val="24"/>
          <w:szCs w:val="24"/>
        </w:rPr>
        <w:t>地基基础方案的建议</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trike/>
          <w:sz w:val="24"/>
          <w:szCs w:val="24"/>
          <w:highlight w:val="yellow"/>
        </w:rPr>
      </w:pPr>
      <w:r>
        <w:rPr>
          <w:rFonts w:ascii="宋体" w:hAnsi="宋体" w:eastAsia="宋体"/>
          <w:b/>
          <w:bCs/>
          <w:sz w:val="24"/>
          <w:szCs w:val="24"/>
        </w:rPr>
        <w:t>6</w:t>
      </w:r>
      <w:r>
        <w:rPr>
          <w:rFonts w:hint="eastAsia" w:ascii="宋体" w:hAnsi="宋体" w:eastAsia="宋体"/>
          <w:b/>
          <w:bCs/>
          <w:sz w:val="24"/>
          <w:szCs w:val="24"/>
          <w:lang w:val="en-US" w:eastAsia="zh-CN"/>
        </w:rPr>
        <w:t xml:space="preserve"> </w:t>
      </w:r>
      <w:r>
        <w:rPr>
          <w:rFonts w:ascii="宋体" w:hAnsi="宋体" w:eastAsia="宋体"/>
          <w:sz w:val="24"/>
          <w:szCs w:val="24"/>
        </w:rPr>
        <w:t>地质条件</w:t>
      </w:r>
      <w:r>
        <w:rPr>
          <w:rFonts w:hint="eastAsia" w:ascii="宋体" w:hAnsi="宋体" w:eastAsia="宋体"/>
          <w:sz w:val="24"/>
          <w:szCs w:val="24"/>
        </w:rPr>
        <w:t>可能引起的工程风险及防治措施的建议。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highlight w:val="cyan"/>
        </w:rPr>
      </w:pPr>
      <w:r>
        <w:rPr>
          <w:rFonts w:ascii="宋体" w:hAnsi="宋体" w:eastAsia="宋体"/>
          <w:b/>
          <w:bCs/>
          <w:sz w:val="24"/>
          <w:szCs w:val="24"/>
        </w:rPr>
        <w:t>7</w:t>
      </w:r>
      <w:r>
        <w:rPr>
          <w:rFonts w:hint="eastAsia" w:ascii="宋体" w:hAnsi="宋体" w:eastAsia="宋体"/>
          <w:b/>
          <w:bCs/>
          <w:sz w:val="24"/>
          <w:szCs w:val="24"/>
          <w:lang w:val="en-US" w:eastAsia="zh-CN"/>
        </w:rPr>
        <w:t xml:space="preserve"> </w:t>
      </w:r>
      <w:r>
        <w:rPr>
          <w:rFonts w:hint="eastAsia" w:ascii="宋体" w:hAnsi="宋体" w:eastAsia="宋体"/>
          <w:sz w:val="24"/>
          <w:szCs w:val="24"/>
        </w:rPr>
        <w:t>对地基基础和地基处理等提出检测的建议。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8</w:t>
      </w:r>
      <w:r>
        <w:rPr>
          <w:rFonts w:hint="eastAsia" w:ascii="宋体" w:hAnsi="宋体" w:eastAsia="宋体"/>
          <w:b/>
          <w:bCs/>
          <w:sz w:val="24"/>
          <w:szCs w:val="24"/>
          <w:lang w:val="en-US" w:eastAsia="zh-CN"/>
        </w:rPr>
        <w:t xml:space="preserve"> </w:t>
      </w:r>
      <w:r>
        <w:rPr>
          <w:rFonts w:hint="eastAsia" w:ascii="宋体" w:hAnsi="宋体" w:eastAsia="宋体"/>
          <w:sz w:val="24"/>
          <w:szCs w:val="24"/>
        </w:rPr>
        <w:t>施工阶段环境保护和监测的建议。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sz w:val="24"/>
          <w:szCs w:val="24"/>
        </w:rPr>
      </w:pPr>
      <w:r>
        <w:rPr>
          <w:rFonts w:ascii="宋体" w:hAnsi="宋体" w:eastAsia="宋体"/>
          <w:b/>
          <w:bCs/>
          <w:sz w:val="24"/>
          <w:szCs w:val="24"/>
        </w:rPr>
        <w:t>9</w:t>
      </w:r>
      <w:r>
        <w:rPr>
          <w:rFonts w:hint="eastAsia" w:ascii="宋体" w:hAnsi="宋体" w:eastAsia="宋体"/>
          <w:b/>
          <w:bCs/>
          <w:sz w:val="24"/>
          <w:szCs w:val="24"/>
          <w:lang w:val="en-US" w:eastAsia="zh-CN"/>
        </w:rPr>
        <w:t xml:space="preserve"> </w:t>
      </w:r>
      <w:r>
        <w:rPr>
          <w:rFonts w:ascii="宋体" w:hAnsi="宋体" w:eastAsia="宋体"/>
          <w:sz w:val="24"/>
          <w:szCs w:val="24"/>
        </w:rPr>
        <w:t>其他需说明的情况。</w:t>
      </w:r>
      <w:bookmarkStart w:id="140" w:name="_Toc532460508"/>
    </w:p>
    <w:p>
      <w:pPr>
        <w:spacing w:line="360" w:lineRule="auto"/>
        <w:ind w:firstLine="480" w:firstLineChars="200"/>
        <w:rPr>
          <w:rFonts w:ascii="宋体" w:hAnsi="宋体" w:eastAsia="宋体"/>
          <w:sz w:val="24"/>
          <w:szCs w:val="24"/>
        </w:rPr>
      </w:pPr>
    </w:p>
    <w:p>
      <w:pPr>
        <w:spacing w:line="360" w:lineRule="auto"/>
        <w:ind w:firstLine="480" w:firstLineChars="200"/>
        <w:rPr>
          <w:sz w:val="24"/>
          <w:szCs w:val="24"/>
        </w:rPr>
      </w:pPr>
    </w:p>
    <w:p>
      <w:pPr>
        <w:widowControl/>
        <w:jc w:val="left"/>
        <w:rPr>
          <w:sz w:val="24"/>
          <w:szCs w:val="24"/>
        </w:rPr>
      </w:pPr>
      <w:r>
        <w:rPr>
          <w:sz w:val="24"/>
          <w:szCs w:val="24"/>
        </w:rPr>
        <w:br w:type="page"/>
      </w:r>
    </w:p>
    <w:p>
      <w:pPr>
        <w:pStyle w:val="3"/>
        <w:numPr>
          <w:ilvl w:val="0"/>
          <w:numId w:val="0"/>
        </w:numPr>
        <w:adjustRightInd w:val="0"/>
        <w:snapToGrid w:val="0"/>
        <w:ind w:left="783" w:hanging="782" w:hangingChars="261"/>
        <w:rPr>
          <w:rFonts w:eastAsia="黑体" w:cs="Arial"/>
          <w:kern w:val="2"/>
          <w:sz w:val="30"/>
          <w:szCs w:val="30"/>
        </w:rPr>
      </w:pPr>
      <w:bookmarkStart w:id="141" w:name="_Toc12213"/>
      <w:r>
        <w:rPr>
          <w:rFonts w:hint="eastAsia" w:eastAsia="黑体" w:cs="Arial"/>
          <w:kern w:val="2"/>
          <w:sz w:val="30"/>
          <w:szCs w:val="30"/>
        </w:rPr>
        <w:t>1.8  图表</w:t>
      </w:r>
      <w:bookmarkEnd w:id="140"/>
      <w:bookmarkEnd w:id="141"/>
    </w:p>
    <w:p>
      <w:pPr>
        <w:spacing w:line="360" w:lineRule="auto"/>
        <w:rPr>
          <w:rFonts w:hint="eastAsia" w:ascii="Arial" w:hAnsi="Arial" w:eastAsia="黑体" w:cs="Arial"/>
          <w:sz w:val="24"/>
        </w:rPr>
      </w:pPr>
      <w:r>
        <w:rPr>
          <w:rFonts w:hint="eastAsia" w:ascii="黑体" w:hAnsi="黑体" w:eastAsia="黑体" w:cs="Arial"/>
          <w:sz w:val="24"/>
          <w:szCs w:val="24"/>
        </w:rPr>
        <w:t>《岩土工程勘察标准》</w:t>
      </w:r>
      <w:r>
        <w:rPr>
          <w:rFonts w:hint="eastAsia" w:ascii="Arial" w:hAnsi="Arial" w:eastAsia="黑体" w:cs="Arial"/>
          <w:sz w:val="24"/>
        </w:rPr>
        <w:t>DG/TJ 08-37-2023</w:t>
      </w:r>
    </w:p>
    <w:p>
      <w:pPr>
        <w:spacing w:line="360" w:lineRule="auto"/>
        <w:rPr>
          <w:rFonts w:ascii="宋体" w:hAnsi="宋体" w:eastAsia="宋体"/>
          <w:sz w:val="24"/>
          <w:szCs w:val="24"/>
        </w:rPr>
      </w:pPr>
      <w:r>
        <w:rPr>
          <w:rFonts w:ascii="宋体" w:hAnsi="宋体" w:eastAsia="宋体"/>
          <w:b/>
          <w:sz w:val="24"/>
          <w:szCs w:val="24"/>
        </w:rPr>
        <w:t>17.3.1</w:t>
      </w:r>
      <w:r>
        <w:rPr>
          <w:rFonts w:hint="eastAsia" w:ascii="宋体" w:hAnsi="宋体" w:eastAsia="宋体"/>
          <w:sz w:val="24"/>
          <w:szCs w:val="24"/>
        </w:rPr>
        <w:t>勘察报告图表部分应包括下列表格和图件：</w:t>
      </w:r>
    </w:p>
    <w:p>
      <w:pPr>
        <w:spacing w:line="360" w:lineRule="auto"/>
        <w:ind w:firstLine="481" w:firstLineChars="200"/>
        <w:rPr>
          <w:rFonts w:ascii="宋体" w:hAnsi="宋体" w:eastAsia="宋体"/>
          <w:b/>
          <w:sz w:val="24"/>
          <w:szCs w:val="24"/>
        </w:rPr>
      </w:pPr>
      <w:r>
        <w:rPr>
          <w:rFonts w:hint="eastAsia" w:ascii="宋体" w:hAnsi="宋体" w:eastAsia="宋体"/>
          <w:b/>
          <w:sz w:val="24"/>
          <w:szCs w:val="24"/>
        </w:rPr>
        <w:t>1</w:t>
      </w:r>
      <w:r>
        <w:rPr>
          <w:rFonts w:hint="eastAsia" w:ascii="宋体" w:hAnsi="宋体" w:eastAsia="宋体"/>
          <w:bCs/>
          <w:sz w:val="24"/>
          <w:szCs w:val="24"/>
        </w:rPr>
        <w:t>统计表</w:t>
      </w:r>
      <w:r>
        <w:rPr>
          <w:rFonts w:hint="eastAsia" w:ascii="宋体" w:hAnsi="宋体" w:eastAsia="宋体"/>
          <w:sz w:val="24"/>
          <w:szCs w:val="24"/>
        </w:rPr>
        <w:t>。</w:t>
      </w:r>
    </w:p>
    <w:p>
      <w:pPr>
        <w:spacing w:line="360" w:lineRule="auto"/>
        <w:ind w:firstLine="481" w:firstLineChars="200"/>
        <w:rPr>
          <w:rFonts w:ascii="宋体" w:hAnsi="宋体" w:eastAsia="宋体"/>
          <w:sz w:val="24"/>
          <w:szCs w:val="24"/>
        </w:rPr>
      </w:pPr>
      <w:r>
        <w:rPr>
          <w:rFonts w:ascii="宋体" w:hAnsi="宋体" w:eastAsia="宋体"/>
          <w:b/>
          <w:sz w:val="24"/>
          <w:szCs w:val="24"/>
        </w:rPr>
        <w:t>2</w:t>
      </w:r>
      <w:r>
        <w:rPr>
          <w:rFonts w:ascii="宋体" w:hAnsi="宋体" w:eastAsia="宋体"/>
          <w:sz w:val="24"/>
          <w:szCs w:val="24"/>
        </w:rPr>
        <w:t>勘探点平面</w:t>
      </w:r>
      <w:r>
        <w:rPr>
          <w:rFonts w:hint="eastAsia" w:ascii="宋体" w:hAnsi="宋体" w:eastAsia="宋体"/>
          <w:sz w:val="24"/>
          <w:szCs w:val="24"/>
        </w:rPr>
        <w:t>位置图。</w:t>
      </w:r>
    </w:p>
    <w:p>
      <w:pPr>
        <w:spacing w:line="360" w:lineRule="auto"/>
        <w:ind w:firstLine="481" w:firstLineChars="200"/>
        <w:rPr>
          <w:rFonts w:ascii="宋体" w:hAnsi="宋体" w:eastAsia="宋体"/>
          <w:sz w:val="24"/>
          <w:szCs w:val="24"/>
        </w:rPr>
      </w:pPr>
      <w:r>
        <w:rPr>
          <w:rFonts w:ascii="宋体" w:hAnsi="宋体" w:eastAsia="宋体"/>
          <w:b/>
          <w:sz w:val="24"/>
          <w:szCs w:val="24"/>
        </w:rPr>
        <w:t xml:space="preserve">3 </w:t>
      </w:r>
      <w:r>
        <w:rPr>
          <w:rFonts w:ascii="宋体" w:hAnsi="宋体" w:eastAsia="宋体"/>
          <w:sz w:val="24"/>
          <w:szCs w:val="24"/>
        </w:rPr>
        <w:t>工程地质剖面图</w:t>
      </w:r>
      <w:r>
        <w:rPr>
          <w:rFonts w:hint="eastAsia" w:ascii="宋体" w:hAnsi="宋体" w:eastAsia="宋体"/>
          <w:sz w:val="24"/>
          <w:szCs w:val="24"/>
        </w:rPr>
        <w:t>。</w:t>
      </w:r>
    </w:p>
    <w:p>
      <w:pPr>
        <w:spacing w:line="360" w:lineRule="auto"/>
        <w:ind w:firstLine="481" w:firstLineChars="200"/>
        <w:rPr>
          <w:rFonts w:ascii="宋体" w:hAnsi="宋体" w:eastAsia="宋体"/>
          <w:sz w:val="24"/>
          <w:szCs w:val="24"/>
        </w:rPr>
      </w:pPr>
      <w:r>
        <w:rPr>
          <w:rFonts w:ascii="宋体" w:hAnsi="宋体" w:eastAsia="宋体"/>
          <w:b/>
          <w:sz w:val="24"/>
          <w:szCs w:val="24"/>
        </w:rPr>
        <w:t>4</w:t>
      </w:r>
      <w:r>
        <w:rPr>
          <w:rFonts w:ascii="宋体" w:hAnsi="宋体" w:eastAsia="宋体"/>
          <w:sz w:val="24"/>
          <w:szCs w:val="24"/>
        </w:rPr>
        <w:t>钻孔柱状图</w:t>
      </w:r>
      <w:r>
        <w:rPr>
          <w:rFonts w:hint="eastAsia" w:ascii="宋体" w:hAnsi="宋体" w:eastAsia="宋体"/>
          <w:sz w:val="24"/>
          <w:szCs w:val="24"/>
        </w:rPr>
        <w:t>。</w:t>
      </w:r>
    </w:p>
    <w:p>
      <w:pPr>
        <w:spacing w:line="360" w:lineRule="auto"/>
        <w:ind w:firstLine="481" w:firstLineChars="200"/>
        <w:rPr>
          <w:rFonts w:ascii="宋体" w:hAnsi="宋体" w:eastAsia="宋体"/>
          <w:sz w:val="24"/>
          <w:szCs w:val="24"/>
        </w:rPr>
      </w:pPr>
      <w:r>
        <w:rPr>
          <w:rFonts w:ascii="宋体" w:hAnsi="宋体" w:eastAsia="宋体"/>
          <w:b/>
          <w:sz w:val="24"/>
          <w:szCs w:val="24"/>
        </w:rPr>
        <w:t>5</w:t>
      </w:r>
      <w:r>
        <w:rPr>
          <w:rFonts w:ascii="宋体" w:hAnsi="宋体" w:eastAsia="宋体"/>
          <w:sz w:val="24"/>
          <w:szCs w:val="24"/>
        </w:rPr>
        <w:t>原位测试成果图表</w:t>
      </w:r>
      <w:r>
        <w:rPr>
          <w:rFonts w:hint="eastAsia" w:ascii="宋体" w:hAnsi="宋体" w:eastAsia="宋体"/>
          <w:sz w:val="24"/>
          <w:szCs w:val="24"/>
        </w:rPr>
        <w:t>。</w:t>
      </w:r>
    </w:p>
    <w:p>
      <w:pPr>
        <w:spacing w:line="360" w:lineRule="auto"/>
        <w:ind w:firstLine="481" w:firstLineChars="200"/>
        <w:rPr>
          <w:rFonts w:ascii="宋体" w:hAnsi="宋体" w:eastAsia="宋体"/>
          <w:sz w:val="24"/>
          <w:szCs w:val="24"/>
        </w:rPr>
      </w:pPr>
      <w:r>
        <w:rPr>
          <w:rFonts w:ascii="宋体" w:hAnsi="宋体" w:eastAsia="宋体"/>
          <w:b/>
          <w:sz w:val="24"/>
          <w:szCs w:val="24"/>
        </w:rPr>
        <w:t>6</w:t>
      </w:r>
      <w:r>
        <w:rPr>
          <w:rFonts w:ascii="宋体" w:hAnsi="宋体" w:eastAsia="宋体"/>
          <w:sz w:val="24"/>
          <w:szCs w:val="24"/>
        </w:rPr>
        <w:t>室内土工试验成果图表</w:t>
      </w:r>
      <w:r>
        <w:rPr>
          <w:rFonts w:hint="eastAsia" w:ascii="宋体" w:hAnsi="宋体" w:eastAsia="宋体"/>
          <w:sz w:val="24"/>
          <w:szCs w:val="24"/>
        </w:rPr>
        <w:t>。</w:t>
      </w:r>
    </w:p>
    <w:p>
      <w:pPr>
        <w:spacing w:line="360" w:lineRule="auto"/>
        <w:ind w:firstLine="481" w:firstLineChars="200"/>
        <w:rPr>
          <w:rFonts w:ascii="宋体" w:hAnsi="宋体" w:eastAsia="宋体"/>
          <w:sz w:val="24"/>
          <w:szCs w:val="24"/>
        </w:rPr>
      </w:pPr>
      <w:r>
        <w:rPr>
          <w:rFonts w:ascii="宋体" w:hAnsi="宋体" w:eastAsia="宋体"/>
          <w:b/>
          <w:sz w:val="24"/>
          <w:szCs w:val="24"/>
        </w:rPr>
        <w:t>7</w:t>
      </w:r>
      <w:r>
        <w:rPr>
          <w:rFonts w:ascii="宋体" w:hAnsi="宋体" w:eastAsia="宋体"/>
          <w:sz w:val="24"/>
          <w:szCs w:val="24"/>
        </w:rPr>
        <w:t>其他所需图表。</w:t>
      </w:r>
    </w:p>
    <w:p>
      <w:pPr>
        <w:spacing w:line="360" w:lineRule="auto"/>
        <w:rPr>
          <w:rFonts w:ascii="宋体" w:hAnsi="宋体" w:eastAsia="宋体"/>
          <w:sz w:val="24"/>
          <w:szCs w:val="24"/>
        </w:rPr>
      </w:pPr>
      <w:r>
        <w:rPr>
          <w:rFonts w:ascii="宋体" w:hAnsi="宋体" w:eastAsia="宋体"/>
          <w:b/>
          <w:sz w:val="24"/>
          <w:szCs w:val="24"/>
        </w:rPr>
        <w:t>17.3.6</w:t>
      </w:r>
      <w:r>
        <w:rPr>
          <w:rFonts w:ascii="宋体" w:hAnsi="宋体" w:eastAsia="宋体"/>
          <w:sz w:val="24"/>
          <w:szCs w:val="24"/>
        </w:rPr>
        <w:t>勘探点平面布置图应标明下列内容：</w:t>
      </w:r>
    </w:p>
    <w:p>
      <w:pPr>
        <w:spacing w:line="360" w:lineRule="auto"/>
        <w:ind w:firstLine="481" w:firstLineChars="200"/>
        <w:rPr>
          <w:rFonts w:ascii="宋体" w:hAnsi="宋体" w:eastAsia="宋体"/>
          <w:sz w:val="24"/>
          <w:szCs w:val="24"/>
        </w:rPr>
      </w:pPr>
      <w:r>
        <w:rPr>
          <w:rFonts w:ascii="宋体" w:hAnsi="宋体" w:eastAsia="宋体"/>
          <w:b/>
          <w:sz w:val="24"/>
          <w:szCs w:val="24"/>
        </w:rPr>
        <w:t>1</w:t>
      </w:r>
      <w:r>
        <w:rPr>
          <w:rFonts w:hint="eastAsia" w:ascii="宋体" w:hAnsi="宋体" w:eastAsia="宋体"/>
          <w:sz w:val="24"/>
          <w:szCs w:val="24"/>
        </w:rPr>
        <w:t>场地周边标志物及场地红线。场地周边无固定标志物时，应标注场地红线角点</w:t>
      </w:r>
      <w:r>
        <w:rPr>
          <w:rFonts w:hint="eastAsia" w:ascii="宋体" w:hAnsi="宋体" w:eastAsia="宋体" w:cs="宋体"/>
          <w:sz w:val="24"/>
          <w:szCs w:val="24"/>
        </w:rPr>
        <w:t>或建筑物角点</w:t>
      </w:r>
      <w:r>
        <w:rPr>
          <w:rFonts w:hint="eastAsia" w:ascii="宋体" w:hAnsi="宋体" w:eastAsia="宋体"/>
          <w:sz w:val="24"/>
          <w:szCs w:val="24"/>
        </w:rPr>
        <w:t>的坐标。</w:t>
      </w:r>
    </w:p>
    <w:p>
      <w:pPr>
        <w:adjustRightInd w:val="0"/>
        <w:snapToGrid w:val="0"/>
        <w:spacing w:line="360" w:lineRule="auto"/>
        <w:ind w:firstLine="481" w:firstLineChars="200"/>
        <w:rPr>
          <w:rFonts w:ascii="宋体" w:hAnsi="宋体" w:eastAsia="宋体"/>
          <w:sz w:val="24"/>
          <w:szCs w:val="24"/>
        </w:rPr>
      </w:pPr>
      <w:r>
        <w:rPr>
          <w:rFonts w:ascii="宋体" w:hAnsi="宋体" w:eastAsia="宋体"/>
          <w:b/>
          <w:sz w:val="24"/>
          <w:szCs w:val="24"/>
        </w:rPr>
        <w:t>2</w:t>
      </w:r>
      <w:r>
        <w:rPr>
          <w:rFonts w:ascii="宋体" w:hAnsi="宋体" w:eastAsia="宋体"/>
          <w:sz w:val="24"/>
          <w:szCs w:val="24"/>
        </w:rPr>
        <w:t>拟建建构筑物轮廓线、地下结构体边线、名称（或编号），建筑工程尚应标明层数（或</w:t>
      </w:r>
      <w:r>
        <w:rPr>
          <w:rFonts w:hint="eastAsia" w:ascii="宋体" w:hAnsi="宋体" w:eastAsia="宋体"/>
          <w:sz w:val="24"/>
          <w:szCs w:val="24"/>
        </w:rPr>
        <w:t>高度）。线状市政工程尚应标明工程里程数。</w:t>
      </w:r>
    </w:p>
    <w:p>
      <w:pPr>
        <w:adjustRightInd w:val="0"/>
        <w:snapToGrid w:val="0"/>
        <w:spacing w:line="360" w:lineRule="auto"/>
        <w:ind w:firstLine="481"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Cs/>
          <w:sz w:val="24"/>
          <w:szCs w:val="24"/>
        </w:rPr>
        <w:t>方向标、比例尺等</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ascii="宋体" w:hAnsi="宋体" w:eastAsia="宋体"/>
          <w:b/>
          <w:sz w:val="24"/>
          <w:szCs w:val="24"/>
        </w:rPr>
        <w:t>4</w:t>
      </w:r>
      <w:r>
        <w:rPr>
          <w:rFonts w:hint="eastAsia" w:ascii="宋体" w:hAnsi="宋体" w:eastAsia="宋体"/>
          <w:sz w:val="24"/>
          <w:szCs w:val="24"/>
        </w:rPr>
        <w:t>勘探点的位置、类型、孔号、孔深、孔口标高。</w:t>
      </w:r>
    </w:p>
    <w:p>
      <w:pPr>
        <w:adjustRightInd w:val="0"/>
        <w:snapToGrid w:val="0"/>
        <w:spacing w:line="360" w:lineRule="auto"/>
        <w:ind w:firstLine="481" w:firstLineChars="200"/>
        <w:rPr>
          <w:rFonts w:ascii="宋体" w:hAnsi="宋体" w:eastAsia="宋体"/>
          <w:sz w:val="24"/>
          <w:szCs w:val="24"/>
        </w:rPr>
      </w:pPr>
      <w:r>
        <w:rPr>
          <w:rFonts w:ascii="宋体" w:hAnsi="宋体" w:eastAsia="宋体"/>
          <w:b/>
          <w:sz w:val="24"/>
          <w:szCs w:val="24"/>
        </w:rPr>
        <w:t>5</w:t>
      </w:r>
      <w:r>
        <w:rPr>
          <w:rFonts w:ascii="宋体" w:hAnsi="宋体" w:eastAsia="宋体"/>
          <w:sz w:val="24"/>
          <w:szCs w:val="24"/>
        </w:rPr>
        <w:t>工程地质剖面线和剖面编号</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ascii="宋体" w:hAnsi="宋体" w:eastAsia="宋体"/>
          <w:b/>
          <w:sz w:val="24"/>
          <w:szCs w:val="24"/>
        </w:rPr>
        <w:t>6</w:t>
      </w:r>
      <w:r>
        <w:rPr>
          <w:rFonts w:ascii="宋体" w:hAnsi="宋体" w:eastAsia="宋体"/>
          <w:sz w:val="24"/>
          <w:szCs w:val="24"/>
        </w:rPr>
        <w:t>拟建场地主要地形、地物及不良地质条件的分布范围</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ascii="宋体" w:hAnsi="宋体" w:eastAsia="宋体"/>
          <w:b/>
          <w:sz w:val="24"/>
          <w:szCs w:val="24"/>
        </w:rPr>
        <w:t>7</w:t>
      </w:r>
      <w:r>
        <w:rPr>
          <w:rFonts w:ascii="宋体" w:hAnsi="宋体" w:eastAsia="宋体"/>
          <w:sz w:val="24"/>
          <w:szCs w:val="24"/>
        </w:rPr>
        <w:t>工程地质分区时，应标明工程地质分区界线</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ascii="宋体" w:hAnsi="宋体" w:eastAsia="宋体"/>
          <w:b/>
          <w:bCs/>
          <w:sz w:val="24"/>
          <w:szCs w:val="24"/>
        </w:rPr>
        <w:t>8</w:t>
      </w:r>
      <w:r>
        <w:rPr>
          <w:rFonts w:ascii="宋体" w:hAnsi="宋体" w:eastAsia="宋体"/>
          <w:sz w:val="24"/>
          <w:szCs w:val="24"/>
        </w:rPr>
        <w:t>其他必要的文字说明。</w:t>
      </w:r>
    </w:p>
    <w:p>
      <w:pPr>
        <w:adjustRightInd w:val="0"/>
        <w:snapToGrid w:val="0"/>
        <w:spacing w:line="360" w:lineRule="auto"/>
        <w:rPr>
          <w:rFonts w:ascii="宋体" w:hAnsi="宋体" w:eastAsia="宋体"/>
          <w:sz w:val="24"/>
          <w:szCs w:val="24"/>
        </w:rPr>
      </w:pPr>
      <w:r>
        <w:rPr>
          <w:rFonts w:ascii="宋体" w:hAnsi="宋体" w:eastAsia="宋体"/>
          <w:b/>
          <w:sz w:val="24"/>
          <w:szCs w:val="24"/>
        </w:rPr>
        <w:t>17.3.8</w:t>
      </w:r>
      <w:r>
        <w:rPr>
          <w:rFonts w:ascii="宋体" w:hAnsi="宋体" w:eastAsia="宋体"/>
          <w:sz w:val="24"/>
          <w:szCs w:val="24"/>
        </w:rPr>
        <w:t>工程地质剖面图应标明下列内容：</w:t>
      </w:r>
    </w:p>
    <w:p>
      <w:pPr>
        <w:adjustRightInd w:val="0"/>
        <w:snapToGrid w:val="0"/>
        <w:spacing w:line="360" w:lineRule="auto"/>
        <w:ind w:firstLine="481" w:firstLineChars="200"/>
        <w:rPr>
          <w:rFonts w:ascii="宋体" w:hAnsi="宋体" w:eastAsia="宋体"/>
          <w:dstrike/>
          <w:sz w:val="24"/>
          <w:szCs w:val="24"/>
        </w:rPr>
      </w:pPr>
      <w:r>
        <w:rPr>
          <w:rFonts w:ascii="宋体" w:hAnsi="宋体" w:eastAsia="宋体"/>
          <w:b/>
          <w:sz w:val="24"/>
          <w:szCs w:val="24"/>
        </w:rPr>
        <w:t>1</w:t>
      </w:r>
      <w:r>
        <w:rPr>
          <w:rFonts w:ascii="宋体" w:hAnsi="宋体" w:eastAsia="宋体"/>
          <w:sz w:val="24"/>
          <w:szCs w:val="24"/>
        </w:rPr>
        <w:t>剖面编号、水平向与垂直向比例、标高参照系尺度</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ascii="宋体" w:hAnsi="宋体" w:eastAsia="宋体"/>
          <w:b/>
          <w:sz w:val="24"/>
          <w:szCs w:val="24"/>
        </w:rPr>
        <w:t>2</w:t>
      </w:r>
      <w:r>
        <w:rPr>
          <w:rFonts w:ascii="宋体" w:hAnsi="宋体" w:eastAsia="宋体"/>
          <w:sz w:val="24"/>
          <w:szCs w:val="24"/>
        </w:rPr>
        <w:t>勘探点编号、孔口标高、分层深度及标高、孔深</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hint="eastAsia" w:ascii="宋体" w:hAnsi="宋体" w:eastAsia="宋体"/>
          <w:b/>
          <w:bCs/>
          <w:sz w:val="24"/>
          <w:szCs w:val="24"/>
        </w:rPr>
        <w:t>3</w:t>
      </w:r>
      <w:r>
        <w:rPr>
          <w:rFonts w:hint="eastAsia" w:ascii="宋体" w:hAnsi="宋体" w:eastAsia="宋体"/>
          <w:sz w:val="24"/>
          <w:szCs w:val="24"/>
        </w:rPr>
        <w:t>地下水稳定水位标高或埋深。</w:t>
      </w:r>
    </w:p>
    <w:p>
      <w:pPr>
        <w:adjustRightInd w:val="0"/>
        <w:snapToGrid w:val="0"/>
        <w:spacing w:line="360" w:lineRule="auto"/>
        <w:ind w:firstLine="481" w:firstLineChars="200"/>
        <w:rPr>
          <w:rFonts w:ascii="宋体" w:hAnsi="宋体" w:eastAsia="宋体"/>
          <w:sz w:val="24"/>
          <w:szCs w:val="24"/>
        </w:rPr>
      </w:pPr>
      <w:r>
        <w:rPr>
          <w:rFonts w:ascii="宋体" w:hAnsi="宋体" w:eastAsia="宋体"/>
          <w:b/>
          <w:sz w:val="24"/>
          <w:szCs w:val="24"/>
        </w:rPr>
        <w:t>4</w:t>
      </w:r>
      <w:r>
        <w:rPr>
          <w:rFonts w:ascii="宋体" w:hAnsi="宋体" w:eastAsia="宋体"/>
          <w:sz w:val="24"/>
          <w:szCs w:val="24"/>
        </w:rPr>
        <w:t>相邻孔间距</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ascii="宋体" w:hAnsi="宋体" w:eastAsia="宋体"/>
          <w:b/>
          <w:sz w:val="24"/>
          <w:szCs w:val="24"/>
        </w:rPr>
        <w:t>5</w:t>
      </w:r>
      <w:r>
        <w:rPr>
          <w:rFonts w:ascii="宋体" w:hAnsi="宋体" w:eastAsia="宋体"/>
          <w:sz w:val="24"/>
          <w:szCs w:val="24"/>
        </w:rPr>
        <w:t>河、塘、堤坝等地形地貌，以及剖面通过处的不良地质条件分布</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ascii="宋体" w:hAnsi="宋体" w:eastAsia="宋体"/>
          <w:b/>
          <w:sz w:val="24"/>
          <w:szCs w:val="24"/>
        </w:rPr>
        <w:t>6</w:t>
      </w:r>
      <w:r>
        <w:rPr>
          <w:rFonts w:ascii="宋体" w:hAnsi="宋体" w:eastAsia="宋体"/>
          <w:sz w:val="24"/>
          <w:szCs w:val="24"/>
        </w:rPr>
        <w:t>钻孔内取土、标准贯入试验位置及编号，标</w:t>
      </w:r>
      <w:r>
        <w:rPr>
          <w:rFonts w:hint="eastAsia" w:ascii="宋体" w:hAnsi="宋体" w:eastAsia="宋体"/>
          <w:sz w:val="24"/>
          <w:szCs w:val="24"/>
        </w:rPr>
        <w:t>准</w:t>
      </w:r>
      <w:r>
        <w:rPr>
          <w:rFonts w:ascii="宋体" w:hAnsi="宋体" w:eastAsia="宋体"/>
          <w:sz w:val="24"/>
          <w:szCs w:val="24"/>
        </w:rPr>
        <w:t>贯</w:t>
      </w:r>
      <w:r>
        <w:rPr>
          <w:rFonts w:hint="eastAsia" w:ascii="宋体" w:hAnsi="宋体" w:eastAsia="宋体"/>
          <w:sz w:val="24"/>
          <w:szCs w:val="24"/>
        </w:rPr>
        <w:t>入</w:t>
      </w:r>
      <w:r>
        <w:rPr>
          <w:rFonts w:ascii="宋体" w:hAnsi="宋体" w:eastAsia="宋体"/>
          <w:sz w:val="24"/>
          <w:szCs w:val="24"/>
        </w:rPr>
        <w:t>试验锤击数</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ascii="宋体" w:hAnsi="宋体" w:eastAsia="宋体"/>
          <w:b/>
          <w:bCs/>
          <w:sz w:val="24"/>
          <w:szCs w:val="24"/>
        </w:rPr>
        <w:t>7</w:t>
      </w:r>
      <w:r>
        <w:rPr>
          <w:rFonts w:ascii="宋体" w:hAnsi="宋体" w:eastAsia="宋体"/>
          <w:sz w:val="24"/>
          <w:szCs w:val="24"/>
        </w:rPr>
        <w:t>静力触探曲线</w:t>
      </w:r>
      <w:r>
        <w:rPr>
          <w:rFonts w:hint="eastAsia" w:ascii="宋体" w:hAnsi="宋体" w:eastAsia="宋体"/>
          <w:sz w:val="24"/>
          <w:szCs w:val="24"/>
        </w:rPr>
        <w:t>。</w:t>
      </w:r>
    </w:p>
    <w:p>
      <w:pPr>
        <w:adjustRightInd w:val="0"/>
        <w:snapToGrid w:val="0"/>
        <w:spacing w:line="360" w:lineRule="auto"/>
        <w:ind w:firstLine="481" w:firstLineChars="200"/>
        <w:rPr>
          <w:rFonts w:ascii="宋体" w:hAnsi="宋体" w:eastAsia="宋体"/>
          <w:sz w:val="24"/>
          <w:szCs w:val="24"/>
        </w:rPr>
      </w:pPr>
      <w:r>
        <w:rPr>
          <w:rFonts w:ascii="宋体" w:hAnsi="宋体" w:eastAsia="宋体"/>
          <w:b/>
          <w:bCs/>
          <w:sz w:val="24"/>
          <w:szCs w:val="24"/>
        </w:rPr>
        <w:t>8</w:t>
      </w:r>
      <w:r>
        <w:rPr>
          <w:rFonts w:ascii="宋体" w:hAnsi="宋体" w:eastAsia="宋体"/>
          <w:sz w:val="24"/>
          <w:szCs w:val="24"/>
        </w:rPr>
        <w:t>各土层的编号和图例</w:t>
      </w:r>
      <w:r>
        <w:rPr>
          <w:rFonts w:hint="eastAsia" w:ascii="宋体" w:hAnsi="宋体" w:eastAsia="宋体"/>
          <w:sz w:val="24"/>
          <w:szCs w:val="24"/>
        </w:rPr>
        <w:t>。</w:t>
      </w:r>
    </w:p>
    <w:p>
      <w:pPr>
        <w:spacing w:line="360" w:lineRule="auto"/>
        <w:rPr>
          <w:rFonts w:ascii="宋体" w:hAnsi="宋体" w:eastAsia="宋体" w:cs="Arial"/>
          <w:sz w:val="24"/>
          <w:szCs w:val="24"/>
        </w:rPr>
      </w:pPr>
    </w:p>
    <w:p>
      <w:pPr>
        <w:widowControl/>
        <w:jc w:val="left"/>
        <w:rPr>
          <w:rFonts w:ascii="Arial" w:hAnsi="Arial" w:eastAsia="黑体" w:cs="Arial"/>
          <w:sz w:val="24"/>
          <w:szCs w:val="24"/>
        </w:rPr>
      </w:pPr>
      <w:r>
        <w:rPr>
          <w:rFonts w:ascii="Arial" w:hAnsi="Arial" w:eastAsia="黑体" w:cs="Arial"/>
          <w:sz w:val="24"/>
          <w:szCs w:val="24"/>
        </w:rPr>
        <w:br w:type="page"/>
      </w:r>
    </w:p>
    <w:p>
      <w:pPr>
        <w:pStyle w:val="3"/>
        <w:numPr>
          <w:ilvl w:val="0"/>
          <w:numId w:val="0"/>
        </w:numPr>
        <w:adjustRightInd w:val="0"/>
        <w:snapToGrid w:val="0"/>
        <w:ind w:left="783" w:hanging="782" w:hangingChars="261"/>
        <w:rPr>
          <w:rFonts w:eastAsia="黑体"/>
          <w:bCs w:val="0"/>
          <w:sz w:val="30"/>
          <w:szCs w:val="30"/>
        </w:rPr>
      </w:pPr>
      <w:bookmarkStart w:id="142" w:name="_Toc20786"/>
      <w:r>
        <w:rPr>
          <w:rFonts w:eastAsia="黑体" w:cs="Arial"/>
          <w:bCs w:val="0"/>
          <w:sz w:val="30"/>
          <w:szCs w:val="30"/>
        </w:rPr>
        <w:t xml:space="preserve">1.9  </w:t>
      </w:r>
      <w:r>
        <w:rPr>
          <w:rFonts w:hint="eastAsia" w:eastAsia="黑体"/>
          <w:bCs w:val="0"/>
          <w:sz w:val="30"/>
          <w:szCs w:val="30"/>
        </w:rPr>
        <w:t>引用标准名录及条款号</w:t>
      </w:r>
      <w:bookmarkEnd w:id="142"/>
    </w:p>
    <w:p>
      <w:pPr>
        <w:spacing w:line="360" w:lineRule="auto"/>
        <w:rPr>
          <w:rFonts w:hint="eastAsia" w:ascii="Arial" w:hAnsi="Arial" w:eastAsia="黑体" w:cs="Arial"/>
          <w:sz w:val="24"/>
          <w:lang w:val="en-US" w:eastAsia="zh-CN"/>
        </w:rPr>
      </w:pPr>
      <w:r>
        <w:rPr>
          <w:rFonts w:hint="eastAsia" w:ascii="Arial" w:hAnsi="Arial" w:eastAsia="黑体" w:cs="Arial"/>
          <w:kern w:val="0"/>
          <w:sz w:val="24"/>
          <w:szCs w:val="24"/>
          <w:lang w:val="en-US" w:eastAsia="zh-CN" w:bidi="ar-SA"/>
        </w:rPr>
        <w:t>1)《岩土工程勘察标准》</w:t>
      </w:r>
      <w:r>
        <w:rPr>
          <w:rFonts w:hint="eastAsia" w:ascii="Arial" w:hAnsi="Arial" w:eastAsia="黑体" w:cs="Arial"/>
          <w:sz w:val="24"/>
          <w:lang w:val="en-US" w:eastAsia="zh-CN"/>
        </w:rPr>
        <w:t>DG/TJ 08-37-2023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1.0.4、3.2.7、5.1.3、5.1.4、5.1.7、5.2.1、5.2.2、5.2.4、5.2.5、5.2.6、5.2.7、5.3.1、5.3.2、5.3.3、5.3.4、5.3.5、5.3.7、5.3.8、5.4.1、5.4.2、5.4.3、5.5.1、5.5.2、5.5.3、5.5.5</w:t>
      </w:r>
      <w:r>
        <w:rPr>
          <w:rFonts w:hint="eastAsia" w:ascii="黑体" w:hAnsi="黑体" w:eastAsia="黑体" w:cs="黑体"/>
          <w:kern w:val="0"/>
          <w:sz w:val="24"/>
          <w:lang w:val="en-US" w:eastAsia="zh-CN"/>
        </w:rPr>
        <w:t>.2</w:t>
      </w:r>
      <w:r>
        <w:rPr>
          <w:rFonts w:hint="eastAsia" w:ascii="黑体" w:hAnsi="黑体" w:eastAsia="黑体" w:cs="黑体"/>
          <w:kern w:val="0"/>
          <w:sz w:val="24"/>
        </w:rPr>
        <w:t>、5.5.5</w:t>
      </w:r>
      <w:r>
        <w:rPr>
          <w:rFonts w:hint="eastAsia" w:ascii="黑体" w:hAnsi="黑体" w:eastAsia="黑体" w:cs="黑体"/>
          <w:kern w:val="0"/>
          <w:sz w:val="24"/>
          <w:lang w:val="en-US" w:eastAsia="zh-CN"/>
        </w:rPr>
        <w:t>.3</w:t>
      </w:r>
      <w:r>
        <w:rPr>
          <w:rFonts w:hint="eastAsia" w:ascii="黑体" w:hAnsi="黑体" w:eastAsia="黑体" w:cs="黑体"/>
          <w:kern w:val="0"/>
          <w:sz w:val="24"/>
        </w:rPr>
        <w:t>、5.5.6</w:t>
      </w:r>
      <w:r>
        <w:rPr>
          <w:rFonts w:hint="eastAsia" w:ascii="黑体" w:hAnsi="黑体" w:eastAsia="黑体" w:cs="黑体"/>
          <w:kern w:val="0"/>
          <w:sz w:val="24"/>
          <w:lang w:val="en-US" w:eastAsia="zh-CN"/>
        </w:rPr>
        <w:t>.2</w:t>
      </w:r>
      <w:r>
        <w:rPr>
          <w:rFonts w:hint="eastAsia" w:ascii="黑体" w:hAnsi="黑体" w:eastAsia="黑体" w:cs="黑体"/>
          <w:kern w:val="0"/>
          <w:sz w:val="24"/>
        </w:rPr>
        <w:t>、5.5.6</w:t>
      </w:r>
      <w:r>
        <w:rPr>
          <w:rFonts w:hint="eastAsia" w:ascii="黑体" w:hAnsi="黑体" w:eastAsia="黑体" w:cs="黑体"/>
          <w:kern w:val="0"/>
          <w:sz w:val="24"/>
          <w:lang w:val="en-US" w:eastAsia="zh-CN"/>
        </w:rPr>
        <w:t>.3</w:t>
      </w:r>
      <w:r>
        <w:rPr>
          <w:rFonts w:hint="eastAsia" w:ascii="黑体" w:hAnsi="黑体" w:eastAsia="黑体" w:cs="黑体"/>
          <w:kern w:val="0"/>
          <w:sz w:val="24"/>
        </w:rPr>
        <w:t>、5.5.7</w:t>
      </w:r>
      <w:r>
        <w:rPr>
          <w:rFonts w:hint="eastAsia" w:ascii="黑体" w:hAnsi="黑体" w:eastAsia="黑体" w:cs="黑体"/>
          <w:kern w:val="0"/>
          <w:sz w:val="24"/>
          <w:lang w:val="en-US" w:eastAsia="zh-CN"/>
        </w:rPr>
        <w:t>.2</w:t>
      </w:r>
      <w:r>
        <w:rPr>
          <w:rFonts w:hint="eastAsia" w:ascii="黑体" w:hAnsi="黑体" w:eastAsia="黑体" w:cs="黑体"/>
          <w:kern w:val="0"/>
          <w:sz w:val="24"/>
        </w:rPr>
        <w:t>、5.5.8</w:t>
      </w:r>
      <w:r>
        <w:rPr>
          <w:rFonts w:hint="eastAsia" w:ascii="黑体" w:hAnsi="黑体" w:eastAsia="黑体" w:cs="黑体"/>
          <w:kern w:val="0"/>
          <w:sz w:val="24"/>
          <w:lang w:val="en-US" w:eastAsia="zh-CN"/>
        </w:rPr>
        <w:t>.2</w:t>
      </w:r>
      <w:r>
        <w:rPr>
          <w:rFonts w:hint="eastAsia" w:ascii="黑体" w:hAnsi="黑体" w:eastAsia="黑体" w:cs="黑体"/>
          <w:kern w:val="0"/>
          <w:sz w:val="24"/>
        </w:rPr>
        <w:t>、5.5.8</w:t>
      </w:r>
      <w:r>
        <w:rPr>
          <w:rFonts w:hint="eastAsia" w:ascii="黑体" w:hAnsi="黑体" w:eastAsia="黑体" w:cs="黑体"/>
          <w:kern w:val="0"/>
          <w:sz w:val="24"/>
          <w:lang w:val="en-US" w:eastAsia="zh-CN"/>
        </w:rPr>
        <w:t>.3</w:t>
      </w:r>
      <w:r>
        <w:rPr>
          <w:rFonts w:hint="eastAsia" w:ascii="黑体" w:hAnsi="黑体" w:eastAsia="黑体" w:cs="黑体"/>
          <w:kern w:val="0"/>
          <w:sz w:val="24"/>
        </w:rPr>
        <w:t>、5.5.9、5.6.1、5.6.2、5.6.3、5.6.4、5.6.5、5.7.1、5.7.2、5.7.3、5.7.5、5.8.1、5.8.2</w:t>
      </w:r>
      <w:r>
        <w:rPr>
          <w:rFonts w:hint="eastAsia" w:ascii="黑体" w:hAnsi="黑体" w:eastAsia="黑体" w:cs="黑体"/>
          <w:kern w:val="0"/>
          <w:sz w:val="24"/>
          <w:lang w:val="en-US" w:eastAsia="zh-CN"/>
        </w:rPr>
        <w:t>.1</w:t>
      </w:r>
      <w:r>
        <w:rPr>
          <w:rFonts w:hint="eastAsia" w:ascii="黑体" w:hAnsi="黑体" w:eastAsia="黑体" w:cs="黑体"/>
          <w:kern w:val="0"/>
          <w:sz w:val="24"/>
        </w:rPr>
        <w:t>、5.8.2</w:t>
      </w:r>
      <w:r>
        <w:rPr>
          <w:rFonts w:hint="eastAsia" w:ascii="黑体" w:hAnsi="黑体" w:eastAsia="黑体" w:cs="黑体"/>
          <w:kern w:val="0"/>
          <w:sz w:val="24"/>
          <w:lang w:val="en-US" w:eastAsia="zh-CN"/>
        </w:rPr>
        <w:t>.2</w:t>
      </w:r>
      <w:r>
        <w:rPr>
          <w:rFonts w:hint="eastAsia" w:ascii="黑体" w:hAnsi="黑体" w:eastAsia="黑体" w:cs="黑体"/>
          <w:kern w:val="0"/>
          <w:sz w:val="24"/>
        </w:rPr>
        <w:t>、5.8.2</w:t>
      </w:r>
      <w:r>
        <w:rPr>
          <w:rFonts w:hint="eastAsia" w:ascii="黑体" w:hAnsi="黑体" w:eastAsia="黑体" w:cs="黑体"/>
          <w:kern w:val="0"/>
          <w:sz w:val="24"/>
          <w:lang w:val="en-US" w:eastAsia="zh-CN"/>
        </w:rPr>
        <w:t>.4</w:t>
      </w:r>
      <w:r>
        <w:rPr>
          <w:rFonts w:hint="eastAsia" w:ascii="黑体" w:hAnsi="黑体" w:eastAsia="黑体" w:cs="黑体"/>
          <w:kern w:val="0"/>
          <w:sz w:val="24"/>
        </w:rPr>
        <w:t>、5.8.4、10.1.3、10.2.2、10.2.3、10.3.1、10.3.4、10.3.9、12.9.10、12.10.6、13.1.1、13.1.2、13.1.6、14.1.6、14.1.8、14.1.9、14.3.1、14.3.2、14.3.3、14.3.7</w:t>
      </w:r>
      <w:r>
        <w:rPr>
          <w:rFonts w:hint="eastAsia" w:ascii="黑体" w:hAnsi="黑体" w:eastAsia="黑体" w:cs="黑体"/>
          <w:kern w:val="0"/>
          <w:sz w:val="24"/>
          <w:lang w:val="en-US" w:eastAsia="zh-CN"/>
        </w:rPr>
        <w:t>.1</w:t>
      </w:r>
      <w:r>
        <w:rPr>
          <w:rFonts w:hint="eastAsia" w:ascii="黑体" w:hAnsi="黑体" w:eastAsia="黑体" w:cs="黑体"/>
          <w:kern w:val="0"/>
          <w:sz w:val="24"/>
        </w:rPr>
        <w:t>、14.3.7</w:t>
      </w:r>
      <w:r>
        <w:rPr>
          <w:rFonts w:hint="eastAsia" w:ascii="黑体" w:hAnsi="黑体" w:eastAsia="黑体" w:cs="黑体"/>
          <w:kern w:val="0"/>
          <w:sz w:val="24"/>
          <w:lang w:val="en-US" w:eastAsia="zh-CN"/>
        </w:rPr>
        <w:t>.2</w:t>
      </w:r>
      <w:r>
        <w:rPr>
          <w:rFonts w:hint="eastAsia" w:ascii="黑体" w:hAnsi="黑体" w:eastAsia="黑体" w:cs="黑体"/>
          <w:kern w:val="0"/>
          <w:sz w:val="24"/>
        </w:rPr>
        <w:t>、16.1.2、16.2.1、16.2.2、16.2.3、16.2.4、16.2.5、16.2.6、16.3.1、16.3.2、16.3.4、16.3.5、16.3.6、16.4.1、16.5.1、17.1.3、17.1.7、17.2.3、17.2.4、17.2.5、17.2.6、17.3.1、17.3.6、17.3.8（不含9）</w:t>
      </w:r>
    </w:p>
    <w:p>
      <w:pPr>
        <w:spacing w:line="360" w:lineRule="auto"/>
        <w:ind w:firstLine="480" w:firstLineChars="200"/>
        <w:rPr>
          <w:rFonts w:ascii="Arial" w:hAnsi="Arial" w:eastAsia="黑体" w:cs="Arial"/>
          <w:sz w:val="24"/>
          <w:szCs w:val="24"/>
        </w:rPr>
      </w:pPr>
    </w:p>
    <w:p>
      <w:pPr>
        <w:spacing w:line="360" w:lineRule="auto"/>
        <w:rPr>
          <w:rFonts w:hint="eastAsia" w:ascii="Arial" w:hAnsi="Arial" w:eastAsia="黑体" w:cs="Arial"/>
          <w:sz w:val="24"/>
          <w:lang w:val="en-US" w:eastAsia="zh-CN"/>
        </w:rPr>
      </w:pPr>
      <w:r>
        <w:rPr>
          <w:rFonts w:hint="eastAsia" w:ascii="Arial" w:hAnsi="Arial" w:eastAsia="黑体" w:cs="Arial"/>
          <w:kern w:val="0"/>
          <w:sz w:val="24"/>
          <w:szCs w:val="24"/>
          <w:lang w:val="en-US" w:eastAsia="zh-CN" w:bidi="ar-SA"/>
        </w:rPr>
        <w:t>2)《建筑抗震设计标准》</w:t>
      </w:r>
      <w:r>
        <w:rPr>
          <w:rFonts w:hint="eastAsia" w:ascii="Arial" w:hAnsi="Arial" w:eastAsia="黑体" w:cs="Arial"/>
          <w:sz w:val="24"/>
          <w:lang w:val="en-US" w:eastAsia="zh-CN"/>
        </w:rPr>
        <w:t>DG/TJ 08-9-2023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黑体" w:hAnsi="黑体" w:eastAsia="黑体" w:cs="黑体"/>
          <w:kern w:val="0"/>
          <w:sz w:val="24"/>
        </w:rPr>
      </w:pPr>
      <w:r>
        <w:rPr>
          <w:rFonts w:hint="eastAsia" w:ascii="黑体" w:hAnsi="黑体" w:eastAsia="黑体" w:cs="黑体"/>
          <w:kern w:val="0"/>
          <w:sz w:val="24"/>
        </w:rPr>
        <w:t>3.1.2、4.1.1</w:t>
      </w:r>
    </w:p>
    <w:p>
      <w:pPr>
        <w:spacing w:line="360" w:lineRule="auto"/>
        <w:ind w:firstLine="480" w:firstLineChars="200"/>
        <w:rPr>
          <w:rFonts w:ascii="Arial" w:hAnsi="Arial" w:eastAsia="黑体" w:cs="Arial"/>
          <w:sz w:val="24"/>
          <w:szCs w:val="24"/>
        </w:rPr>
      </w:pPr>
    </w:p>
    <w:p>
      <w:pPr>
        <w:spacing w:line="360" w:lineRule="auto"/>
        <w:rPr>
          <w:rFonts w:ascii="Arial" w:hAnsi="Arial" w:eastAsia="黑体" w:cs="Arial"/>
          <w:sz w:val="24"/>
          <w:szCs w:val="24"/>
        </w:rPr>
      </w:pPr>
    </w:p>
    <w:p>
      <w:pPr>
        <w:spacing w:line="360" w:lineRule="auto"/>
        <w:ind w:firstLine="420" w:firstLineChars="200"/>
        <w:rPr>
          <w:rFonts w:ascii="Arial" w:hAnsi="Arial" w:cs="Arial"/>
          <w:szCs w:val="21"/>
        </w:rPr>
      </w:pPr>
    </w:p>
    <w:p>
      <w:pPr>
        <w:spacing w:line="360" w:lineRule="auto"/>
        <w:ind w:firstLine="420" w:firstLineChars="200"/>
        <w:rPr>
          <w:rFonts w:ascii="Arial" w:hAnsi="Arial" w:cs="Arial"/>
          <w:szCs w:val="21"/>
        </w:rPr>
      </w:pPr>
    </w:p>
    <w:p>
      <w:pPr>
        <w:ind w:firstLine="495"/>
        <w:rPr>
          <w:rFonts w:ascii="仿宋" w:hAnsi="仿宋" w:eastAsia="仿宋"/>
          <w:sz w:val="24"/>
          <w:szCs w:val="24"/>
        </w:rPr>
      </w:pPr>
    </w:p>
    <w:sectPr>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-1270</wp:posOffset>
              </wp:positionV>
              <wp:extent cx="161925" cy="200025"/>
              <wp:effectExtent l="0" t="0" r="9525" b="9525"/>
              <wp:wrapNone/>
              <wp:docPr id="1" name="文本框 1"/>
              <wp:cNvGraphicFramePr/>
              <a:graphic xmlns:a="http://schemas.openxmlformats.org/drawingml/2006/main">
                <a:graphicData uri="http://schemas.microsoft.com/office/word/2010/wordprocessingShape">
                  <wps:wsp>
                    <wps:cNvSpPr txBox="true"/>
                    <wps:spPr>
                      <a:xfrm>
                        <a:off x="0" y="0"/>
                        <a:ext cx="161925" cy="200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4.75pt;margin-top:-0.1pt;height:15.75pt;width:12.75pt;mso-position-horizontal-relative:margin;z-index:251659264;mso-width-relative:page;mso-height-relative:page;" filled="f" stroked="f" coordsize="21600,21600" o:gfxdata="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Op4/6TXAAAACAEAAA8AAAAAAAAAAQAgAAAAOAAAAGRycy9kb3ducmV2LnhtbFBLAQIU&#10;ABQAAAAIAIdO4kDT1arbFwIAABkEAAAOAAAAAAAAAAEAIAAAADwBAABkcnMvZTJvRG9jLnhtbFBL&#10;BQYAAAAABgAGAFkBAADFBQAAAAA=&#10;">
              <v:fill on="f" focussize="0,0"/>
              <v:stroke on="f" weight="0.5pt"/>
              <v:imagedata o:title=""/>
              <o:lock v:ext="edit" aspectratio="f"/>
              <v:textbox inset="0mm,0mm,0mm,0mm">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2600325</wp:posOffset>
              </wp:positionH>
              <wp:positionV relativeFrom="paragraph">
                <wp:posOffset>-1270</wp:posOffset>
              </wp:positionV>
              <wp:extent cx="161925" cy="20002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61925" cy="200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4.75pt;margin-top:-0.1pt;height:15.75pt;width:12.75pt;mso-position-horizontal-relative:margin;z-index:251660288;mso-width-relative:page;mso-height-relative:page;" filled="f" stroked="f" coordsize="21600,21600" o:gfxdata="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6nj/pNcAAAAIAQAADwAAAAAAAAABACAAAAA4AAAAZHJzL2Rvd25yZXYueG1sUEsB&#10;AhQAFAAAAAgAh07iQEslU6kZAgAAGQQAAA4AAAAAAAAAAQAgAAAAPAEAAGRycy9lMm9Eb2MueG1s&#10;UEsFBgAAAAAGAAYAWQEAAMcFAAAAAA==&#10;">
              <v:fill on="f" focussize="0,0"/>
              <v:stroke on="f" weight="0.5pt"/>
              <v:imagedata o:title=""/>
              <o:lock v:ext="edit" aspectratio="f"/>
              <v:textbox inset="0mm,0mm,0mm,0mm">
                <w:txbxContent>
                  <w:p>
                    <w:pPr>
                      <w:pStyle w:val="1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none" w:color="auto" w:sz="0" w:space="1"/>
      </w:pBdr>
      <w:jc w:val="right"/>
      <w:rPr>
        <w:rFonts w:ascii="Arial" w:hAnsi="Arial" w:eastAsia="黑体"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none" w:color="auto" w:sz="0" w:space="1"/>
      </w:pBdr>
      <w:jc w:val="right"/>
      <w:rPr>
        <w:rFonts w:ascii="Arial" w:hAnsi="Arial" w:eastAsia="黑体"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4" w:space="1"/>
      </w:pBdr>
      <w:jc w:val="right"/>
      <w:rPr>
        <w:rFonts w:ascii="Arial" w:hAnsi="Arial" w:eastAsia="黑体" w:cs="Arial"/>
        <w:sz w:val="18"/>
        <w:szCs w:val="18"/>
      </w:rPr>
    </w:pPr>
    <w:r>
      <w:rPr>
        <w:rFonts w:ascii="Arial" w:hAnsi="Arial" w:eastAsia="黑体" w:cs="Arial"/>
        <w:sz w:val="18"/>
        <w:szCs w:val="18"/>
      </w:rPr>
      <w:t>上海市房屋建筑工程施工图设计文件</w:t>
    </w:r>
    <w:r>
      <w:rPr>
        <w:rFonts w:hint="eastAsia" w:ascii="Arial" w:hAnsi="Arial" w:eastAsia="黑体" w:cs="Arial"/>
        <w:sz w:val="18"/>
        <w:szCs w:val="18"/>
      </w:rPr>
      <w:t>技术</w:t>
    </w:r>
    <w:r>
      <w:rPr>
        <w:rFonts w:ascii="Arial" w:hAnsi="Arial" w:eastAsia="黑体" w:cs="Arial"/>
        <w:sz w:val="18"/>
        <w:szCs w:val="18"/>
      </w:rPr>
      <w:t>审查要点</w:t>
    </w:r>
    <w:r>
      <w:rPr>
        <w:rFonts w:hint="eastAsia" w:ascii="Arial" w:hAnsi="Arial" w:eastAsia="黑体" w:cs="Arial"/>
        <w:sz w:val="18"/>
        <w:szCs w:val="18"/>
      </w:rPr>
      <w:t>·</w:t>
    </w:r>
    <w:r>
      <w:rPr>
        <w:rFonts w:hint="eastAsia" w:ascii="Arial" w:hAnsi="Arial" w:eastAsia="黑体" w:cs="Arial"/>
        <w:sz w:val="18"/>
        <w:szCs w:val="18"/>
        <w:lang w:val="en-US" w:eastAsia="zh-CN"/>
      </w:rPr>
      <w:t>岩土工程勘察</w:t>
    </w:r>
    <w:r>
      <w:rPr>
        <w:rFonts w:hint="eastAsia" w:ascii="Arial" w:hAnsi="Arial" w:eastAsia="黑体" w:cs="Arial"/>
        <w:sz w:val="18"/>
        <w:szCs w:val="18"/>
      </w:rPr>
      <w:t>篇（</w:t>
    </w:r>
    <w:r>
      <w:rPr>
        <w:rFonts w:ascii="Arial" w:hAnsi="Arial" w:eastAsia="黑体" w:cs="Arial"/>
        <w:sz w:val="18"/>
        <w:szCs w:val="18"/>
      </w:rPr>
      <w:t>3</w:t>
    </w:r>
    <w:r>
      <w:rPr>
        <w:rFonts w:hint="eastAsia" w:ascii="Arial" w:hAnsi="Arial" w:eastAsia="黑体" w:cs="Arial"/>
        <w:sz w:val="18"/>
        <w:szCs w:val="18"/>
      </w:rPr>
      <w:t>.0版）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none" w:color="auto" w:sz="0" w:space="1"/>
      </w:pBdr>
      <w:jc w:val="right"/>
      <w:rPr>
        <w:rFonts w:ascii="Arial" w:hAnsi="Arial" w:eastAsia="黑体" w:cs="Arial"/>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4" w:space="1"/>
      </w:pBdr>
      <w:jc w:val="right"/>
      <w:rPr>
        <w:rFonts w:ascii="Arial" w:hAnsi="Arial" w:eastAsia="黑体" w:cs="Arial"/>
        <w:sz w:val="18"/>
        <w:szCs w:val="18"/>
      </w:rPr>
    </w:pPr>
    <w:r>
      <w:rPr>
        <w:rFonts w:ascii="Arial" w:hAnsi="Arial" w:eastAsia="黑体" w:cs="Arial"/>
        <w:sz w:val="18"/>
        <w:szCs w:val="18"/>
      </w:rPr>
      <w:t>上海市房屋建筑工程施工图设计文件</w:t>
    </w:r>
    <w:r>
      <w:rPr>
        <w:rFonts w:hint="eastAsia" w:ascii="Arial" w:hAnsi="Arial" w:eastAsia="黑体" w:cs="Arial"/>
        <w:sz w:val="18"/>
        <w:szCs w:val="18"/>
      </w:rPr>
      <w:t>技术</w:t>
    </w:r>
    <w:r>
      <w:rPr>
        <w:rFonts w:ascii="Arial" w:hAnsi="Arial" w:eastAsia="黑体" w:cs="Arial"/>
        <w:sz w:val="18"/>
        <w:szCs w:val="18"/>
      </w:rPr>
      <w:t>审查要点</w:t>
    </w:r>
    <w:r>
      <w:rPr>
        <w:rFonts w:hint="eastAsia" w:ascii="Arial" w:hAnsi="Arial" w:eastAsia="黑体" w:cs="Arial"/>
        <w:sz w:val="18"/>
        <w:szCs w:val="18"/>
      </w:rPr>
      <w:t>·</w:t>
    </w:r>
    <w:r>
      <w:rPr>
        <w:rFonts w:hint="eastAsia" w:ascii="Arial" w:hAnsi="Arial" w:eastAsia="黑体" w:cs="Arial"/>
        <w:sz w:val="18"/>
        <w:szCs w:val="18"/>
        <w:lang w:val="en-US" w:eastAsia="zh-CN"/>
      </w:rPr>
      <w:t>岩土工程勘察</w:t>
    </w:r>
    <w:r>
      <w:rPr>
        <w:rFonts w:hint="eastAsia" w:ascii="Arial" w:hAnsi="Arial" w:eastAsia="黑体" w:cs="Arial"/>
        <w:sz w:val="18"/>
        <w:szCs w:val="18"/>
      </w:rPr>
      <w:t>篇（</w:t>
    </w:r>
    <w:r>
      <w:rPr>
        <w:rFonts w:ascii="Arial" w:hAnsi="Arial" w:eastAsia="黑体" w:cs="Arial"/>
        <w:sz w:val="18"/>
        <w:szCs w:val="18"/>
      </w:rPr>
      <w:t>3</w:t>
    </w:r>
    <w:r>
      <w:rPr>
        <w:rFonts w:hint="eastAsia" w:ascii="Arial" w:hAnsi="Arial" w:eastAsia="黑体" w:cs="Arial"/>
        <w:sz w:val="18"/>
        <w:szCs w:val="18"/>
      </w:rPr>
      <w:t>.0版）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F26A1"/>
    <w:multiLevelType w:val="multilevel"/>
    <w:tmpl w:val="2F4F26A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pStyle w:val="4"/>
      <w:lvlText w:val="%1.4.%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BD60F2F"/>
    <w:multiLevelType w:val="multilevel"/>
    <w:tmpl w:val="4BD60F2F"/>
    <w:lvl w:ilvl="0" w:tentative="0">
      <w:start w:val="1"/>
      <w:numFmt w:val="decimal"/>
      <w:lvlText w:val="%1"/>
      <w:lvlJc w:val="left"/>
      <w:pPr>
        <w:ind w:left="3544" w:hanging="425"/>
      </w:pPr>
      <w:rPr>
        <w:rFonts w:hint="default" w:ascii="Arial" w:hAnsi="Arial" w:cs="Arial"/>
        <w:b w:val="0"/>
      </w:rPr>
    </w:lvl>
    <w:lvl w:ilvl="1" w:tentative="0">
      <w:start w:val="1"/>
      <w:numFmt w:val="decimal"/>
      <w:pStyle w:val="3"/>
      <w:lvlText w:val="%1.%2"/>
      <w:lvlJc w:val="left"/>
      <w:pPr>
        <w:ind w:left="6804" w:hanging="567"/>
      </w:pPr>
      <w:rPr>
        <w:rFonts w:hint="default" w:ascii="Arial" w:hAnsi="Arial" w:cs="Arial"/>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2">
    <w:nsid w:val="64752164"/>
    <w:multiLevelType w:val="singleLevel"/>
    <w:tmpl w:val="64752164"/>
    <w:lvl w:ilvl="0" w:tentative="0">
      <w:start w:val="3"/>
      <w:numFmt w:val="decimal"/>
      <w:suff w:val="space"/>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NmVhMjU0YTQ0YzgzMzlkYWUxNWY3YzVlMjJlMTQifQ=="/>
  </w:docVars>
  <w:rsids>
    <w:rsidRoot w:val="00702808"/>
    <w:rsid w:val="00010387"/>
    <w:rsid w:val="0001438C"/>
    <w:rsid w:val="0002630E"/>
    <w:rsid w:val="00026C22"/>
    <w:rsid w:val="00041E03"/>
    <w:rsid w:val="0004242C"/>
    <w:rsid w:val="00051DA7"/>
    <w:rsid w:val="00062664"/>
    <w:rsid w:val="00073C38"/>
    <w:rsid w:val="00093990"/>
    <w:rsid w:val="000953D2"/>
    <w:rsid w:val="000957BB"/>
    <w:rsid w:val="00096FD9"/>
    <w:rsid w:val="000A216F"/>
    <w:rsid w:val="000E0003"/>
    <w:rsid w:val="000E59C7"/>
    <w:rsid w:val="000F3DD7"/>
    <w:rsid w:val="000F3E93"/>
    <w:rsid w:val="00104828"/>
    <w:rsid w:val="00114479"/>
    <w:rsid w:val="00126C14"/>
    <w:rsid w:val="00152CA5"/>
    <w:rsid w:val="0015484A"/>
    <w:rsid w:val="00167CC4"/>
    <w:rsid w:val="00181370"/>
    <w:rsid w:val="001930CC"/>
    <w:rsid w:val="001B27F8"/>
    <w:rsid w:val="001B3067"/>
    <w:rsid w:val="001B4C7F"/>
    <w:rsid w:val="001B6AD7"/>
    <w:rsid w:val="001D369A"/>
    <w:rsid w:val="001E650B"/>
    <w:rsid w:val="001F07E4"/>
    <w:rsid w:val="002022C2"/>
    <w:rsid w:val="00203EBC"/>
    <w:rsid w:val="00230D48"/>
    <w:rsid w:val="00252BF3"/>
    <w:rsid w:val="00257900"/>
    <w:rsid w:val="002A02A8"/>
    <w:rsid w:val="002A3286"/>
    <w:rsid w:val="002B0BA5"/>
    <w:rsid w:val="002B72A8"/>
    <w:rsid w:val="002C3311"/>
    <w:rsid w:val="002C3607"/>
    <w:rsid w:val="002D5282"/>
    <w:rsid w:val="002D77CD"/>
    <w:rsid w:val="002E188F"/>
    <w:rsid w:val="00311AEF"/>
    <w:rsid w:val="00316DAC"/>
    <w:rsid w:val="003230A1"/>
    <w:rsid w:val="00342C5B"/>
    <w:rsid w:val="003657B5"/>
    <w:rsid w:val="003A7572"/>
    <w:rsid w:val="003F6331"/>
    <w:rsid w:val="004065B7"/>
    <w:rsid w:val="004126BA"/>
    <w:rsid w:val="004453BE"/>
    <w:rsid w:val="00445C7D"/>
    <w:rsid w:val="004479D7"/>
    <w:rsid w:val="004548C2"/>
    <w:rsid w:val="00461249"/>
    <w:rsid w:val="00472742"/>
    <w:rsid w:val="004A08B8"/>
    <w:rsid w:val="004C4E5F"/>
    <w:rsid w:val="004D2F54"/>
    <w:rsid w:val="004E5994"/>
    <w:rsid w:val="004F2E13"/>
    <w:rsid w:val="00501759"/>
    <w:rsid w:val="00503905"/>
    <w:rsid w:val="00516F3A"/>
    <w:rsid w:val="005216C1"/>
    <w:rsid w:val="00545CF9"/>
    <w:rsid w:val="00560432"/>
    <w:rsid w:val="00582B41"/>
    <w:rsid w:val="0059798C"/>
    <w:rsid w:val="005A136E"/>
    <w:rsid w:val="005B4140"/>
    <w:rsid w:val="005B4596"/>
    <w:rsid w:val="005B6541"/>
    <w:rsid w:val="005B6AF1"/>
    <w:rsid w:val="005B6F0F"/>
    <w:rsid w:val="005E0AAE"/>
    <w:rsid w:val="005E74CB"/>
    <w:rsid w:val="00602CB7"/>
    <w:rsid w:val="0060320B"/>
    <w:rsid w:val="0062662A"/>
    <w:rsid w:val="0066422E"/>
    <w:rsid w:val="006708BB"/>
    <w:rsid w:val="00672D61"/>
    <w:rsid w:val="00690D64"/>
    <w:rsid w:val="006A063F"/>
    <w:rsid w:val="006B2932"/>
    <w:rsid w:val="006F344E"/>
    <w:rsid w:val="006F5F33"/>
    <w:rsid w:val="00702808"/>
    <w:rsid w:val="007300BE"/>
    <w:rsid w:val="007312D7"/>
    <w:rsid w:val="00732757"/>
    <w:rsid w:val="0075588B"/>
    <w:rsid w:val="00757E62"/>
    <w:rsid w:val="007763B2"/>
    <w:rsid w:val="00787B4C"/>
    <w:rsid w:val="00787BC5"/>
    <w:rsid w:val="00795DF6"/>
    <w:rsid w:val="007B1599"/>
    <w:rsid w:val="007B2006"/>
    <w:rsid w:val="007E3C79"/>
    <w:rsid w:val="0080172D"/>
    <w:rsid w:val="008176B7"/>
    <w:rsid w:val="00821F54"/>
    <w:rsid w:val="0082323C"/>
    <w:rsid w:val="0082750B"/>
    <w:rsid w:val="00830C77"/>
    <w:rsid w:val="00842669"/>
    <w:rsid w:val="008841CA"/>
    <w:rsid w:val="00884FDD"/>
    <w:rsid w:val="00921089"/>
    <w:rsid w:val="0092529E"/>
    <w:rsid w:val="00927E4D"/>
    <w:rsid w:val="0093255A"/>
    <w:rsid w:val="0094589A"/>
    <w:rsid w:val="00950F38"/>
    <w:rsid w:val="0095796A"/>
    <w:rsid w:val="0096220E"/>
    <w:rsid w:val="0096298B"/>
    <w:rsid w:val="00973982"/>
    <w:rsid w:val="00986744"/>
    <w:rsid w:val="00992D30"/>
    <w:rsid w:val="009B703F"/>
    <w:rsid w:val="009C250C"/>
    <w:rsid w:val="009E78F4"/>
    <w:rsid w:val="009F53D9"/>
    <w:rsid w:val="00A20F2D"/>
    <w:rsid w:val="00A44533"/>
    <w:rsid w:val="00A7415F"/>
    <w:rsid w:val="00A85DBD"/>
    <w:rsid w:val="00AA22E1"/>
    <w:rsid w:val="00AC5D2F"/>
    <w:rsid w:val="00AF34A5"/>
    <w:rsid w:val="00AF4315"/>
    <w:rsid w:val="00B064E8"/>
    <w:rsid w:val="00B451CD"/>
    <w:rsid w:val="00B5257F"/>
    <w:rsid w:val="00B54D28"/>
    <w:rsid w:val="00B711D6"/>
    <w:rsid w:val="00B948CE"/>
    <w:rsid w:val="00B963B4"/>
    <w:rsid w:val="00BB0A43"/>
    <w:rsid w:val="00BB21BF"/>
    <w:rsid w:val="00BB23EA"/>
    <w:rsid w:val="00BD05FE"/>
    <w:rsid w:val="00BD75E2"/>
    <w:rsid w:val="00BE37E9"/>
    <w:rsid w:val="00BE3E99"/>
    <w:rsid w:val="00C230AE"/>
    <w:rsid w:val="00C25D78"/>
    <w:rsid w:val="00C272F8"/>
    <w:rsid w:val="00C32520"/>
    <w:rsid w:val="00C37753"/>
    <w:rsid w:val="00C510F5"/>
    <w:rsid w:val="00C53883"/>
    <w:rsid w:val="00C808A2"/>
    <w:rsid w:val="00C86174"/>
    <w:rsid w:val="00C9284A"/>
    <w:rsid w:val="00C96F91"/>
    <w:rsid w:val="00CD2D38"/>
    <w:rsid w:val="00CF7E08"/>
    <w:rsid w:val="00D23735"/>
    <w:rsid w:val="00D34B23"/>
    <w:rsid w:val="00D42D8C"/>
    <w:rsid w:val="00D44E85"/>
    <w:rsid w:val="00D51091"/>
    <w:rsid w:val="00D63A75"/>
    <w:rsid w:val="00D63CA1"/>
    <w:rsid w:val="00D65E47"/>
    <w:rsid w:val="00D778BE"/>
    <w:rsid w:val="00DB7C43"/>
    <w:rsid w:val="00DD465E"/>
    <w:rsid w:val="00DE1156"/>
    <w:rsid w:val="00DE4385"/>
    <w:rsid w:val="00E11F5E"/>
    <w:rsid w:val="00E26897"/>
    <w:rsid w:val="00E35796"/>
    <w:rsid w:val="00E47EC9"/>
    <w:rsid w:val="00E60ABB"/>
    <w:rsid w:val="00E80610"/>
    <w:rsid w:val="00E85371"/>
    <w:rsid w:val="00E93A07"/>
    <w:rsid w:val="00E9415F"/>
    <w:rsid w:val="00EC7428"/>
    <w:rsid w:val="00ED042E"/>
    <w:rsid w:val="00EE3BA3"/>
    <w:rsid w:val="00EE3BF6"/>
    <w:rsid w:val="00EE6198"/>
    <w:rsid w:val="00EE7B02"/>
    <w:rsid w:val="00EF0427"/>
    <w:rsid w:val="00F02419"/>
    <w:rsid w:val="00F1278D"/>
    <w:rsid w:val="00F149E9"/>
    <w:rsid w:val="00F1667B"/>
    <w:rsid w:val="00F276C0"/>
    <w:rsid w:val="00F41BD9"/>
    <w:rsid w:val="00F50018"/>
    <w:rsid w:val="00F67FFC"/>
    <w:rsid w:val="00F94A18"/>
    <w:rsid w:val="00FC32E6"/>
    <w:rsid w:val="00FE3652"/>
    <w:rsid w:val="00FE3AA3"/>
    <w:rsid w:val="011E0236"/>
    <w:rsid w:val="02F122EA"/>
    <w:rsid w:val="051965DA"/>
    <w:rsid w:val="0CEA7519"/>
    <w:rsid w:val="0DBF6018"/>
    <w:rsid w:val="0ED24A73"/>
    <w:rsid w:val="0F2713DF"/>
    <w:rsid w:val="10D86539"/>
    <w:rsid w:val="111C006E"/>
    <w:rsid w:val="11CB5870"/>
    <w:rsid w:val="12363E6D"/>
    <w:rsid w:val="130F5C30"/>
    <w:rsid w:val="156468EB"/>
    <w:rsid w:val="158741A4"/>
    <w:rsid w:val="178609DD"/>
    <w:rsid w:val="17A87392"/>
    <w:rsid w:val="185A40B2"/>
    <w:rsid w:val="1AE44CB7"/>
    <w:rsid w:val="1B210E73"/>
    <w:rsid w:val="1CE31ADD"/>
    <w:rsid w:val="1E5A30FA"/>
    <w:rsid w:val="1EE6135A"/>
    <w:rsid w:val="1F6B01A7"/>
    <w:rsid w:val="21860B75"/>
    <w:rsid w:val="23661C87"/>
    <w:rsid w:val="24B959FC"/>
    <w:rsid w:val="25EB5371"/>
    <w:rsid w:val="28F37672"/>
    <w:rsid w:val="2A6E34D2"/>
    <w:rsid w:val="2A971548"/>
    <w:rsid w:val="2AE42350"/>
    <w:rsid w:val="2E3F6385"/>
    <w:rsid w:val="2E5022E2"/>
    <w:rsid w:val="32B051E3"/>
    <w:rsid w:val="3330731C"/>
    <w:rsid w:val="3358620B"/>
    <w:rsid w:val="33BC1065"/>
    <w:rsid w:val="36103587"/>
    <w:rsid w:val="36947A07"/>
    <w:rsid w:val="36FD348D"/>
    <w:rsid w:val="38515BD8"/>
    <w:rsid w:val="39673821"/>
    <w:rsid w:val="39F62F45"/>
    <w:rsid w:val="3B0357CB"/>
    <w:rsid w:val="3D483969"/>
    <w:rsid w:val="3D8B00DF"/>
    <w:rsid w:val="3F871513"/>
    <w:rsid w:val="404741CE"/>
    <w:rsid w:val="417339DD"/>
    <w:rsid w:val="41AA684F"/>
    <w:rsid w:val="432E1281"/>
    <w:rsid w:val="436807ED"/>
    <w:rsid w:val="43FA1817"/>
    <w:rsid w:val="44BC2C73"/>
    <w:rsid w:val="48915972"/>
    <w:rsid w:val="494A22C2"/>
    <w:rsid w:val="4B3447DF"/>
    <w:rsid w:val="4DB10A07"/>
    <w:rsid w:val="4DD059E1"/>
    <w:rsid w:val="5171554B"/>
    <w:rsid w:val="51D32C5D"/>
    <w:rsid w:val="520B348B"/>
    <w:rsid w:val="545A2CB3"/>
    <w:rsid w:val="557B675D"/>
    <w:rsid w:val="57623B4D"/>
    <w:rsid w:val="58E97AB1"/>
    <w:rsid w:val="5A6A17A4"/>
    <w:rsid w:val="5A8E7E22"/>
    <w:rsid w:val="5CE875F0"/>
    <w:rsid w:val="5E772094"/>
    <w:rsid w:val="601B5247"/>
    <w:rsid w:val="60CC37BC"/>
    <w:rsid w:val="60E94FA5"/>
    <w:rsid w:val="65D57BE0"/>
    <w:rsid w:val="67066E5E"/>
    <w:rsid w:val="682613D5"/>
    <w:rsid w:val="684B5F38"/>
    <w:rsid w:val="68F26D4F"/>
    <w:rsid w:val="6B301DCE"/>
    <w:rsid w:val="6BAE6F0A"/>
    <w:rsid w:val="6C424CCA"/>
    <w:rsid w:val="6FE943D7"/>
    <w:rsid w:val="7056191E"/>
    <w:rsid w:val="70CB5E68"/>
    <w:rsid w:val="72F97BD5"/>
    <w:rsid w:val="73143404"/>
    <w:rsid w:val="74013755"/>
    <w:rsid w:val="745F3497"/>
    <w:rsid w:val="74A07278"/>
    <w:rsid w:val="74DE56C3"/>
    <w:rsid w:val="76F024DD"/>
    <w:rsid w:val="78815EEE"/>
    <w:rsid w:val="7CF6622D"/>
    <w:rsid w:val="7D354D15"/>
    <w:rsid w:val="7DC70768"/>
    <w:rsid w:val="F7AE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6" w:lineRule="auto"/>
      <w:outlineLvl w:val="0"/>
    </w:pPr>
    <w:rPr>
      <w:b/>
      <w:kern w:val="44"/>
      <w:sz w:val="44"/>
    </w:rPr>
  </w:style>
  <w:style w:type="paragraph" w:styleId="3">
    <w:name w:val="heading 2"/>
    <w:basedOn w:val="1"/>
    <w:next w:val="1"/>
    <w:link w:val="23"/>
    <w:unhideWhenUsed/>
    <w:qFormat/>
    <w:uiPriority w:val="99"/>
    <w:pPr>
      <w:keepNext/>
      <w:keepLines/>
      <w:numPr>
        <w:ilvl w:val="1"/>
        <w:numId w:val="1"/>
      </w:numPr>
      <w:spacing w:line="720" w:lineRule="auto"/>
      <w:jc w:val="center"/>
      <w:outlineLvl w:val="1"/>
    </w:pPr>
    <w:rPr>
      <w:rFonts w:ascii="黑体" w:hAnsi="黑体" w:eastAsia="宋体" w:cs="宋体"/>
      <w:bCs/>
      <w:kern w:val="0"/>
      <w:sz w:val="32"/>
      <w:szCs w:val="32"/>
    </w:rPr>
  </w:style>
  <w:style w:type="paragraph" w:styleId="4">
    <w:name w:val="heading 3"/>
    <w:basedOn w:val="1"/>
    <w:next w:val="1"/>
    <w:link w:val="24"/>
    <w:unhideWhenUsed/>
    <w:qFormat/>
    <w:uiPriority w:val="9"/>
    <w:pPr>
      <w:keepNext/>
      <w:keepLines/>
      <w:numPr>
        <w:ilvl w:val="2"/>
        <w:numId w:val="2"/>
      </w:numPr>
      <w:spacing w:before="400" w:after="260" w:line="360" w:lineRule="auto"/>
      <w:jc w:val="left"/>
      <w:outlineLvl w:val="2"/>
    </w:pPr>
    <w:rPr>
      <w:rFonts w:ascii="Arial" w:hAnsi="Arial" w:eastAsia="宋体" w:cs="Times New Roman"/>
      <w:bCs/>
      <w:sz w:val="28"/>
      <w:szCs w:val="32"/>
    </w:rPr>
  </w:style>
  <w:style w:type="paragraph" w:styleId="5">
    <w:name w:val="heading 4"/>
    <w:basedOn w:val="1"/>
    <w:next w:val="1"/>
    <w:link w:val="35"/>
    <w:semiHidden/>
    <w:unhideWhenUsed/>
    <w:qFormat/>
    <w:uiPriority w:val="9"/>
    <w:pPr>
      <w:keepNext/>
      <w:keepLines/>
      <w:spacing w:before="280" w:after="290" w:line="372" w:lineRule="auto"/>
      <w:outlineLvl w:val="3"/>
    </w:pPr>
    <w:rPr>
      <w:rFonts w:ascii="Arial" w:hAnsi="Arial" w:eastAsia="宋体"/>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rPr>
      <w:rFonts w:ascii="Times New Roman" w:hAnsi="Times New Roman" w:eastAsia="宋体" w:cs="Times New Roman"/>
      <w:szCs w:val="24"/>
    </w:rPr>
  </w:style>
  <w:style w:type="paragraph" w:styleId="7">
    <w:name w:val="annotation text"/>
    <w:basedOn w:val="1"/>
    <w:link w:val="26"/>
    <w:semiHidden/>
    <w:unhideWhenUsed/>
    <w:qFormat/>
    <w:uiPriority w:val="99"/>
    <w:pPr>
      <w:jc w:val="left"/>
    </w:pPr>
  </w:style>
  <w:style w:type="paragraph" w:styleId="8">
    <w:name w:val="toc 3"/>
    <w:basedOn w:val="1"/>
    <w:next w:val="1"/>
    <w:unhideWhenUsed/>
    <w:qFormat/>
    <w:uiPriority w:val="39"/>
    <w:pPr>
      <w:ind w:left="210"/>
      <w:jc w:val="left"/>
    </w:pPr>
    <w:rPr>
      <w:rFonts w:ascii="Calibri" w:hAnsi="Calibri" w:eastAsia="宋体" w:cs="Calibri"/>
      <w:sz w:val="20"/>
      <w:szCs w:val="20"/>
    </w:rPr>
  </w:style>
  <w:style w:type="paragraph" w:styleId="9">
    <w:name w:val="Date"/>
    <w:basedOn w:val="1"/>
    <w:next w:val="1"/>
    <w:link w:val="29"/>
    <w:unhideWhenUsed/>
    <w:qFormat/>
    <w:uiPriority w:val="0"/>
    <w:pPr>
      <w:ind w:left="100" w:leftChars="2500"/>
    </w:pPr>
  </w:style>
  <w:style w:type="paragraph" w:styleId="10">
    <w:name w:val="Balloon Text"/>
    <w:basedOn w:val="1"/>
    <w:link w:val="28"/>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unhideWhenUsed/>
    <w:qFormat/>
    <w:uiPriority w:val="39"/>
    <w:pPr>
      <w:tabs>
        <w:tab w:val="left" w:pos="630"/>
        <w:tab w:val="right" w:leader="dot" w:pos="8296"/>
      </w:tabs>
      <w:spacing w:before="240" w:line="360" w:lineRule="auto"/>
      <w:jc w:val="left"/>
    </w:pPr>
    <w:rPr>
      <w:rFonts w:ascii="Calibri" w:hAnsi="Calibri" w:eastAsia="宋体" w:cs="Calibri"/>
      <w:b/>
      <w:bCs/>
      <w:sz w:val="20"/>
      <w:szCs w:val="20"/>
    </w:rPr>
  </w:style>
  <w:style w:type="paragraph" w:styleId="15">
    <w:name w:val="annotation subject"/>
    <w:basedOn w:val="7"/>
    <w:next w:val="7"/>
    <w:link w:val="27"/>
    <w:semiHidden/>
    <w:unhideWhenUsed/>
    <w:qFormat/>
    <w:uiPriority w:val="99"/>
    <w:rPr>
      <w:b/>
      <w:bCs/>
    </w:rPr>
  </w:style>
  <w:style w:type="character" w:styleId="18">
    <w:name w:val="Strong"/>
    <w:qFormat/>
    <w:uiPriority w:val="0"/>
    <w:rPr>
      <w:rFonts w:hint="default" w:ascii="Times New Roman" w:hAnsi="Times New Roman" w:cs="Times New Roman"/>
      <w:b/>
    </w:rPr>
  </w:style>
  <w:style w:type="character" w:styleId="19">
    <w:name w:val="Hyperlink"/>
    <w:unhideWhenUsed/>
    <w:qFormat/>
    <w:uiPriority w:val="99"/>
    <w:rPr>
      <w:rFonts w:hint="default" w:ascii="Times New Roman" w:hAnsi="Times New Roman" w:cs="Times New Roman"/>
      <w:color w:val="0000FF"/>
      <w:u w:val="single"/>
    </w:rPr>
  </w:style>
  <w:style w:type="character" w:styleId="20">
    <w:name w:val="annotation reference"/>
    <w:basedOn w:val="17"/>
    <w:semiHidden/>
    <w:unhideWhenUsed/>
    <w:qFormat/>
    <w:uiPriority w:val="99"/>
    <w:rPr>
      <w:sz w:val="21"/>
      <w:szCs w:val="21"/>
    </w:rPr>
  </w:style>
  <w:style w:type="character" w:customStyle="1" w:styleId="21">
    <w:name w:val="页眉 字符"/>
    <w:basedOn w:val="17"/>
    <w:link w:val="12"/>
    <w:qFormat/>
    <w:uiPriority w:val="99"/>
    <w:rPr>
      <w:sz w:val="18"/>
      <w:szCs w:val="18"/>
    </w:rPr>
  </w:style>
  <w:style w:type="character" w:customStyle="1" w:styleId="22">
    <w:name w:val="页脚 字符"/>
    <w:basedOn w:val="17"/>
    <w:link w:val="11"/>
    <w:qFormat/>
    <w:uiPriority w:val="99"/>
    <w:rPr>
      <w:sz w:val="18"/>
      <w:szCs w:val="18"/>
    </w:rPr>
  </w:style>
  <w:style w:type="character" w:customStyle="1" w:styleId="23">
    <w:name w:val="标题 2 字符"/>
    <w:basedOn w:val="17"/>
    <w:link w:val="3"/>
    <w:qFormat/>
    <w:uiPriority w:val="99"/>
    <w:rPr>
      <w:rFonts w:ascii="黑体" w:hAnsi="黑体" w:eastAsia="宋体" w:cs="宋体"/>
      <w:bCs/>
      <w:kern w:val="0"/>
      <w:sz w:val="32"/>
      <w:szCs w:val="32"/>
    </w:rPr>
  </w:style>
  <w:style w:type="character" w:customStyle="1" w:styleId="24">
    <w:name w:val="标题 3 字符"/>
    <w:basedOn w:val="17"/>
    <w:link w:val="4"/>
    <w:qFormat/>
    <w:uiPriority w:val="9"/>
    <w:rPr>
      <w:rFonts w:ascii="Arial" w:hAnsi="Arial" w:eastAsia="宋体" w:cs="Times New Roman"/>
      <w:bCs/>
      <w:sz w:val="28"/>
      <w:szCs w:val="32"/>
    </w:rPr>
  </w:style>
  <w:style w:type="paragraph" w:styleId="25">
    <w:name w:val="List Paragraph"/>
    <w:basedOn w:val="1"/>
    <w:qFormat/>
    <w:uiPriority w:val="99"/>
    <w:pPr>
      <w:ind w:firstLine="420" w:firstLineChars="200"/>
    </w:pPr>
    <w:rPr>
      <w:rFonts w:ascii="Calibri" w:hAnsi="Calibri" w:eastAsia="宋体" w:cs="Times New Roman"/>
    </w:rPr>
  </w:style>
  <w:style w:type="character" w:customStyle="1" w:styleId="26">
    <w:name w:val="批注文字 字符"/>
    <w:basedOn w:val="17"/>
    <w:link w:val="7"/>
    <w:semiHidden/>
    <w:qFormat/>
    <w:uiPriority w:val="99"/>
  </w:style>
  <w:style w:type="character" w:customStyle="1" w:styleId="27">
    <w:name w:val="批注主题 字符"/>
    <w:basedOn w:val="26"/>
    <w:link w:val="15"/>
    <w:semiHidden/>
    <w:qFormat/>
    <w:uiPriority w:val="99"/>
    <w:rPr>
      <w:b/>
      <w:bCs/>
    </w:rPr>
  </w:style>
  <w:style w:type="character" w:customStyle="1" w:styleId="28">
    <w:name w:val="批注框文本 字符"/>
    <w:basedOn w:val="17"/>
    <w:link w:val="10"/>
    <w:semiHidden/>
    <w:qFormat/>
    <w:uiPriority w:val="99"/>
    <w:rPr>
      <w:sz w:val="18"/>
      <w:szCs w:val="18"/>
    </w:rPr>
  </w:style>
  <w:style w:type="character" w:customStyle="1" w:styleId="29">
    <w:name w:val="日期 字符"/>
    <w:basedOn w:val="17"/>
    <w:link w:val="9"/>
    <w:semiHidden/>
    <w:qFormat/>
    <w:uiPriority w:val="99"/>
  </w:style>
  <w:style w:type="paragraph" w:customStyle="1" w:styleId="30">
    <w:name w:val="Char Char Char Char Char Char Char Char Char1 Char Char Char Char4"/>
    <w:basedOn w:val="1"/>
    <w:qFormat/>
    <w:uiPriority w:val="0"/>
    <w:pPr>
      <w:widowControl/>
      <w:spacing w:after="160" w:line="240" w:lineRule="exact"/>
      <w:jc w:val="left"/>
    </w:pPr>
    <w:rPr>
      <w:rFonts w:ascii="Times New Roman" w:hAnsi="Times New Roman" w:eastAsia="宋体" w:cs="Times New Roman"/>
      <w:kern w:val="0"/>
      <w:szCs w:val="20"/>
    </w:rPr>
  </w:style>
  <w:style w:type="paragraph" w:customStyle="1" w:styleId="31">
    <w:name w:val="样式3"/>
    <w:basedOn w:val="1"/>
    <w:next w:val="1"/>
    <w:qFormat/>
    <w:uiPriority w:val="0"/>
    <w:pPr>
      <w:spacing w:line="360" w:lineRule="auto"/>
      <w:ind w:firstLine="435"/>
    </w:pPr>
    <w:rPr>
      <w:rFonts w:ascii="Times New Roman" w:hAnsi="Times New Roman" w:eastAsia="宋体" w:cs="Times New Roman"/>
      <w:szCs w:val="20"/>
    </w:rPr>
  </w:style>
  <w:style w:type="paragraph" w:customStyle="1" w:styleId="32">
    <w:name w:val="段"/>
    <w:qFormat/>
    <w:uiPriority w:val="0"/>
    <w:pPr>
      <w:autoSpaceDE w:val="0"/>
      <w:autoSpaceDN w:val="0"/>
      <w:ind w:firstLine="200" w:firstLineChars="200"/>
      <w:jc w:val="both"/>
    </w:pPr>
    <w:rPr>
      <w:rFonts w:ascii="宋体" w:eastAsia="Times New Roman" w:hAnsiTheme="minorHAnsi" w:cstheme="minorBidi"/>
      <w:kern w:val="2"/>
      <w:sz w:val="21"/>
      <w:szCs w:val="22"/>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标题 1 字符"/>
    <w:link w:val="2"/>
    <w:qFormat/>
    <w:uiPriority w:val="0"/>
    <w:rPr>
      <w:b/>
      <w:kern w:val="44"/>
      <w:sz w:val="44"/>
    </w:rPr>
  </w:style>
  <w:style w:type="character" w:customStyle="1" w:styleId="35">
    <w:name w:val="标题 4 字符"/>
    <w:link w:val="5"/>
    <w:qFormat/>
    <w:uiPriority w:val="0"/>
    <w:rPr>
      <w:rFonts w:ascii="Arial" w:hAnsi="Arial"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wmf"/><Relationship Id="rId24" Type="http://schemas.openxmlformats.org/officeDocument/2006/relationships/oleObject" Target="embeddings/oleObject8.bin"/><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2394</Words>
  <Characters>13652</Characters>
  <Lines>113</Lines>
  <Paragraphs>32</Paragraphs>
  <TotalTime>1</TotalTime>
  <ScaleCrop>false</ScaleCrop>
  <LinksUpToDate>false</LinksUpToDate>
  <CharactersWithSpaces>16014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2023-12-25T00:37:00Z</dcterms:created>
  <dc:creator>2300-16141现代建设咨询审图所S-赵豫平</dc:creator>
  <cp:lastModifiedBy>zjw</cp:lastModifiedBy>
  <cp:lastPrinted>2024-01-03T00:38:00Z</cp:lastPrinted>
  <dcterms:modified xsi:type="dcterms:W3CDTF">2024-01-11T10:50:23Z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7C739AFED6824B2B9988D4BE97C2D287_13</vt:lpwstr>
  </property>
</Properties>
</file>