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560" w:lineRule="exact"/>
        <w:jc w:val="both"/>
        <w:rPr>
          <w:rFonts w:hint="default" w:ascii="仿宋_GB2312" w:eastAsia="仿宋_GB2312"/>
          <w:b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附件1</w:t>
      </w:r>
    </w:p>
    <w:p>
      <w:pPr>
        <w:pStyle w:val="6"/>
        <w:spacing w:before="0" w:beforeAutospacing="0" w:after="0" w:afterAutospacing="0" w:line="560" w:lineRule="exact"/>
        <w:jc w:val="both"/>
        <w:rPr>
          <w:rFonts w:ascii="仿宋_GB2312" w:eastAsia="仿宋_GB2312"/>
          <w:sz w:val="30"/>
          <w:szCs w:val="30"/>
        </w:rPr>
      </w:pPr>
    </w:p>
    <w:p>
      <w:pPr>
        <w:snapToGrid w:val="0"/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 xml:space="preserve">上海市虹口区区长质量奖 </w:t>
      </w:r>
    </w:p>
    <w:p>
      <w:pPr>
        <w:snapToGrid w:val="0"/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先进质量管理模式（</w:t>
      </w:r>
      <w:r>
        <w:rPr>
          <w:rFonts w:hint="eastAsia"/>
          <w:b/>
          <w:bCs/>
          <w:sz w:val="52"/>
          <w:szCs w:val="52"/>
          <w:lang w:eastAsia="zh-CN"/>
        </w:rPr>
        <w:t>组织</w:t>
      </w:r>
      <w:r>
        <w:rPr>
          <w:rFonts w:hint="eastAsia"/>
          <w:b/>
          <w:bCs/>
          <w:sz w:val="52"/>
          <w:szCs w:val="52"/>
        </w:rPr>
        <w:t>）申报表</w:t>
      </w:r>
    </w:p>
    <w:p>
      <w:pPr>
        <w:spacing w:line="480" w:lineRule="auto"/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（</w:t>
      </w:r>
      <w:r>
        <w:rPr>
          <w:rFonts w:hint="eastAsia"/>
          <w:b/>
          <w:bCs/>
          <w:sz w:val="48"/>
          <w:szCs w:val="48"/>
          <w:lang w:val="en-US" w:eastAsia="zh-CN"/>
        </w:rPr>
        <w:t>2024-2025年度）</w:t>
      </w:r>
    </w:p>
    <w:p>
      <w:pPr>
        <w:spacing w:line="480" w:lineRule="auto"/>
        <w:jc w:val="center"/>
        <w:rPr>
          <w:rFonts w:hint="default"/>
          <w:b/>
          <w:bCs/>
          <w:sz w:val="48"/>
          <w:szCs w:val="48"/>
          <w:lang w:val="en-US" w:eastAsia="zh-CN"/>
        </w:rPr>
      </w:pPr>
    </w:p>
    <w:tbl>
      <w:tblPr>
        <w:tblStyle w:val="7"/>
        <w:tblW w:w="861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9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vAlign w:val="center"/>
          </w:tcPr>
          <w:p>
            <w:pPr>
              <w:spacing w:line="560" w:lineRule="exact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申报类别：</w:t>
            </w:r>
          </w:p>
        </w:tc>
        <w:tc>
          <w:tcPr>
            <w:tcW w:w="6945" w:type="dxa"/>
          </w:tcPr>
          <w:p>
            <w:pPr>
              <w:spacing w:line="480" w:lineRule="exact"/>
              <w:rPr>
                <w:rFonts w:ascii="楷体_GB2312" w:eastAsia="楷体_GB2312"/>
                <w:b/>
                <w:bCs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bCs/>
                <w:sz w:val="30"/>
                <w:szCs w:val="30"/>
              </w:rPr>
              <w:t>□虹口区区长质量奖金奖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</w:tcPr>
          <w:p>
            <w:pPr>
              <w:spacing w:line="560" w:lineRule="exact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6945" w:type="dxa"/>
          </w:tcPr>
          <w:p>
            <w:pPr>
              <w:spacing w:line="480" w:lineRule="exact"/>
              <w:rPr>
                <w:rFonts w:ascii="楷体_GB2312" w:eastAsia="楷体_GB2312"/>
                <w:b/>
                <w:bCs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b/>
                <w:bCs/>
                <w:sz w:val="30"/>
                <w:szCs w:val="30"/>
              </w:rPr>
              <w:t>□</w:t>
            </w:r>
            <w:r>
              <w:rPr>
                <w:rFonts w:hint="eastAsia" w:ascii="楷体_GB2312" w:eastAsia="楷体_GB2312"/>
                <w:b/>
                <w:bCs/>
                <w:sz w:val="30"/>
                <w:szCs w:val="30"/>
              </w:rPr>
              <w:t>虹口区区长质量奖银奖</w:t>
            </w:r>
          </w:p>
        </w:tc>
      </w:tr>
    </w:tbl>
    <w:p>
      <w:pPr>
        <w:snapToGrid w:val="0"/>
        <w:spacing w:line="288" w:lineRule="auto"/>
        <w:rPr>
          <w:b/>
          <w:bCs/>
          <w:sz w:val="32"/>
          <w:szCs w:val="32"/>
        </w:rPr>
      </w:pPr>
    </w:p>
    <w:p>
      <w:pPr>
        <w:tabs>
          <w:tab w:val="left" w:pos="7020"/>
        </w:tabs>
        <w:snapToGrid w:val="0"/>
        <w:spacing w:line="288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申报组织：</w:t>
      </w:r>
      <w:r>
        <w:rPr>
          <w:rFonts w:hint="eastAsia"/>
          <w:b/>
          <w:bCs/>
          <w:sz w:val="32"/>
          <w:szCs w:val="32"/>
          <w:u w:val="single"/>
        </w:rPr>
        <w:t xml:space="preserve">                              </w:t>
      </w:r>
      <w:r>
        <w:rPr>
          <w:rFonts w:hint="eastAsia"/>
          <w:b/>
          <w:bCs/>
          <w:sz w:val="32"/>
          <w:szCs w:val="32"/>
        </w:rPr>
        <w:t xml:space="preserve"> （盖章）</w:t>
      </w:r>
    </w:p>
    <w:p>
      <w:pPr>
        <w:tabs>
          <w:tab w:val="left" w:pos="7020"/>
        </w:tabs>
        <w:snapToGrid w:val="0"/>
        <w:spacing w:line="288" w:lineRule="auto"/>
        <w:rPr>
          <w:b/>
          <w:bCs/>
          <w:sz w:val="32"/>
          <w:szCs w:val="32"/>
        </w:rPr>
      </w:pPr>
    </w:p>
    <w:p>
      <w:pPr>
        <w:snapToGrid w:val="0"/>
        <w:spacing w:line="288" w:lineRule="auto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所属行业：</w:t>
      </w:r>
      <w:r>
        <w:rPr>
          <w:rFonts w:hint="eastAsia"/>
          <w:b/>
          <w:bCs/>
          <w:sz w:val="32"/>
          <w:szCs w:val="32"/>
          <w:u w:val="single"/>
        </w:rPr>
        <w:t xml:space="preserve">                              </w:t>
      </w:r>
    </w:p>
    <w:p>
      <w:pPr>
        <w:snapToGrid w:val="0"/>
        <w:spacing w:line="288" w:lineRule="auto"/>
        <w:rPr>
          <w:b/>
          <w:bCs/>
          <w:sz w:val="32"/>
          <w:szCs w:val="32"/>
        </w:rPr>
      </w:pPr>
    </w:p>
    <w:p>
      <w:pPr>
        <w:snapToGrid w:val="0"/>
        <w:spacing w:line="288" w:lineRule="auto"/>
        <w:rPr>
          <w:rFonts w:hint="eastAsia"/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推荐单位：</w:t>
      </w:r>
      <w:r>
        <w:rPr>
          <w:rFonts w:hint="eastAsia"/>
          <w:b/>
          <w:bCs/>
          <w:sz w:val="32"/>
          <w:szCs w:val="32"/>
          <w:u w:val="single"/>
        </w:rPr>
        <w:t xml:space="preserve">                              </w:t>
      </w:r>
    </w:p>
    <w:p>
      <w:pPr>
        <w:snapToGrid w:val="0"/>
        <w:spacing w:line="288" w:lineRule="auto"/>
        <w:rPr>
          <w:rFonts w:hint="eastAsia"/>
          <w:b/>
          <w:bCs/>
          <w:sz w:val="32"/>
          <w:szCs w:val="32"/>
          <w:u w:val="single"/>
        </w:rPr>
      </w:pPr>
    </w:p>
    <w:p>
      <w:pPr>
        <w:snapToGrid w:val="0"/>
        <w:spacing w:line="288" w:lineRule="auto"/>
        <w:rPr>
          <w:rFonts w:hint="eastAsia"/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所属街道：</w:t>
      </w:r>
      <w:r>
        <w:rPr>
          <w:rFonts w:hint="eastAsia"/>
          <w:b/>
          <w:bCs/>
          <w:sz w:val="32"/>
          <w:szCs w:val="32"/>
          <w:u w:val="single"/>
        </w:rPr>
        <w:t xml:space="preserve">                              </w:t>
      </w:r>
    </w:p>
    <w:p>
      <w:pPr>
        <w:snapToGrid w:val="0"/>
        <w:spacing w:line="288" w:lineRule="auto"/>
        <w:rPr>
          <w:b/>
          <w:bCs/>
          <w:sz w:val="32"/>
          <w:szCs w:val="32"/>
          <w:u w:val="single"/>
        </w:rPr>
      </w:pPr>
    </w:p>
    <w:p>
      <w:pPr>
        <w:snapToGrid w:val="0"/>
        <w:spacing w:line="288" w:lineRule="auto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申报日期：</w:t>
      </w:r>
      <w:r>
        <w:rPr>
          <w:rFonts w:hint="eastAsia"/>
          <w:b/>
          <w:bCs/>
          <w:sz w:val="32"/>
          <w:szCs w:val="32"/>
          <w:u w:val="single"/>
        </w:rPr>
        <w:t xml:space="preserve">                              </w:t>
      </w:r>
    </w:p>
    <w:p>
      <w:pPr>
        <w:snapToGrid w:val="0"/>
        <w:spacing w:line="288" w:lineRule="auto"/>
        <w:rPr>
          <w:rFonts w:hint="eastAsia"/>
          <w:sz w:val="32"/>
        </w:rPr>
      </w:pPr>
    </w:p>
    <w:p>
      <w:pPr>
        <w:snapToGrid w:val="0"/>
        <w:spacing w:line="288" w:lineRule="auto"/>
        <w:rPr>
          <w:rFonts w:hint="eastAsia"/>
          <w:sz w:val="32"/>
        </w:rPr>
      </w:pPr>
    </w:p>
    <w:p>
      <w:pPr>
        <w:snapToGrid w:val="0"/>
        <w:spacing w:line="288" w:lineRule="auto"/>
        <w:rPr>
          <w:rFonts w:hint="eastAsia"/>
          <w:sz w:val="32"/>
        </w:rPr>
      </w:pPr>
    </w:p>
    <w:p>
      <w:pPr>
        <w:jc w:val="center"/>
        <w:rPr>
          <w:rFonts w:hint="eastAsia"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上海市虹口区区长质量奖审定委员会办公室印制</w:t>
      </w:r>
    </w:p>
    <w:p>
      <w:pPr>
        <w:spacing w:line="360" w:lineRule="auto"/>
        <w:jc w:val="center"/>
        <w:rPr>
          <w:rFonts w:ascii="黑体" w:eastAsia="黑体"/>
          <w:b/>
          <w:bCs/>
          <w:spacing w:val="-4"/>
          <w:sz w:val="52"/>
          <w:szCs w:val="52"/>
        </w:rPr>
      </w:pPr>
    </w:p>
    <w:p>
      <w:pPr>
        <w:jc w:val="left"/>
        <w:rPr>
          <w:rFonts w:hint="eastAsia" w:ascii="黑体" w:eastAsia="黑体"/>
          <w:b/>
          <w:sz w:val="32"/>
          <w:szCs w:val="32"/>
          <w:lang w:eastAsia="zh-CN"/>
        </w:rPr>
      </w:pPr>
      <w:r>
        <w:rPr>
          <w:rFonts w:hint="eastAsia" w:ascii="黑体" w:eastAsia="黑体"/>
          <w:b/>
          <w:sz w:val="32"/>
          <w:szCs w:val="32"/>
        </w:rPr>
        <w:t>填报说明</w:t>
      </w:r>
      <w:r>
        <w:rPr>
          <w:rFonts w:hint="eastAsia" w:ascii="黑体" w:eastAsia="黑体"/>
          <w:b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1.虹口区区长质量奖组织申报材料由申报表、组织概述、自我评价报告、经审计的财务报表和证实性材料等组成。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2.申报表内容</w:t>
      </w:r>
      <w:r>
        <w:rPr>
          <w:rFonts w:hint="eastAsia" w:ascii="宋体" w:hAnsi="宋体"/>
          <w:sz w:val="28"/>
          <w:szCs w:val="28"/>
        </w:rPr>
        <w:t>按表格项目结合实际情况如实填写</w:t>
      </w:r>
      <w:r>
        <w:rPr>
          <w:rFonts w:hint="eastAsia" w:ascii="宋体" w:hAnsi="宋体"/>
          <w:sz w:val="28"/>
          <w:szCs w:val="28"/>
          <w:lang w:eastAsia="zh-CN"/>
        </w:rPr>
        <w:t>，各表具体要求见表后“注”，需按年度填写的指标系指申报当年前连续三年的指标。如表内填不下可另加附页或自行复印表格，不填之项要说明原因或提供相关的证实性材料。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3.组织概述限在3000字以内，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按</w:t>
      </w:r>
      <w:r>
        <w:rPr>
          <w:rFonts w:hint="eastAsia" w:ascii="宋体" w:hAnsi="宋体" w:eastAsia="宋体"/>
          <w:sz w:val="28"/>
          <w:szCs w:val="28"/>
          <w:lang w:eastAsia="zh-CN"/>
        </w:rPr>
        <w:t>GB/Z 19579《卓越绩效评价准则实施指南》附录B的要求提供。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4.自我评价报告内容应对照评定标准的具体要求，逐条从采用方法、工作展开和实施结果三个方面用数据和事实进行评价说明，必要时可使用图表，各条中有关说明的内容也可互相引用，但应说明。需要追溯性说明的质量活动限申报前三年内，无追溯性说明的质量活动只说明近年情况。报告文字力求简要，含图表不得超过3万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5.证实性材料是指凡在申报表中涉及的、需经组织提供和自认为还应提供的其他证实性材料等，如无法提供的，请做出书面说明。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6.所有申报材料需提供纸质二份（含证实性材料），电子文本（含所有申报材料）一份。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.对申报类别进行勾选，若不选择申报奖项类别，结果视评审结论而定。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8.若本表篇幅不够，可附页或在不变动内容的情况下自行调整。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00" w:firstLineChars="250"/>
        <w:textAlignment w:val="auto"/>
        <w:rPr>
          <w:rFonts w:hint="default" w:ascii="宋体" w:hAnsi="宋体"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ascii="黑体" w:eastAsia="黑体"/>
          <w:b/>
          <w:bCs/>
          <w:spacing w:val="-4"/>
          <w:sz w:val="52"/>
          <w:szCs w:val="52"/>
        </w:rPr>
      </w:pPr>
      <w:r>
        <w:rPr>
          <w:rFonts w:hint="eastAsia" w:ascii="黑体" w:eastAsia="黑体"/>
          <w:b/>
          <w:bCs/>
          <w:spacing w:val="-4"/>
          <w:sz w:val="52"/>
          <w:szCs w:val="52"/>
        </w:rPr>
        <w:t>承 诺 书</w:t>
      </w:r>
    </w:p>
    <w:p>
      <w:pPr>
        <w:spacing w:line="360" w:lineRule="auto"/>
        <w:jc w:val="left"/>
        <w:rPr>
          <w:rFonts w:ascii="黑体" w:eastAsia="黑体"/>
          <w:b/>
          <w:bCs/>
          <w:spacing w:val="-4"/>
          <w:sz w:val="28"/>
        </w:rPr>
      </w:pPr>
    </w:p>
    <w:p>
      <w:pPr>
        <w:spacing w:line="360" w:lineRule="auto"/>
        <w:jc w:val="left"/>
        <w:rPr>
          <w:b/>
          <w:spacing w:val="-4"/>
          <w:sz w:val="32"/>
          <w:szCs w:val="32"/>
        </w:rPr>
      </w:pPr>
      <w:r>
        <w:rPr>
          <w:rFonts w:hint="eastAsia"/>
          <w:b/>
          <w:spacing w:val="-4"/>
          <w:sz w:val="32"/>
          <w:szCs w:val="32"/>
        </w:rPr>
        <w:t>本组织郑重承诺:</w:t>
      </w:r>
    </w:p>
    <w:p>
      <w:pPr>
        <w:spacing w:line="360" w:lineRule="auto"/>
        <w:ind w:firstLine="544" w:firstLineChars="200"/>
        <w:jc w:val="left"/>
        <w:rPr>
          <w:spacing w:val="-4"/>
          <w:sz w:val="28"/>
          <w:szCs w:val="28"/>
        </w:rPr>
      </w:pPr>
      <w:r>
        <w:rPr>
          <w:rFonts w:hint="eastAsia"/>
          <w:spacing w:val="-4"/>
          <w:sz w:val="28"/>
          <w:szCs w:val="28"/>
        </w:rPr>
        <w:t>一、</w:t>
      </w:r>
      <w:r>
        <w:rPr>
          <w:spacing w:val="-4"/>
          <w:sz w:val="28"/>
          <w:szCs w:val="28"/>
        </w:rPr>
        <w:t>遵守</w:t>
      </w:r>
      <w:r>
        <w:rPr>
          <w:rFonts w:hint="eastAsia"/>
          <w:spacing w:val="-4"/>
          <w:sz w:val="28"/>
          <w:szCs w:val="28"/>
        </w:rPr>
        <w:t>虹口区区长质量奖</w:t>
      </w:r>
      <w:r>
        <w:rPr>
          <w:rFonts w:hint="eastAsia"/>
          <w:spacing w:val="-4"/>
          <w:sz w:val="28"/>
          <w:szCs w:val="28"/>
          <w:lang w:eastAsia="zh-CN"/>
        </w:rPr>
        <w:t>评审工作的相</w:t>
      </w:r>
      <w:r>
        <w:rPr>
          <w:rFonts w:hint="eastAsia"/>
          <w:spacing w:val="-4"/>
          <w:sz w:val="28"/>
          <w:szCs w:val="28"/>
        </w:rPr>
        <w:t>关</w:t>
      </w:r>
      <w:r>
        <w:rPr>
          <w:rFonts w:hint="eastAsia"/>
          <w:spacing w:val="-4"/>
          <w:sz w:val="28"/>
          <w:szCs w:val="28"/>
          <w:lang w:eastAsia="zh-CN"/>
        </w:rPr>
        <w:t>制度、标准和</w:t>
      </w:r>
      <w:r>
        <w:rPr>
          <w:rFonts w:hint="eastAsia"/>
          <w:spacing w:val="-4"/>
          <w:sz w:val="28"/>
          <w:szCs w:val="28"/>
        </w:rPr>
        <w:t>规</w:t>
      </w:r>
      <w:r>
        <w:rPr>
          <w:rFonts w:hint="eastAsia"/>
          <w:spacing w:val="-4"/>
          <w:sz w:val="28"/>
          <w:szCs w:val="28"/>
          <w:lang w:eastAsia="zh-CN"/>
        </w:rPr>
        <w:t>范</w:t>
      </w:r>
      <w:r>
        <w:rPr>
          <w:spacing w:val="-4"/>
          <w:sz w:val="28"/>
          <w:szCs w:val="28"/>
        </w:rPr>
        <w:t>。</w:t>
      </w:r>
    </w:p>
    <w:p>
      <w:pPr>
        <w:spacing w:line="360" w:lineRule="auto"/>
        <w:ind w:firstLine="544" w:firstLineChars="200"/>
        <w:jc w:val="left"/>
        <w:rPr>
          <w:spacing w:val="-4"/>
          <w:sz w:val="28"/>
          <w:szCs w:val="28"/>
        </w:rPr>
      </w:pPr>
      <w:r>
        <w:rPr>
          <w:rFonts w:hint="eastAsia"/>
          <w:spacing w:val="-4"/>
          <w:sz w:val="28"/>
          <w:szCs w:val="28"/>
        </w:rPr>
        <w:t>二、</w:t>
      </w:r>
      <w:r>
        <w:rPr>
          <w:spacing w:val="-4"/>
          <w:sz w:val="28"/>
          <w:szCs w:val="28"/>
        </w:rPr>
        <w:t>所</w:t>
      </w:r>
      <w:r>
        <w:rPr>
          <w:rFonts w:hint="eastAsia"/>
          <w:spacing w:val="-4"/>
          <w:sz w:val="28"/>
          <w:szCs w:val="28"/>
        </w:rPr>
        <w:t>提交</w:t>
      </w:r>
      <w:r>
        <w:rPr>
          <w:spacing w:val="-4"/>
          <w:sz w:val="28"/>
          <w:szCs w:val="28"/>
        </w:rPr>
        <w:t>申报材料真实、准确、</w:t>
      </w:r>
      <w:r>
        <w:rPr>
          <w:rFonts w:hint="eastAsia"/>
          <w:spacing w:val="-4"/>
          <w:sz w:val="28"/>
          <w:szCs w:val="28"/>
        </w:rPr>
        <w:t>有效</w:t>
      </w:r>
      <w:r>
        <w:rPr>
          <w:rFonts w:hint="eastAsia"/>
          <w:spacing w:val="-4"/>
          <w:sz w:val="28"/>
          <w:szCs w:val="28"/>
          <w:lang w:eastAsia="zh-CN"/>
        </w:rPr>
        <w:t>，并承担相应责任</w:t>
      </w:r>
      <w:r>
        <w:rPr>
          <w:spacing w:val="-4"/>
          <w:sz w:val="28"/>
          <w:szCs w:val="28"/>
        </w:rPr>
        <w:t>。</w:t>
      </w:r>
    </w:p>
    <w:p>
      <w:pPr>
        <w:spacing w:line="360" w:lineRule="auto"/>
        <w:ind w:firstLine="544" w:firstLineChars="200"/>
        <w:jc w:val="left"/>
        <w:rPr>
          <w:spacing w:val="-4"/>
          <w:sz w:val="28"/>
          <w:szCs w:val="28"/>
        </w:rPr>
      </w:pPr>
      <w:r>
        <w:rPr>
          <w:rFonts w:hint="eastAsia"/>
          <w:spacing w:val="-4"/>
          <w:sz w:val="28"/>
          <w:szCs w:val="28"/>
        </w:rPr>
        <w:t>三、</w:t>
      </w:r>
      <w:r>
        <w:rPr>
          <w:spacing w:val="-4"/>
          <w:sz w:val="28"/>
          <w:szCs w:val="28"/>
        </w:rPr>
        <w:t>同意最后公布的评定</w:t>
      </w:r>
      <w:r>
        <w:rPr>
          <w:rFonts w:hint="eastAsia"/>
          <w:spacing w:val="-4"/>
          <w:sz w:val="28"/>
          <w:szCs w:val="28"/>
        </w:rPr>
        <w:t>结论</w:t>
      </w:r>
      <w:r>
        <w:rPr>
          <w:spacing w:val="-4"/>
          <w:sz w:val="28"/>
          <w:szCs w:val="28"/>
        </w:rPr>
        <w:t>为最终决定，在有关方面具有约束力。</w:t>
      </w:r>
    </w:p>
    <w:p>
      <w:pPr>
        <w:spacing w:line="360" w:lineRule="auto"/>
        <w:ind w:firstLine="544" w:firstLineChars="200"/>
        <w:jc w:val="left"/>
        <w:rPr>
          <w:spacing w:val="-4"/>
          <w:sz w:val="28"/>
          <w:szCs w:val="28"/>
        </w:rPr>
      </w:pPr>
      <w:r>
        <w:rPr>
          <w:rFonts w:hint="eastAsia"/>
          <w:spacing w:val="-4"/>
          <w:sz w:val="28"/>
          <w:szCs w:val="28"/>
        </w:rPr>
        <w:t>四、</w:t>
      </w:r>
      <w:r>
        <w:rPr>
          <w:spacing w:val="-4"/>
          <w:sz w:val="28"/>
          <w:szCs w:val="28"/>
        </w:rPr>
        <w:t>承诺在获得</w:t>
      </w:r>
      <w:r>
        <w:rPr>
          <w:rFonts w:hint="eastAsia"/>
          <w:spacing w:val="-4"/>
          <w:sz w:val="28"/>
          <w:szCs w:val="28"/>
        </w:rPr>
        <w:t>虹口区区长质量奖</w:t>
      </w:r>
      <w:r>
        <w:rPr>
          <w:spacing w:val="-4"/>
          <w:sz w:val="28"/>
          <w:szCs w:val="28"/>
        </w:rPr>
        <w:t>后，</w:t>
      </w:r>
      <w:r>
        <w:rPr>
          <w:rFonts w:hint="eastAsia"/>
          <w:spacing w:val="-4"/>
          <w:sz w:val="28"/>
          <w:szCs w:val="28"/>
        </w:rPr>
        <w:t>向</w:t>
      </w:r>
      <w:r>
        <w:rPr>
          <w:spacing w:val="-4"/>
          <w:sz w:val="28"/>
          <w:szCs w:val="28"/>
        </w:rPr>
        <w:t>社会</w:t>
      </w:r>
      <w:r>
        <w:rPr>
          <w:rFonts w:hint="eastAsia"/>
          <w:spacing w:val="-4"/>
          <w:sz w:val="28"/>
          <w:szCs w:val="28"/>
        </w:rPr>
        <w:t>公开并分享本组织取得卓越绩效的先进</w:t>
      </w:r>
      <w:r>
        <w:rPr>
          <w:rFonts w:hint="eastAsia"/>
          <w:spacing w:val="-4"/>
          <w:sz w:val="28"/>
          <w:szCs w:val="28"/>
          <w:lang w:eastAsia="zh-CN"/>
        </w:rPr>
        <w:t>质量</w:t>
      </w:r>
      <w:r>
        <w:rPr>
          <w:rFonts w:hint="eastAsia"/>
          <w:spacing w:val="-4"/>
          <w:sz w:val="28"/>
          <w:szCs w:val="28"/>
        </w:rPr>
        <w:t>管理</w:t>
      </w:r>
      <w:r>
        <w:rPr>
          <w:rFonts w:hint="eastAsia"/>
          <w:spacing w:val="-4"/>
          <w:sz w:val="28"/>
          <w:szCs w:val="28"/>
          <w:lang w:eastAsia="zh-CN"/>
        </w:rPr>
        <w:t>模式</w:t>
      </w:r>
      <w:r>
        <w:rPr>
          <w:rFonts w:hint="eastAsia"/>
          <w:spacing w:val="-4"/>
          <w:sz w:val="28"/>
          <w:szCs w:val="28"/>
        </w:rPr>
        <w:t>和经验（涉及商业机密的除外），为</w:t>
      </w:r>
      <w:r>
        <w:rPr>
          <w:rFonts w:hint="eastAsia"/>
          <w:spacing w:val="-4"/>
          <w:sz w:val="28"/>
          <w:szCs w:val="28"/>
          <w:lang w:eastAsia="zh-CN"/>
        </w:rPr>
        <w:t>全面</w:t>
      </w:r>
      <w:r>
        <w:rPr>
          <w:rFonts w:hint="eastAsia"/>
          <w:spacing w:val="-4"/>
          <w:sz w:val="28"/>
          <w:szCs w:val="28"/>
        </w:rPr>
        <w:t>提升本区</w:t>
      </w:r>
      <w:r>
        <w:rPr>
          <w:rFonts w:hint="eastAsia"/>
          <w:spacing w:val="-4"/>
          <w:sz w:val="28"/>
          <w:szCs w:val="28"/>
          <w:lang w:eastAsia="zh-CN"/>
        </w:rPr>
        <w:t>整体</w:t>
      </w:r>
      <w:r>
        <w:rPr>
          <w:rFonts w:hint="eastAsia"/>
          <w:spacing w:val="-4"/>
          <w:sz w:val="28"/>
          <w:szCs w:val="28"/>
        </w:rPr>
        <w:t>质量</w:t>
      </w:r>
      <w:r>
        <w:rPr>
          <w:rFonts w:hint="eastAsia"/>
          <w:spacing w:val="-4"/>
          <w:sz w:val="28"/>
          <w:szCs w:val="28"/>
          <w:lang w:eastAsia="zh-CN"/>
        </w:rPr>
        <w:t>管理</w:t>
      </w:r>
      <w:r>
        <w:rPr>
          <w:rFonts w:hint="eastAsia"/>
          <w:spacing w:val="-4"/>
          <w:sz w:val="28"/>
          <w:szCs w:val="28"/>
        </w:rPr>
        <w:t>水平作出</w:t>
      </w:r>
      <w:r>
        <w:rPr>
          <w:rFonts w:hint="eastAsia"/>
          <w:spacing w:val="-4"/>
          <w:sz w:val="28"/>
          <w:szCs w:val="28"/>
          <w:lang w:eastAsia="zh-CN"/>
        </w:rPr>
        <w:t>应有的</w:t>
      </w:r>
      <w:r>
        <w:rPr>
          <w:rFonts w:hint="eastAsia"/>
          <w:spacing w:val="-4"/>
          <w:sz w:val="28"/>
          <w:szCs w:val="28"/>
        </w:rPr>
        <w:t>贡献</w:t>
      </w:r>
      <w:r>
        <w:rPr>
          <w:spacing w:val="-4"/>
          <w:sz w:val="28"/>
          <w:szCs w:val="28"/>
        </w:rPr>
        <w:t>。</w:t>
      </w:r>
    </w:p>
    <w:p>
      <w:pPr>
        <w:spacing w:line="360" w:lineRule="auto"/>
        <w:ind w:firstLine="544" w:firstLineChars="200"/>
        <w:jc w:val="left"/>
        <w:rPr>
          <w:rFonts w:hint="eastAsia"/>
          <w:spacing w:val="-4"/>
          <w:sz w:val="28"/>
          <w:szCs w:val="28"/>
        </w:rPr>
      </w:pPr>
      <w:r>
        <w:rPr>
          <w:rFonts w:hint="eastAsia"/>
          <w:spacing w:val="-4"/>
          <w:sz w:val="28"/>
          <w:szCs w:val="28"/>
        </w:rPr>
        <w:t>五、</w:t>
      </w:r>
      <w:r>
        <w:rPr>
          <w:spacing w:val="-4"/>
          <w:sz w:val="28"/>
          <w:szCs w:val="28"/>
        </w:rPr>
        <w:t>承诺</w:t>
      </w:r>
      <w:r>
        <w:rPr>
          <w:rFonts w:hint="eastAsia"/>
          <w:spacing w:val="-4"/>
          <w:sz w:val="28"/>
          <w:szCs w:val="28"/>
        </w:rPr>
        <w:t>正确宣传所获得的虹口区区长质量奖荣誉。</w:t>
      </w:r>
    </w:p>
    <w:p>
      <w:pPr>
        <w:spacing w:line="360" w:lineRule="auto"/>
        <w:ind w:firstLine="544" w:firstLineChars="200"/>
        <w:jc w:val="left"/>
        <w:rPr>
          <w:rFonts w:hint="eastAsia" w:eastAsia="宋体"/>
          <w:spacing w:val="-4"/>
          <w:sz w:val="28"/>
          <w:szCs w:val="28"/>
          <w:lang w:eastAsia="zh-CN"/>
        </w:rPr>
      </w:pPr>
      <w:r>
        <w:rPr>
          <w:rFonts w:hint="eastAsia"/>
          <w:spacing w:val="-4"/>
          <w:sz w:val="28"/>
          <w:szCs w:val="28"/>
          <w:lang w:eastAsia="zh-CN"/>
        </w:rPr>
        <w:t>六、同意不因本组织的参奖行为，而要求奖项承办单位、协办单位承担相关法律责任。</w:t>
      </w:r>
    </w:p>
    <w:p>
      <w:pPr>
        <w:spacing w:line="360" w:lineRule="auto"/>
        <w:jc w:val="left"/>
        <w:rPr>
          <w:spacing w:val="-4"/>
          <w:sz w:val="28"/>
          <w:szCs w:val="28"/>
        </w:rPr>
      </w:pPr>
    </w:p>
    <w:p>
      <w:pPr>
        <w:spacing w:line="360" w:lineRule="auto"/>
        <w:jc w:val="left"/>
        <w:rPr>
          <w:spacing w:val="-4"/>
          <w:sz w:val="28"/>
          <w:szCs w:val="28"/>
        </w:rPr>
      </w:pPr>
    </w:p>
    <w:p>
      <w:pPr>
        <w:spacing w:line="360" w:lineRule="auto"/>
        <w:jc w:val="left"/>
        <w:rPr>
          <w:spacing w:val="-4"/>
          <w:sz w:val="28"/>
          <w:szCs w:val="28"/>
        </w:rPr>
      </w:pPr>
    </w:p>
    <w:p>
      <w:pPr>
        <w:spacing w:line="360" w:lineRule="auto"/>
        <w:ind w:firstLine="4216" w:firstLineChars="1550"/>
        <w:jc w:val="left"/>
        <w:rPr>
          <w:rFonts w:hint="eastAsia"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法人代表</w:t>
      </w:r>
      <w:r>
        <w:rPr>
          <w:rFonts w:hint="eastAsia"/>
          <w:spacing w:val="-4"/>
          <w:sz w:val="28"/>
          <w:szCs w:val="28"/>
        </w:rPr>
        <w:t>（签字）</w:t>
      </w:r>
      <w:r>
        <w:rPr>
          <w:spacing w:val="-4"/>
          <w:sz w:val="28"/>
          <w:szCs w:val="28"/>
        </w:rPr>
        <w:t>：</w:t>
      </w:r>
    </w:p>
    <w:p>
      <w:pPr>
        <w:spacing w:line="360" w:lineRule="auto"/>
        <w:ind w:firstLine="4216" w:firstLineChars="1550"/>
        <w:jc w:val="left"/>
        <w:rPr>
          <w:spacing w:val="-4"/>
          <w:sz w:val="28"/>
          <w:szCs w:val="28"/>
        </w:rPr>
      </w:pPr>
    </w:p>
    <w:p>
      <w:pPr>
        <w:spacing w:line="360" w:lineRule="auto"/>
        <w:ind w:firstLine="4216" w:firstLineChars="1550"/>
        <w:jc w:val="left"/>
        <w:rPr>
          <w:spacing w:val="-4"/>
          <w:sz w:val="28"/>
          <w:szCs w:val="28"/>
        </w:rPr>
      </w:pPr>
      <w:r>
        <w:rPr>
          <w:rFonts w:hint="eastAsia"/>
          <w:spacing w:val="-4"/>
          <w:sz w:val="28"/>
          <w:szCs w:val="28"/>
        </w:rPr>
        <w:t>组</w:t>
      </w:r>
      <w:r>
        <w:rPr>
          <w:rFonts w:hint="eastAsia"/>
          <w:spacing w:val="-4"/>
          <w:sz w:val="28"/>
          <w:szCs w:val="28"/>
          <w:lang w:val="en-US" w:eastAsia="zh-CN"/>
        </w:rPr>
        <w:t xml:space="preserve">    </w:t>
      </w:r>
      <w:r>
        <w:rPr>
          <w:rFonts w:hint="eastAsia"/>
          <w:spacing w:val="-4"/>
          <w:sz w:val="28"/>
          <w:szCs w:val="28"/>
        </w:rPr>
        <w:t>织（公</w:t>
      </w:r>
      <w:r>
        <w:rPr>
          <w:spacing w:val="-4"/>
          <w:sz w:val="28"/>
          <w:szCs w:val="28"/>
        </w:rPr>
        <w:t>章</w:t>
      </w:r>
      <w:r>
        <w:rPr>
          <w:rFonts w:hint="eastAsia"/>
          <w:spacing w:val="-4"/>
          <w:sz w:val="28"/>
          <w:szCs w:val="28"/>
        </w:rPr>
        <w:t>）</w:t>
      </w:r>
      <w:r>
        <w:rPr>
          <w:spacing w:val="-4"/>
          <w:sz w:val="28"/>
          <w:szCs w:val="28"/>
        </w:rPr>
        <w:t>：</w:t>
      </w:r>
    </w:p>
    <w:p>
      <w:pPr>
        <w:spacing w:line="360" w:lineRule="auto"/>
        <w:ind w:firstLine="4216" w:firstLineChars="1550"/>
        <w:jc w:val="left"/>
        <w:rPr>
          <w:rFonts w:hint="eastAsia"/>
          <w:spacing w:val="-4"/>
          <w:sz w:val="28"/>
          <w:szCs w:val="28"/>
        </w:rPr>
      </w:pPr>
    </w:p>
    <w:p>
      <w:pPr>
        <w:spacing w:line="360" w:lineRule="auto"/>
        <w:ind w:firstLine="4216" w:firstLineChars="1550"/>
        <w:jc w:val="lef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日</w:t>
      </w:r>
      <w:r>
        <w:rPr>
          <w:rFonts w:hint="eastAsia"/>
          <w:spacing w:val="-4"/>
          <w:sz w:val="28"/>
          <w:szCs w:val="28"/>
          <w:lang w:val="en-US" w:eastAsia="zh-CN"/>
        </w:rPr>
        <w:t xml:space="preserve">           </w:t>
      </w:r>
      <w:r>
        <w:rPr>
          <w:spacing w:val="-4"/>
          <w:sz w:val="28"/>
          <w:szCs w:val="28"/>
        </w:rPr>
        <w:t>期：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一、组织基本情况</w:t>
      </w:r>
    </w:p>
    <w:p>
      <w:pPr>
        <w:spacing w:line="240" w:lineRule="exact"/>
        <w:rPr>
          <w:rFonts w:ascii="黑体" w:eastAsia="黑体"/>
          <w:sz w:val="32"/>
          <w:szCs w:val="32"/>
        </w:rPr>
      </w:pPr>
    </w:p>
    <w:tbl>
      <w:tblPr>
        <w:tblStyle w:val="7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700"/>
        <w:gridCol w:w="180"/>
        <w:gridCol w:w="1440"/>
        <w:gridCol w:w="1260"/>
        <w:gridCol w:w="1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组织名称</w:t>
            </w:r>
          </w:p>
        </w:tc>
        <w:tc>
          <w:tcPr>
            <w:tcW w:w="43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注册地址</w:t>
            </w:r>
          </w:p>
        </w:tc>
        <w:tc>
          <w:tcPr>
            <w:tcW w:w="43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3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组织负责人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组织负责人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  <w:lang w:eastAsia="zh-CN"/>
              </w:rPr>
              <w:t>务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组织负责人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电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话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组织成立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日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期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申报工作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联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系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人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手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机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联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系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电子邮件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职工总数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研发人员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数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量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信用代码</w:t>
            </w:r>
          </w:p>
        </w:tc>
        <w:tc>
          <w:tcPr>
            <w:tcW w:w="72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组织性质</w:t>
            </w:r>
          </w:p>
        </w:tc>
        <w:tc>
          <w:tcPr>
            <w:tcW w:w="7200" w:type="dxa"/>
            <w:gridSpan w:val="6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机关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参公单位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事业单位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市场主体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社会组织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其他：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　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市场主体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类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型</w:t>
            </w:r>
          </w:p>
        </w:tc>
        <w:tc>
          <w:tcPr>
            <w:tcW w:w="7200" w:type="dxa"/>
            <w:gridSpan w:val="6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default" w:eastAsia="宋体" w:cs="仿宋_GB2312"/>
                <w:sz w:val="24"/>
                <w:lang w:val="en-US" w:eastAsia="zh-CN"/>
              </w:rPr>
            </w:pPr>
            <w:r>
              <w:rPr>
                <w:rFonts w:hint="eastAsia" w:cs="仿宋_GB2312"/>
                <w:sz w:val="24"/>
              </w:rPr>
              <w:sym w:font="Wingdings 2" w:char="00A3"/>
            </w:r>
            <w:r>
              <w:rPr>
                <w:rFonts w:hint="eastAsia" w:eastAsia="宋体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cs="仿宋_GB2312"/>
                <w:sz w:val="24"/>
              </w:rPr>
              <w:t xml:space="preserve">国有、集体及控股企业 </w:t>
            </w:r>
            <w:r>
              <w:rPr>
                <w:rFonts w:hint="eastAsia" w:eastAsia="宋体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cs="仿宋_GB2312"/>
                <w:sz w:val="24"/>
              </w:rPr>
              <w:sym w:font="Wingdings 2" w:char="00A3"/>
            </w:r>
            <w:r>
              <w:rPr>
                <w:rFonts w:hint="eastAsia" w:eastAsia="宋体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cs="仿宋_GB2312"/>
                <w:sz w:val="24"/>
              </w:rPr>
              <w:t xml:space="preserve">私营企业 </w:t>
            </w:r>
            <w:r>
              <w:rPr>
                <w:rFonts w:hint="eastAsia" w:eastAsia="宋体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cs="仿宋_GB2312"/>
                <w:sz w:val="24"/>
              </w:rPr>
              <w:t xml:space="preserve">  </w:t>
            </w:r>
            <w:r>
              <w:rPr>
                <w:rFonts w:hint="eastAsia" w:cs="仿宋_GB2312"/>
                <w:sz w:val="24"/>
              </w:rPr>
              <w:sym w:font="Wingdings 2" w:char="00A3"/>
            </w:r>
            <w:r>
              <w:rPr>
                <w:rFonts w:hint="eastAsia" w:eastAsia="宋体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cs="仿宋_GB2312"/>
                <w:sz w:val="24"/>
              </w:rPr>
              <w:t xml:space="preserve">外商投资企业 </w:t>
            </w:r>
            <w:r>
              <w:rPr>
                <w:rFonts w:hint="eastAsia" w:eastAsia="宋体" w:cs="仿宋_GB2312"/>
                <w:sz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cs="仿宋_GB2312"/>
                <w:sz w:val="24"/>
              </w:rPr>
              <w:sym w:font="Wingdings 2" w:char="00A3"/>
            </w:r>
            <w:r>
              <w:rPr>
                <w:rFonts w:hint="eastAsia" w:eastAsia="宋体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cs="仿宋_GB2312"/>
                <w:sz w:val="24"/>
              </w:rPr>
              <w:t xml:space="preserve">个体工商户  </w:t>
            </w:r>
            <w:r>
              <w:rPr>
                <w:rFonts w:hint="eastAsia" w:eastAsia="宋体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cs="仿宋_GB2312"/>
                <w:sz w:val="24"/>
              </w:rPr>
              <w:sym w:font="Wingdings 2" w:char="00A3"/>
            </w:r>
            <w:r>
              <w:rPr>
                <w:rFonts w:hint="eastAsia" w:eastAsia="宋体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cs="仿宋_GB2312"/>
                <w:sz w:val="24"/>
              </w:rPr>
              <w:t>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7" w:hRule="exact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所属行业</w:t>
            </w:r>
          </w:p>
        </w:tc>
        <w:tc>
          <w:tcPr>
            <w:tcW w:w="7200" w:type="dxa"/>
            <w:gridSpan w:val="6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sym w:font="Wingdings 2" w:char="00A3"/>
            </w:r>
            <w:r>
              <w:rPr>
                <w:rFonts w:hint="eastAsia" w:cs="仿宋_GB2312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农、林、牧、渔业</w:t>
            </w:r>
            <w:r>
              <w:rPr>
                <w:rFonts w:hint="eastAsia" w:cs="仿宋_GB2312"/>
                <w:sz w:val="24"/>
              </w:rPr>
              <w:t xml:space="preserve">    </w:t>
            </w:r>
            <w:r>
              <w:rPr>
                <w:rFonts w:hint="eastAsia" w:cs="仿宋_GB2312"/>
                <w:sz w:val="24"/>
              </w:rPr>
              <w:sym w:font="Wingdings 2" w:char="00A3"/>
            </w:r>
            <w:r>
              <w:rPr>
                <w:rFonts w:hint="eastAsia" w:cs="仿宋_GB2312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采矿业</w:t>
            </w:r>
            <w:r>
              <w:rPr>
                <w:rFonts w:hint="eastAsia" w:cs="仿宋_GB2312"/>
                <w:sz w:val="24"/>
              </w:rPr>
              <w:t xml:space="preserve">    </w:t>
            </w:r>
            <w:r>
              <w:rPr>
                <w:rFonts w:hint="eastAsia" w:cs="仿宋_GB2312"/>
                <w:sz w:val="24"/>
              </w:rPr>
              <w:sym w:font="Wingdings 2" w:char="00A3"/>
            </w:r>
            <w:r>
              <w:rPr>
                <w:rFonts w:hint="eastAsia" w:cs="仿宋_GB2312"/>
                <w:sz w:val="24"/>
              </w:rPr>
              <w:t xml:space="preserve"> </w:t>
            </w:r>
            <w:r>
              <w:rPr>
                <w:rFonts w:hint="eastAsia" w:eastAsia="宋体" w:cs="仿宋_GB2312"/>
                <w:sz w:val="24"/>
                <w:lang w:val="en-US" w:eastAsia="zh-CN"/>
              </w:rPr>
              <w:t>制造业</w:t>
            </w:r>
            <w:r>
              <w:rPr>
                <w:rFonts w:hint="eastAsia" w:cs="仿宋_GB2312"/>
                <w:sz w:val="24"/>
              </w:rPr>
              <w:t xml:space="preserve">    </w:t>
            </w:r>
          </w:p>
          <w:p>
            <w:pPr>
              <w:adjustRightInd w:val="0"/>
              <w:snapToGrid w:val="0"/>
              <w:spacing w:line="44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cs="仿宋_GB2312"/>
                <w:sz w:val="24"/>
              </w:rPr>
              <w:sym w:font="Wingdings 2" w:char="00A3"/>
            </w:r>
            <w:r>
              <w:rPr>
                <w:rFonts w:hint="eastAsia" w:cs="仿宋_GB2312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电力、热力、燃气及水生产和供应业</w:t>
            </w:r>
            <w:r>
              <w:rPr>
                <w:rFonts w:hint="eastAsia" w:cs="仿宋_GB2312"/>
                <w:sz w:val="24"/>
              </w:rPr>
              <w:t xml:space="preserve">服务业    </w:t>
            </w:r>
            <w:r>
              <w:rPr>
                <w:rFonts w:hint="eastAsia" w:cs="仿宋_GB2312"/>
                <w:sz w:val="24"/>
              </w:rPr>
              <w:sym w:font="Wingdings 2" w:char="00A3"/>
            </w:r>
            <w:r>
              <w:rPr>
                <w:rFonts w:hint="eastAsia" w:cs="仿宋_GB2312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建筑业</w:t>
            </w:r>
          </w:p>
          <w:p>
            <w:pPr>
              <w:adjustRightInd w:val="0"/>
              <w:snapToGrid w:val="0"/>
              <w:spacing w:line="44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cs="仿宋_GB2312"/>
                <w:sz w:val="24"/>
              </w:rPr>
              <w:sym w:font="Wingdings 2" w:char="00A3"/>
            </w:r>
            <w:r>
              <w:rPr>
                <w:rFonts w:hint="eastAsia" w:cs="仿宋_GB2312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批发和零售业</w:t>
            </w:r>
            <w:r>
              <w:rPr>
                <w:rFonts w:hint="eastAsia" w:cs="仿宋_GB2312"/>
                <w:sz w:val="24"/>
              </w:rPr>
              <w:t xml:space="preserve">    </w:t>
            </w:r>
            <w:r>
              <w:rPr>
                <w:rFonts w:hint="eastAsia" w:cs="仿宋_GB2312"/>
                <w:sz w:val="24"/>
              </w:rPr>
              <w:sym w:font="Wingdings 2" w:char="00A3"/>
            </w:r>
            <w:r>
              <w:rPr>
                <w:rFonts w:hint="eastAsia" w:cs="仿宋_GB2312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交通运输、仓储和邮政业</w:t>
            </w:r>
          </w:p>
          <w:p>
            <w:pPr>
              <w:adjustRightInd w:val="0"/>
              <w:snapToGrid w:val="0"/>
              <w:spacing w:line="440" w:lineRule="exact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sym w:font="Wingdings 2" w:char="00A3"/>
            </w:r>
            <w:r>
              <w:rPr>
                <w:rFonts w:hint="eastAsia" w:cs="仿宋_GB2312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住宿和餐饮业</w:t>
            </w:r>
            <w:r>
              <w:rPr>
                <w:rFonts w:hint="eastAsia" w:cs="仿宋_GB2312"/>
                <w:sz w:val="24"/>
              </w:rPr>
              <w:t xml:space="preserve">   </w:t>
            </w:r>
            <w:r>
              <w:rPr>
                <w:rFonts w:hint="eastAsia" w:eastAsia="宋体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cs="仿宋_GB2312"/>
                <w:sz w:val="24"/>
              </w:rPr>
              <w:sym w:font="Wingdings 2" w:char="00A3"/>
            </w:r>
            <w:r>
              <w:rPr>
                <w:rFonts w:hint="eastAsia" w:cs="仿宋_GB2312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信息传输、软件和信息技术服务业</w:t>
            </w:r>
            <w:r>
              <w:rPr>
                <w:rFonts w:hint="eastAsia" w:cs="仿宋_GB2312"/>
                <w:sz w:val="24"/>
              </w:rPr>
              <w:t xml:space="preserve">    </w:t>
            </w:r>
          </w:p>
          <w:p>
            <w:pPr>
              <w:adjustRightInd w:val="0"/>
              <w:snapToGrid w:val="0"/>
              <w:spacing w:line="440" w:lineRule="exact"/>
              <w:rPr>
                <w:rFonts w:hint="eastAsia" w:eastAsia="宋体" w:cs="仿宋_GB2312"/>
                <w:sz w:val="24"/>
                <w:lang w:val="en-US" w:eastAsia="zh-CN"/>
              </w:rPr>
            </w:pPr>
            <w:r>
              <w:rPr>
                <w:rFonts w:hint="eastAsia" w:cs="仿宋_GB2312"/>
                <w:sz w:val="24"/>
              </w:rPr>
              <w:sym w:font="Wingdings 2" w:char="00A3"/>
            </w:r>
            <w:r>
              <w:rPr>
                <w:rFonts w:hint="eastAsia" w:cs="仿宋_GB2312"/>
                <w:sz w:val="24"/>
              </w:rPr>
              <w:t xml:space="preserve"> </w:t>
            </w:r>
            <w:r>
              <w:rPr>
                <w:rFonts w:hint="eastAsia" w:eastAsia="宋体" w:cs="仿宋_GB2312"/>
                <w:sz w:val="24"/>
                <w:lang w:val="en-US" w:eastAsia="zh-CN"/>
              </w:rPr>
              <w:t xml:space="preserve">金融业    </w:t>
            </w:r>
            <w:r>
              <w:rPr>
                <w:rFonts w:hint="eastAsia" w:cs="仿宋_GB2312"/>
                <w:sz w:val="24"/>
              </w:rPr>
              <w:sym w:font="Wingdings 2" w:char="00A3"/>
            </w:r>
            <w:r>
              <w:rPr>
                <w:rFonts w:hint="eastAsia" w:cs="仿宋_GB2312"/>
                <w:sz w:val="24"/>
              </w:rPr>
              <w:t xml:space="preserve"> </w:t>
            </w:r>
            <w:r>
              <w:rPr>
                <w:rFonts w:hint="eastAsia" w:eastAsia="宋体" w:cs="仿宋_GB2312"/>
                <w:sz w:val="24"/>
                <w:lang w:val="en-US" w:eastAsia="zh-CN"/>
              </w:rPr>
              <w:t xml:space="preserve">房地产业         </w:t>
            </w:r>
            <w:r>
              <w:rPr>
                <w:rFonts w:hint="eastAsia" w:cs="仿宋_GB2312"/>
                <w:sz w:val="24"/>
              </w:rPr>
              <w:sym w:font="Wingdings 2" w:char="00A3"/>
            </w:r>
            <w:r>
              <w:rPr>
                <w:rFonts w:hint="eastAsia" w:cs="仿宋_GB2312"/>
                <w:sz w:val="24"/>
              </w:rPr>
              <w:t xml:space="preserve"> </w:t>
            </w:r>
            <w:r>
              <w:rPr>
                <w:rFonts w:hint="eastAsia" w:eastAsia="宋体" w:cs="仿宋_GB2312"/>
                <w:sz w:val="24"/>
                <w:lang w:val="en-US" w:eastAsia="zh-CN"/>
              </w:rPr>
              <w:t xml:space="preserve">租赁和商业服务业    </w:t>
            </w:r>
          </w:p>
          <w:p>
            <w:pPr>
              <w:adjustRightInd w:val="0"/>
              <w:snapToGrid w:val="0"/>
              <w:spacing w:line="440" w:lineRule="exact"/>
              <w:rPr>
                <w:rFonts w:hint="eastAsia" w:eastAsia="宋体" w:cs="仿宋_GB2312"/>
                <w:sz w:val="24"/>
                <w:lang w:val="en-US" w:eastAsia="zh-CN"/>
              </w:rPr>
            </w:pPr>
            <w:r>
              <w:rPr>
                <w:rFonts w:hint="eastAsia" w:cs="仿宋_GB2312"/>
                <w:sz w:val="24"/>
              </w:rPr>
              <w:sym w:font="Wingdings 2" w:char="00A3"/>
            </w:r>
            <w:r>
              <w:rPr>
                <w:rFonts w:hint="eastAsia" w:cs="仿宋_GB2312"/>
                <w:sz w:val="24"/>
              </w:rPr>
              <w:t xml:space="preserve"> </w:t>
            </w:r>
            <w:r>
              <w:rPr>
                <w:rFonts w:hint="eastAsia" w:eastAsia="宋体" w:cs="仿宋_GB2312"/>
                <w:sz w:val="24"/>
                <w:lang w:val="en-US" w:eastAsia="zh-CN"/>
              </w:rPr>
              <w:t xml:space="preserve">科学研究和技术服务业    </w:t>
            </w:r>
            <w:r>
              <w:rPr>
                <w:rFonts w:hint="eastAsia" w:cs="仿宋_GB2312"/>
                <w:sz w:val="24"/>
              </w:rPr>
              <w:sym w:font="Wingdings 2" w:char="00A3"/>
            </w:r>
            <w:r>
              <w:rPr>
                <w:rFonts w:hint="eastAsia" w:cs="仿宋_GB2312"/>
                <w:sz w:val="24"/>
              </w:rPr>
              <w:t xml:space="preserve"> </w:t>
            </w:r>
            <w:r>
              <w:rPr>
                <w:rFonts w:hint="eastAsia" w:eastAsia="宋体" w:cs="仿宋_GB2312"/>
                <w:sz w:val="24"/>
                <w:lang w:val="en-US" w:eastAsia="zh-CN"/>
              </w:rPr>
              <w:t xml:space="preserve">水利、环境和公共设施管理业 </w:t>
            </w:r>
          </w:p>
          <w:p>
            <w:pPr>
              <w:adjustRightInd w:val="0"/>
              <w:snapToGrid w:val="0"/>
              <w:spacing w:line="440" w:lineRule="exact"/>
              <w:rPr>
                <w:rFonts w:hint="eastAsia" w:eastAsia="宋体" w:cs="仿宋_GB2312"/>
                <w:sz w:val="24"/>
                <w:lang w:val="en-US" w:eastAsia="zh-CN"/>
              </w:rPr>
            </w:pPr>
            <w:r>
              <w:rPr>
                <w:rFonts w:hint="eastAsia" w:cs="仿宋_GB2312"/>
                <w:sz w:val="24"/>
              </w:rPr>
              <w:sym w:font="Wingdings 2" w:char="00A3"/>
            </w:r>
            <w:r>
              <w:rPr>
                <w:rFonts w:hint="eastAsia" w:cs="仿宋_GB2312"/>
                <w:sz w:val="24"/>
              </w:rPr>
              <w:t xml:space="preserve"> </w:t>
            </w:r>
            <w:r>
              <w:rPr>
                <w:rFonts w:hint="eastAsia" w:eastAsia="宋体" w:cs="仿宋_GB2312"/>
                <w:sz w:val="24"/>
                <w:lang w:val="en-US" w:eastAsia="zh-CN"/>
              </w:rPr>
              <w:t xml:space="preserve">居民服务、维修和其他服务业  </w:t>
            </w:r>
            <w:r>
              <w:rPr>
                <w:rFonts w:hint="eastAsia" w:cs="仿宋_GB2312"/>
                <w:sz w:val="24"/>
              </w:rPr>
              <w:sym w:font="Wingdings 2" w:char="00A3"/>
            </w:r>
            <w:r>
              <w:rPr>
                <w:rFonts w:hint="eastAsia" w:cs="仿宋_GB2312"/>
                <w:sz w:val="24"/>
              </w:rPr>
              <w:t xml:space="preserve"> </w:t>
            </w:r>
            <w:r>
              <w:rPr>
                <w:rFonts w:hint="eastAsia" w:eastAsia="宋体" w:cs="仿宋_GB2312"/>
                <w:sz w:val="24"/>
                <w:lang w:val="en-US" w:eastAsia="zh-CN"/>
              </w:rPr>
              <w:t xml:space="preserve">教育  </w:t>
            </w:r>
            <w:r>
              <w:rPr>
                <w:rFonts w:hint="eastAsia" w:cs="仿宋_GB2312"/>
                <w:sz w:val="24"/>
              </w:rPr>
              <w:sym w:font="Wingdings 2" w:char="00A3"/>
            </w:r>
            <w:r>
              <w:rPr>
                <w:rFonts w:hint="eastAsia" w:cs="仿宋_GB2312"/>
                <w:sz w:val="24"/>
              </w:rPr>
              <w:t xml:space="preserve"> </w:t>
            </w:r>
            <w:r>
              <w:rPr>
                <w:rFonts w:hint="eastAsia" w:eastAsia="宋体" w:cs="仿宋_GB2312"/>
                <w:sz w:val="24"/>
                <w:lang w:val="en-US" w:eastAsia="zh-CN"/>
              </w:rPr>
              <w:t xml:space="preserve">卫生和社会工作    </w:t>
            </w:r>
            <w:r>
              <w:rPr>
                <w:rFonts w:hint="eastAsia" w:cs="仿宋_GB2312"/>
                <w:sz w:val="24"/>
              </w:rPr>
              <w:sym w:font="Wingdings 2" w:char="00A3"/>
            </w:r>
            <w:r>
              <w:rPr>
                <w:rFonts w:hint="eastAsia" w:cs="仿宋_GB2312"/>
                <w:sz w:val="24"/>
              </w:rPr>
              <w:t xml:space="preserve"> </w:t>
            </w:r>
            <w:r>
              <w:rPr>
                <w:rFonts w:hint="eastAsia" w:eastAsia="宋体" w:cs="仿宋_GB2312"/>
                <w:sz w:val="24"/>
                <w:lang w:val="en-US" w:eastAsia="zh-CN"/>
              </w:rPr>
              <w:t xml:space="preserve">文化、体育和娱乐业  </w:t>
            </w:r>
            <w:r>
              <w:rPr>
                <w:rFonts w:hint="eastAsia" w:cs="仿宋_GB2312"/>
                <w:sz w:val="24"/>
              </w:rPr>
              <w:sym w:font="Wingdings 2" w:char="00A3"/>
            </w:r>
            <w:r>
              <w:rPr>
                <w:rFonts w:hint="eastAsia" w:cs="仿宋_GB2312"/>
                <w:sz w:val="24"/>
              </w:rPr>
              <w:t xml:space="preserve"> </w:t>
            </w:r>
            <w:r>
              <w:rPr>
                <w:rFonts w:hint="eastAsia" w:eastAsia="宋体" w:cs="仿宋_GB2312"/>
                <w:sz w:val="24"/>
                <w:lang w:val="en-US" w:eastAsia="zh-CN"/>
              </w:rPr>
              <w:t xml:space="preserve">公共管理、社会保障和社会组织    </w:t>
            </w:r>
          </w:p>
          <w:p>
            <w:pPr>
              <w:adjustRightInd w:val="0"/>
              <w:snapToGrid w:val="0"/>
              <w:spacing w:line="440" w:lineRule="exact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sym w:font="Wingdings 2" w:char="00A3"/>
            </w:r>
            <w:r>
              <w:rPr>
                <w:rFonts w:hint="eastAsia" w:cs="仿宋_GB2312"/>
                <w:sz w:val="24"/>
              </w:rPr>
              <w:t xml:space="preserve"> </w:t>
            </w:r>
            <w:r>
              <w:rPr>
                <w:rFonts w:hint="eastAsia" w:eastAsia="宋体" w:cs="仿宋_GB2312"/>
                <w:sz w:val="24"/>
                <w:lang w:val="en-US" w:eastAsia="zh-CN"/>
              </w:rPr>
              <w:t>国际组织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组织规模</w:t>
            </w:r>
          </w:p>
        </w:tc>
        <w:tc>
          <w:tcPr>
            <w:tcW w:w="7200" w:type="dxa"/>
            <w:gridSpan w:val="6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cs="仿宋_GB2312"/>
                <w:sz w:val="24"/>
              </w:rPr>
              <w:sym w:font="Wingdings 2" w:char="00A3"/>
            </w:r>
            <w:r>
              <w:rPr>
                <w:rFonts w:hint="eastAsia" w:cs="仿宋_GB2312"/>
                <w:sz w:val="24"/>
              </w:rPr>
              <w:t xml:space="preserve"> 大型    </w:t>
            </w:r>
            <w:r>
              <w:rPr>
                <w:rFonts w:hint="eastAsia" w:cs="仿宋_GB2312"/>
                <w:sz w:val="24"/>
              </w:rPr>
              <w:sym w:font="Wingdings 2" w:char="00A3"/>
            </w:r>
            <w:r>
              <w:rPr>
                <w:rFonts w:hint="eastAsia" w:cs="仿宋_GB2312"/>
                <w:sz w:val="24"/>
              </w:rPr>
              <w:t xml:space="preserve"> 中型    </w:t>
            </w:r>
            <w:r>
              <w:rPr>
                <w:rFonts w:hint="eastAsia" w:cs="仿宋_GB2312"/>
                <w:sz w:val="24"/>
              </w:rPr>
              <w:sym w:font="Wingdings 2" w:char="00A3"/>
            </w:r>
            <w:r>
              <w:rPr>
                <w:rFonts w:hint="eastAsia" w:cs="仿宋_GB2312"/>
                <w:sz w:val="24"/>
              </w:rPr>
              <w:t xml:space="preserve"> 小型    </w:t>
            </w:r>
            <w:r>
              <w:rPr>
                <w:rFonts w:hint="eastAsia" w:cs="仿宋_GB2312"/>
                <w:sz w:val="24"/>
              </w:rPr>
              <w:sym w:font="Wingdings 2" w:char="00A3"/>
            </w:r>
            <w:r>
              <w:rPr>
                <w:rFonts w:hint="eastAsia" w:cs="仿宋_GB2312"/>
                <w:sz w:val="24"/>
              </w:rPr>
              <w:t xml:space="preserve"> 微型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是否实施首席质量官制度</w:t>
            </w:r>
          </w:p>
        </w:tc>
        <w:tc>
          <w:tcPr>
            <w:tcW w:w="7200" w:type="dxa"/>
            <w:gridSpan w:val="6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所属街道</w:t>
            </w:r>
          </w:p>
        </w:tc>
        <w:tc>
          <w:tcPr>
            <w:tcW w:w="7200" w:type="dxa"/>
            <w:gridSpan w:val="6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4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近三年有无重大质量、安全、环境、公共卫生、食品安全等事故</w:t>
            </w:r>
          </w:p>
        </w:tc>
        <w:tc>
          <w:tcPr>
            <w:tcW w:w="43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4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近三年有无因组织责任导致的重大用户（顾客）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质量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投诉</w:t>
            </w:r>
          </w:p>
        </w:tc>
        <w:tc>
          <w:tcPr>
            <w:tcW w:w="43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4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当年度有无违反法律法规的行为</w:t>
            </w:r>
          </w:p>
        </w:tc>
        <w:tc>
          <w:tcPr>
            <w:tcW w:w="43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9000" w:type="dxa"/>
            <w:gridSpan w:val="7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组织下属分公司、分场所名单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产品/服务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spacing w:line="360" w:lineRule="exact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注：1.组织规模划分详见《国家统计局关于印发统计上大中小微型企业划分办法（2017）的通知》（国统字〔2017〕213号）及其说明。特大型工业企业划分详见国家统计局《特大型工业企业划分标准》。</w:t>
      </w:r>
    </w:p>
    <w:p>
      <w:pPr>
        <w:spacing w:line="360" w:lineRule="exact"/>
        <w:ind w:left="479" w:leftChars="228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  <w:lang w:val="en-US" w:eastAsia="zh-CN"/>
        </w:rPr>
        <w:t>2.</w:t>
      </w:r>
      <w:r>
        <w:rPr>
          <w:rFonts w:hint="eastAsia" w:ascii="仿宋_GB2312" w:hAnsi="宋体" w:eastAsia="仿宋_GB2312"/>
          <w:sz w:val="24"/>
        </w:rPr>
        <w:t>行业划分依据《国民经济行业分类》（GB/T4754-2017）准确填报。</w:t>
      </w:r>
    </w:p>
    <w:p>
      <w:pPr>
        <w:widowControl w:val="0"/>
        <w:numPr>
          <w:ilvl w:val="0"/>
          <w:numId w:val="0"/>
        </w:numPr>
        <w:spacing w:line="340" w:lineRule="exact"/>
        <w:ind w:right="-334" w:rightChars="-159"/>
        <w:jc w:val="both"/>
        <w:rPr>
          <w:rFonts w:hint="default" w:ascii="楷体_GB2312" w:hAnsi="楷体_GB2312" w:eastAsia="楷体_GB2312" w:cs="楷体_GB2312"/>
          <w:spacing w:val="-4"/>
          <w:sz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40" w:lineRule="exact"/>
        <w:ind w:right="-334" w:rightChars="-159"/>
        <w:jc w:val="both"/>
        <w:rPr>
          <w:rFonts w:hint="default" w:ascii="楷体_GB2312" w:hAnsi="楷体_GB2312" w:eastAsia="楷体_GB2312" w:cs="楷体_GB2312"/>
          <w:spacing w:val="-4"/>
          <w:sz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40" w:lineRule="exact"/>
        <w:ind w:right="-334" w:rightChars="-159"/>
        <w:jc w:val="both"/>
        <w:rPr>
          <w:rFonts w:hint="default" w:ascii="楷体_GB2312" w:hAnsi="楷体_GB2312" w:eastAsia="楷体_GB2312" w:cs="楷体_GB2312"/>
          <w:spacing w:val="-4"/>
          <w:sz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40" w:lineRule="exact"/>
        <w:ind w:right="-334" w:rightChars="-159"/>
        <w:jc w:val="both"/>
        <w:rPr>
          <w:rFonts w:hint="default" w:ascii="楷体_GB2312" w:hAnsi="楷体_GB2312" w:eastAsia="楷体_GB2312" w:cs="楷体_GB2312"/>
          <w:spacing w:val="-4"/>
          <w:sz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40" w:lineRule="exact"/>
        <w:ind w:right="-334" w:rightChars="-159"/>
        <w:jc w:val="both"/>
        <w:rPr>
          <w:rFonts w:hint="default" w:ascii="楷体_GB2312" w:hAnsi="楷体_GB2312" w:eastAsia="楷体_GB2312" w:cs="楷体_GB2312"/>
          <w:spacing w:val="-4"/>
          <w:sz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40" w:lineRule="exact"/>
        <w:ind w:right="-334" w:rightChars="-159"/>
        <w:jc w:val="both"/>
        <w:rPr>
          <w:rFonts w:hint="default" w:ascii="楷体_GB2312" w:hAnsi="楷体_GB2312" w:eastAsia="楷体_GB2312" w:cs="楷体_GB2312"/>
          <w:spacing w:val="-4"/>
          <w:sz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40" w:lineRule="exact"/>
        <w:ind w:right="-334" w:rightChars="-159"/>
        <w:jc w:val="both"/>
        <w:rPr>
          <w:rFonts w:hint="default" w:ascii="楷体_GB2312" w:hAnsi="楷体_GB2312" w:eastAsia="楷体_GB2312" w:cs="楷体_GB2312"/>
          <w:spacing w:val="-4"/>
          <w:sz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40" w:lineRule="exact"/>
        <w:ind w:right="-334" w:rightChars="-159"/>
        <w:jc w:val="both"/>
        <w:rPr>
          <w:rFonts w:hint="default" w:ascii="楷体_GB2312" w:hAnsi="楷体_GB2312" w:eastAsia="楷体_GB2312" w:cs="楷体_GB2312"/>
          <w:spacing w:val="-4"/>
          <w:sz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40" w:lineRule="exact"/>
        <w:ind w:right="-334" w:rightChars="-159"/>
        <w:jc w:val="both"/>
        <w:rPr>
          <w:rFonts w:hint="default" w:ascii="楷体_GB2312" w:hAnsi="楷体_GB2312" w:eastAsia="楷体_GB2312" w:cs="楷体_GB2312"/>
          <w:spacing w:val="-4"/>
          <w:sz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40" w:lineRule="exact"/>
        <w:ind w:right="-334" w:rightChars="-159"/>
        <w:jc w:val="both"/>
        <w:rPr>
          <w:rFonts w:hint="default" w:ascii="楷体_GB2312" w:hAnsi="楷体_GB2312" w:eastAsia="楷体_GB2312" w:cs="楷体_GB2312"/>
          <w:spacing w:val="-4"/>
          <w:sz w:val="24"/>
          <w:lang w:val="en-US" w:eastAsia="zh-CN"/>
        </w:rPr>
      </w:pPr>
      <w:bookmarkStart w:id="1" w:name="_GoBack"/>
      <w:bookmarkEnd w:id="1"/>
    </w:p>
    <w:p>
      <w:pPr>
        <w:widowControl w:val="0"/>
        <w:numPr>
          <w:ilvl w:val="0"/>
          <w:numId w:val="0"/>
        </w:numPr>
        <w:spacing w:line="340" w:lineRule="exact"/>
        <w:ind w:right="-334" w:rightChars="-159"/>
        <w:jc w:val="both"/>
        <w:rPr>
          <w:rFonts w:hint="default" w:ascii="楷体_GB2312" w:hAnsi="楷体_GB2312" w:eastAsia="楷体_GB2312" w:cs="楷体_GB2312"/>
          <w:spacing w:val="-4"/>
          <w:sz w:val="24"/>
          <w:lang w:val="en-US" w:eastAsia="zh-CN"/>
        </w:rPr>
      </w:pPr>
    </w:p>
    <w:p>
      <w:pPr>
        <w:spacing w:before="50" w:line="360" w:lineRule="auto"/>
        <w:jc w:val="center"/>
        <w:rPr>
          <w:rFonts w:ascii="黑体" w:eastAsia="黑体"/>
          <w:spacing w:val="-4"/>
          <w:sz w:val="32"/>
          <w:szCs w:val="32"/>
        </w:rPr>
      </w:pPr>
      <w:r>
        <w:rPr>
          <w:rFonts w:hint="eastAsia" w:ascii="黑体" w:eastAsia="黑体"/>
          <w:spacing w:val="-4"/>
          <w:sz w:val="32"/>
          <w:szCs w:val="32"/>
          <w:lang w:eastAsia="zh-CN"/>
        </w:rPr>
        <w:t>二</w:t>
      </w:r>
      <w:r>
        <w:rPr>
          <w:rFonts w:hint="eastAsia" w:ascii="黑体" w:eastAsia="黑体"/>
          <w:spacing w:val="-4"/>
          <w:sz w:val="32"/>
          <w:szCs w:val="32"/>
        </w:rPr>
        <w:t>、主要产品/服务质量水平</w:t>
      </w:r>
    </w:p>
    <w:p>
      <w:pPr>
        <w:spacing w:line="440" w:lineRule="exact"/>
        <w:ind w:left="1605"/>
        <w:jc w:val="left"/>
        <w:rPr>
          <w:spacing w:val="-4"/>
          <w:sz w:val="28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44"/>
        <w:gridCol w:w="2520"/>
        <w:gridCol w:w="2324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spacing w:line="560" w:lineRule="exact"/>
              <w:rPr>
                <w:spacing w:val="-4"/>
                <w:sz w:val="28"/>
              </w:rPr>
            </w:pPr>
            <w:r>
              <w:rPr>
                <w:rFonts w:hint="eastAsia" w:ascii="宋体" w:hAnsi="宋体"/>
                <w:b/>
                <w:spacing w:val="-4"/>
                <w:sz w:val="28"/>
              </w:rPr>
              <w:t>主要</w:t>
            </w:r>
            <w:r>
              <w:rPr>
                <w:rFonts w:ascii="宋体" w:hAnsi="宋体"/>
                <w:b/>
                <w:spacing w:val="-4"/>
                <w:sz w:val="28"/>
              </w:rPr>
              <w:t>产品/服务名称</w:t>
            </w:r>
            <w:r>
              <w:rPr>
                <w:rFonts w:hint="eastAsia" w:eastAsia="宋体"/>
                <w:spacing w:val="-4"/>
                <w:sz w:val="24"/>
              </w:rPr>
              <w:t>（多类别产品/服务可分表填写）</w:t>
            </w:r>
            <w:r>
              <w:rPr>
                <w:rFonts w:hint="eastAsia" w:ascii="楷体_GB2312" w:eastAsia="楷体_GB2312"/>
                <w:b/>
                <w:spacing w:val="-4"/>
                <w:sz w:val="28"/>
              </w:rPr>
              <w:t>：</w:t>
            </w:r>
          </w:p>
          <w:p>
            <w:pPr>
              <w:spacing w:line="560" w:lineRule="exact"/>
              <w:rPr>
                <w:spacing w:val="-4"/>
                <w:sz w:val="28"/>
              </w:rPr>
            </w:pPr>
          </w:p>
          <w:p>
            <w:pPr>
              <w:spacing w:line="560" w:lineRule="exact"/>
              <w:rPr>
                <w:spacing w:val="-4"/>
                <w:sz w:val="28"/>
              </w:rPr>
            </w:pPr>
          </w:p>
          <w:p>
            <w:pPr>
              <w:spacing w:line="560" w:lineRule="exact"/>
              <w:rPr>
                <w:spacing w:val="-4"/>
                <w:sz w:val="28"/>
              </w:rPr>
            </w:pPr>
          </w:p>
          <w:p>
            <w:pPr>
              <w:spacing w:line="560" w:lineRule="exact"/>
              <w:rPr>
                <w:spacing w:val="-4"/>
                <w:sz w:val="28"/>
              </w:rPr>
            </w:pPr>
          </w:p>
          <w:p>
            <w:pPr>
              <w:spacing w:line="560" w:lineRule="exact"/>
              <w:rPr>
                <w:b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pacing w:val="-4"/>
                <w:sz w:val="28"/>
                <w:szCs w:val="28"/>
              </w:rPr>
            </w:pPr>
            <w:r>
              <w:rPr>
                <w:rFonts w:ascii="宋体" w:hAnsi="宋体"/>
                <w:b/>
                <w:spacing w:val="-4"/>
                <w:sz w:val="28"/>
                <w:szCs w:val="28"/>
              </w:rPr>
              <w:t>主要技术/服务指标</w:t>
            </w:r>
            <w:r>
              <w:rPr>
                <w:rFonts w:hint="eastAsia" w:eastAsia="宋体"/>
                <w:spacing w:val="-4"/>
                <w:sz w:val="24"/>
              </w:rPr>
              <w:t>（本组织水平按上年指标填报）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</w:tcPr>
          <w:p>
            <w:pPr>
              <w:spacing w:line="560" w:lineRule="exact"/>
              <w:jc w:val="center"/>
              <w:rPr>
                <w:spacing w:val="-4"/>
                <w:sz w:val="24"/>
              </w:rPr>
            </w:pPr>
            <w:bookmarkStart w:id="0" w:name="OLE_LINK1"/>
            <w:r>
              <w:rPr>
                <w:rFonts w:hint="eastAsia"/>
                <w:spacing w:val="-4"/>
                <w:sz w:val="24"/>
              </w:rPr>
              <w:t>指标项目</w:t>
            </w:r>
          </w:p>
        </w:tc>
        <w:tc>
          <w:tcPr>
            <w:tcW w:w="2520" w:type="dxa"/>
          </w:tcPr>
          <w:p>
            <w:pPr>
              <w:spacing w:line="560" w:lineRule="exact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本</w:t>
            </w:r>
            <w:r>
              <w:rPr>
                <w:rFonts w:hint="eastAsia"/>
                <w:spacing w:val="-4"/>
                <w:sz w:val="24"/>
              </w:rPr>
              <w:t>组织</w:t>
            </w:r>
            <w:r>
              <w:rPr>
                <w:spacing w:val="-4"/>
                <w:sz w:val="24"/>
              </w:rPr>
              <w:t>水平</w:t>
            </w:r>
          </w:p>
        </w:tc>
        <w:tc>
          <w:tcPr>
            <w:tcW w:w="2324" w:type="dxa"/>
          </w:tcPr>
          <w:p>
            <w:pPr>
              <w:spacing w:line="560" w:lineRule="exact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国内先进</w:t>
            </w:r>
            <w:r>
              <w:rPr>
                <w:spacing w:val="-4"/>
                <w:sz w:val="24"/>
              </w:rPr>
              <w:t>水平</w:t>
            </w:r>
          </w:p>
        </w:tc>
        <w:tc>
          <w:tcPr>
            <w:tcW w:w="2130" w:type="dxa"/>
          </w:tcPr>
          <w:p>
            <w:pPr>
              <w:spacing w:line="560" w:lineRule="exact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国际先进水平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8" w:type="dxa"/>
            <w:gridSpan w:val="2"/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    </w:t>
            </w:r>
          </w:p>
        </w:tc>
        <w:tc>
          <w:tcPr>
            <w:tcW w:w="2520" w:type="dxa"/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324" w:type="dxa"/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130" w:type="dxa"/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    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    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pacing w:val="-4"/>
                <w:sz w:val="28"/>
              </w:rPr>
            </w:pPr>
            <w:r>
              <w:rPr>
                <w:rFonts w:hint="eastAsia" w:ascii="宋体" w:hAnsi="宋体"/>
                <w:b/>
                <w:spacing w:val="-4"/>
                <w:sz w:val="28"/>
              </w:rPr>
              <w:t>近三年产品/服务获得质量认证和许可情况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时   间</w:t>
            </w:r>
          </w:p>
        </w:tc>
        <w:tc>
          <w:tcPr>
            <w:tcW w:w="2520" w:type="dxa"/>
            <w:vAlign w:val="center"/>
          </w:tcPr>
          <w:p>
            <w:pPr>
              <w:spacing w:line="560" w:lineRule="exact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产品/服务名称</w:t>
            </w:r>
          </w:p>
        </w:tc>
        <w:tc>
          <w:tcPr>
            <w:tcW w:w="2324" w:type="dxa"/>
            <w:vAlign w:val="center"/>
          </w:tcPr>
          <w:p>
            <w:pPr>
              <w:spacing w:line="560" w:lineRule="exact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认证/许可情况</w:t>
            </w:r>
          </w:p>
        </w:tc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认证/许可部门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pacing w:val="-4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4"/>
                <w:sz w:val="28"/>
                <w:szCs w:val="28"/>
              </w:rPr>
              <w:t>近三年产品/服务质量监督抽查情况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时   间</w:t>
            </w:r>
          </w:p>
        </w:tc>
        <w:tc>
          <w:tcPr>
            <w:tcW w:w="2520" w:type="dxa"/>
            <w:vAlign w:val="center"/>
          </w:tcPr>
          <w:p>
            <w:pPr>
              <w:spacing w:line="560" w:lineRule="exact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产品名称</w:t>
            </w:r>
          </w:p>
        </w:tc>
        <w:tc>
          <w:tcPr>
            <w:tcW w:w="2324" w:type="dxa"/>
            <w:vAlign w:val="center"/>
          </w:tcPr>
          <w:p>
            <w:pPr>
              <w:spacing w:line="560" w:lineRule="exact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抽查机构</w:t>
            </w:r>
          </w:p>
        </w:tc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抽查结论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    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    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    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pacing w:val="-4"/>
                <w:sz w:val="28"/>
              </w:rPr>
            </w:pPr>
            <w:r>
              <w:rPr>
                <w:rFonts w:hint="eastAsia" w:ascii="宋体" w:hAnsi="宋体"/>
                <w:b/>
                <w:spacing w:val="-4"/>
                <w:sz w:val="28"/>
                <w:szCs w:val="28"/>
              </w:rPr>
              <w:t>近三年产品/服务获奖情况</w:t>
            </w:r>
            <w:r>
              <w:rPr>
                <w:rFonts w:hint="eastAsia" w:eastAsia="宋体"/>
                <w:spacing w:val="-4"/>
                <w:sz w:val="24"/>
              </w:rPr>
              <w:t>（区级及以上荣誉）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04" w:type="dxa"/>
            <w:vAlign w:val="center"/>
          </w:tcPr>
          <w:p>
            <w:pPr>
              <w:spacing w:line="560" w:lineRule="exact"/>
              <w:rPr>
                <w:spacing w:val="-4"/>
                <w:sz w:val="28"/>
              </w:rPr>
            </w:pPr>
          </w:p>
        </w:tc>
        <w:tc>
          <w:tcPr>
            <w:tcW w:w="2564" w:type="dxa"/>
            <w:gridSpan w:val="2"/>
            <w:vAlign w:val="center"/>
          </w:tcPr>
          <w:p>
            <w:pPr>
              <w:spacing w:line="560" w:lineRule="exact"/>
              <w:rPr>
                <w:spacing w:val="-4"/>
                <w:sz w:val="28"/>
              </w:rPr>
            </w:pPr>
          </w:p>
        </w:tc>
        <w:tc>
          <w:tcPr>
            <w:tcW w:w="2324" w:type="dxa"/>
            <w:vAlign w:val="center"/>
          </w:tcPr>
          <w:p>
            <w:pPr>
              <w:spacing w:line="560" w:lineRule="exact"/>
              <w:rPr>
                <w:spacing w:val="-4"/>
                <w:sz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560" w:lineRule="exact"/>
              <w:rPr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04" w:type="dxa"/>
            <w:vAlign w:val="center"/>
          </w:tcPr>
          <w:p>
            <w:pPr>
              <w:spacing w:line="560" w:lineRule="exact"/>
              <w:rPr>
                <w:spacing w:val="-4"/>
                <w:sz w:val="28"/>
              </w:rPr>
            </w:pPr>
          </w:p>
        </w:tc>
        <w:tc>
          <w:tcPr>
            <w:tcW w:w="2564" w:type="dxa"/>
            <w:gridSpan w:val="2"/>
            <w:vAlign w:val="center"/>
          </w:tcPr>
          <w:p>
            <w:pPr>
              <w:spacing w:line="560" w:lineRule="exact"/>
              <w:rPr>
                <w:spacing w:val="-4"/>
                <w:sz w:val="28"/>
              </w:rPr>
            </w:pPr>
          </w:p>
        </w:tc>
        <w:tc>
          <w:tcPr>
            <w:tcW w:w="2324" w:type="dxa"/>
            <w:vAlign w:val="center"/>
          </w:tcPr>
          <w:p>
            <w:pPr>
              <w:spacing w:line="560" w:lineRule="exact"/>
              <w:rPr>
                <w:spacing w:val="-4"/>
                <w:sz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560" w:lineRule="exact"/>
              <w:rPr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04" w:type="dxa"/>
            <w:vAlign w:val="center"/>
          </w:tcPr>
          <w:p>
            <w:pPr>
              <w:spacing w:line="560" w:lineRule="exact"/>
              <w:rPr>
                <w:spacing w:val="-4"/>
                <w:sz w:val="28"/>
              </w:rPr>
            </w:pPr>
          </w:p>
        </w:tc>
        <w:tc>
          <w:tcPr>
            <w:tcW w:w="2564" w:type="dxa"/>
            <w:gridSpan w:val="2"/>
            <w:vAlign w:val="center"/>
          </w:tcPr>
          <w:p>
            <w:pPr>
              <w:spacing w:line="560" w:lineRule="exact"/>
              <w:rPr>
                <w:spacing w:val="-4"/>
                <w:sz w:val="28"/>
              </w:rPr>
            </w:pPr>
          </w:p>
        </w:tc>
        <w:tc>
          <w:tcPr>
            <w:tcW w:w="2324" w:type="dxa"/>
            <w:vAlign w:val="center"/>
          </w:tcPr>
          <w:p>
            <w:pPr>
              <w:spacing w:line="560" w:lineRule="exact"/>
              <w:rPr>
                <w:spacing w:val="-4"/>
                <w:sz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560" w:lineRule="exact"/>
              <w:rPr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04" w:type="dxa"/>
            <w:vAlign w:val="center"/>
          </w:tcPr>
          <w:p>
            <w:pPr>
              <w:spacing w:line="560" w:lineRule="exact"/>
              <w:rPr>
                <w:spacing w:val="-4"/>
                <w:sz w:val="28"/>
              </w:rPr>
            </w:pPr>
          </w:p>
        </w:tc>
        <w:tc>
          <w:tcPr>
            <w:tcW w:w="2564" w:type="dxa"/>
            <w:gridSpan w:val="2"/>
            <w:vAlign w:val="center"/>
          </w:tcPr>
          <w:p>
            <w:pPr>
              <w:spacing w:line="560" w:lineRule="exact"/>
              <w:rPr>
                <w:spacing w:val="-4"/>
                <w:sz w:val="28"/>
              </w:rPr>
            </w:pPr>
          </w:p>
        </w:tc>
        <w:tc>
          <w:tcPr>
            <w:tcW w:w="2324" w:type="dxa"/>
            <w:vAlign w:val="center"/>
          </w:tcPr>
          <w:p>
            <w:pPr>
              <w:spacing w:line="560" w:lineRule="exact"/>
              <w:rPr>
                <w:spacing w:val="-4"/>
                <w:sz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560" w:lineRule="exact"/>
              <w:rPr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04" w:type="dxa"/>
            <w:vAlign w:val="center"/>
          </w:tcPr>
          <w:p>
            <w:pPr>
              <w:spacing w:line="560" w:lineRule="exact"/>
              <w:rPr>
                <w:spacing w:val="-4"/>
                <w:sz w:val="28"/>
              </w:rPr>
            </w:pPr>
          </w:p>
        </w:tc>
        <w:tc>
          <w:tcPr>
            <w:tcW w:w="2564" w:type="dxa"/>
            <w:gridSpan w:val="2"/>
            <w:vAlign w:val="center"/>
          </w:tcPr>
          <w:p>
            <w:pPr>
              <w:spacing w:line="560" w:lineRule="exact"/>
              <w:rPr>
                <w:spacing w:val="-4"/>
                <w:sz w:val="28"/>
              </w:rPr>
            </w:pPr>
          </w:p>
        </w:tc>
        <w:tc>
          <w:tcPr>
            <w:tcW w:w="2324" w:type="dxa"/>
            <w:vAlign w:val="center"/>
          </w:tcPr>
          <w:p>
            <w:pPr>
              <w:spacing w:line="560" w:lineRule="exact"/>
              <w:rPr>
                <w:spacing w:val="-4"/>
                <w:sz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560" w:lineRule="exact"/>
              <w:rPr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04" w:type="dxa"/>
            <w:vAlign w:val="center"/>
          </w:tcPr>
          <w:p>
            <w:pPr>
              <w:spacing w:line="560" w:lineRule="exact"/>
              <w:rPr>
                <w:spacing w:val="-4"/>
                <w:sz w:val="28"/>
              </w:rPr>
            </w:pPr>
          </w:p>
        </w:tc>
        <w:tc>
          <w:tcPr>
            <w:tcW w:w="2564" w:type="dxa"/>
            <w:gridSpan w:val="2"/>
            <w:vAlign w:val="center"/>
          </w:tcPr>
          <w:p>
            <w:pPr>
              <w:spacing w:line="560" w:lineRule="exact"/>
              <w:rPr>
                <w:spacing w:val="-4"/>
                <w:sz w:val="28"/>
              </w:rPr>
            </w:pPr>
          </w:p>
        </w:tc>
        <w:tc>
          <w:tcPr>
            <w:tcW w:w="2324" w:type="dxa"/>
            <w:vAlign w:val="center"/>
          </w:tcPr>
          <w:p>
            <w:pPr>
              <w:spacing w:line="560" w:lineRule="exact"/>
              <w:rPr>
                <w:spacing w:val="-4"/>
                <w:sz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560" w:lineRule="exact"/>
              <w:rPr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04" w:type="dxa"/>
            <w:vAlign w:val="center"/>
          </w:tcPr>
          <w:p>
            <w:pPr>
              <w:spacing w:line="560" w:lineRule="exact"/>
              <w:rPr>
                <w:spacing w:val="-4"/>
                <w:sz w:val="28"/>
              </w:rPr>
            </w:pPr>
          </w:p>
        </w:tc>
        <w:tc>
          <w:tcPr>
            <w:tcW w:w="2564" w:type="dxa"/>
            <w:gridSpan w:val="2"/>
            <w:vAlign w:val="center"/>
          </w:tcPr>
          <w:p>
            <w:pPr>
              <w:spacing w:line="560" w:lineRule="exact"/>
              <w:rPr>
                <w:spacing w:val="-4"/>
                <w:sz w:val="28"/>
              </w:rPr>
            </w:pPr>
          </w:p>
        </w:tc>
        <w:tc>
          <w:tcPr>
            <w:tcW w:w="2324" w:type="dxa"/>
            <w:vAlign w:val="center"/>
          </w:tcPr>
          <w:p>
            <w:pPr>
              <w:spacing w:line="560" w:lineRule="exact"/>
              <w:rPr>
                <w:spacing w:val="-4"/>
                <w:sz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560" w:lineRule="exact"/>
              <w:rPr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04" w:type="dxa"/>
            <w:vAlign w:val="center"/>
          </w:tcPr>
          <w:p>
            <w:pPr>
              <w:spacing w:line="560" w:lineRule="exact"/>
              <w:rPr>
                <w:spacing w:val="-4"/>
                <w:sz w:val="28"/>
              </w:rPr>
            </w:pPr>
          </w:p>
        </w:tc>
        <w:tc>
          <w:tcPr>
            <w:tcW w:w="2564" w:type="dxa"/>
            <w:gridSpan w:val="2"/>
            <w:vAlign w:val="center"/>
          </w:tcPr>
          <w:p>
            <w:pPr>
              <w:spacing w:line="560" w:lineRule="exact"/>
              <w:rPr>
                <w:spacing w:val="-4"/>
                <w:sz w:val="28"/>
              </w:rPr>
            </w:pPr>
          </w:p>
        </w:tc>
        <w:tc>
          <w:tcPr>
            <w:tcW w:w="2324" w:type="dxa"/>
            <w:vAlign w:val="center"/>
          </w:tcPr>
          <w:p>
            <w:pPr>
              <w:spacing w:line="560" w:lineRule="exact"/>
              <w:rPr>
                <w:spacing w:val="-4"/>
                <w:sz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560" w:lineRule="exact"/>
              <w:rPr>
                <w:spacing w:val="-4"/>
                <w:sz w:val="28"/>
              </w:rPr>
            </w:pPr>
          </w:p>
        </w:tc>
      </w:tr>
    </w:tbl>
    <w:p>
      <w:pPr>
        <w:ind w:left="694" w:leftChars="220" w:hanging="232" w:hangingChars="100"/>
        <w:rPr>
          <w:rFonts w:eastAsia="楷体_GB2312"/>
          <w:spacing w:val="-4"/>
          <w:sz w:val="24"/>
        </w:rPr>
      </w:pPr>
    </w:p>
    <w:p>
      <w:pPr>
        <w:spacing w:afterLines="50"/>
        <w:jc w:val="center"/>
        <w:rPr>
          <w:rFonts w:ascii="黑体" w:hAnsi="宋体" w:eastAsia="黑体" w:cs="宋体"/>
          <w:spacing w:val="11"/>
          <w:kern w:val="0"/>
          <w:sz w:val="32"/>
          <w:szCs w:val="32"/>
        </w:rPr>
      </w:pPr>
      <w:r>
        <w:rPr>
          <w:rFonts w:hint="eastAsia" w:ascii="黑体" w:hAnsi="宋体" w:eastAsia="黑体"/>
          <w:spacing w:val="11"/>
          <w:kern w:val="0"/>
          <w:sz w:val="32"/>
          <w:szCs w:val="32"/>
          <w:lang w:eastAsia="zh-CN"/>
        </w:rPr>
        <w:t>三</w:t>
      </w:r>
      <w:r>
        <w:rPr>
          <w:rFonts w:hint="eastAsia" w:ascii="黑体" w:hAnsi="宋体" w:eastAsia="黑体"/>
          <w:spacing w:val="11"/>
          <w:kern w:val="0"/>
          <w:sz w:val="32"/>
          <w:szCs w:val="32"/>
        </w:rPr>
        <w:t>、主要</w:t>
      </w:r>
      <w:r>
        <w:rPr>
          <w:rFonts w:hint="eastAsia" w:ascii="黑体" w:hAnsi="宋体" w:eastAsia="黑体" w:cs="宋体"/>
          <w:spacing w:val="11"/>
          <w:kern w:val="0"/>
          <w:sz w:val="32"/>
          <w:szCs w:val="32"/>
        </w:rPr>
        <w:t>经济</w:t>
      </w:r>
      <w:r>
        <w:rPr>
          <w:rFonts w:hint="eastAsia" w:ascii="黑体" w:hAnsi="宋体" w:eastAsia="黑体" w:cs="Dotum"/>
          <w:spacing w:val="11"/>
          <w:kern w:val="0"/>
          <w:sz w:val="32"/>
          <w:szCs w:val="32"/>
        </w:rPr>
        <w:t>与质量指</w:t>
      </w:r>
      <w:r>
        <w:rPr>
          <w:rFonts w:hint="eastAsia" w:ascii="黑体" w:hAnsi="宋体" w:eastAsia="黑体" w:cs="宋体"/>
          <w:spacing w:val="11"/>
          <w:kern w:val="0"/>
          <w:sz w:val="32"/>
          <w:szCs w:val="32"/>
        </w:rPr>
        <w:t>标</w:t>
      </w:r>
    </w:p>
    <w:tbl>
      <w:tblPr>
        <w:tblStyle w:val="7"/>
        <w:tblW w:w="5214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2337"/>
        <w:gridCol w:w="1486"/>
        <w:gridCol w:w="898"/>
        <w:gridCol w:w="1038"/>
        <w:gridCol w:w="899"/>
        <w:gridCol w:w="161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3" w:type="pct"/>
            <w:vAlign w:val="center"/>
          </w:tcPr>
          <w:p>
            <w:pPr>
              <w:spacing w:line="260" w:lineRule="exact"/>
              <w:ind w:left="15" w:leftChars="-50" w:right="-105" w:rightChars="-50" w:hanging="120" w:hangingChar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315" w:type="pct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</w:p>
        </w:tc>
        <w:tc>
          <w:tcPr>
            <w:tcW w:w="836" w:type="pct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</w:tc>
        <w:tc>
          <w:tcPr>
            <w:tcW w:w="505" w:type="pct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</w:p>
        </w:tc>
        <w:tc>
          <w:tcPr>
            <w:tcW w:w="584" w:type="pct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</w:p>
        </w:tc>
        <w:tc>
          <w:tcPr>
            <w:tcW w:w="506" w:type="pct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</w:p>
        </w:tc>
        <w:tc>
          <w:tcPr>
            <w:tcW w:w="911" w:type="pct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国内行业排名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3" w:type="pct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31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资产总额</w:t>
            </w:r>
          </w:p>
        </w:tc>
        <w:tc>
          <w:tcPr>
            <w:tcW w:w="836" w:type="pct"/>
            <w:vAlign w:val="center"/>
          </w:tcPr>
          <w:p>
            <w:pPr>
              <w:spacing w:line="26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  <w:tc>
          <w:tcPr>
            <w:tcW w:w="50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43" w:type="pct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31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投资收益</w:t>
            </w:r>
          </w:p>
        </w:tc>
        <w:tc>
          <w:tcPr>
            <w:tcW w:w="836" w:type="pct"/>
            <w:vAlign w:val="center"/>
          </w:tcPr>
          <w:p>
            <w:pPr>
              <w:spacing w:line="26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  <w:tc>
          <w:tcPr>
            <w:tcW w:w="50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260" w:lineRule="exact"/>
              <w:ind w:left="-50" w:leftChars="-24" w:right="-50" w:firstLine="240" w:firstLineChars="1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43" w:type="pct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31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主营业务收入</w:t>
            </w:r>
          </w:p>
        </w:tc>
        <w:tc>
          <w:tcPr>
            <w:tcW w:w="836" w:type="pct"/>
            <w:vAlign w:val="center"/>
          </w:tcPr>
          <w:p>
            <w:pPr>
              <w:spacing w:line="26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  <w:tc>
          <w:tcPr>
            <w:tcW w:w="50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343" w:type="pct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31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非主营业务收入</w:t>
            </w:r>
          </w:p>
        </w:tc>
        <w:tc>
          <w:tcPr>
            <w:tcW w:w="836" w:type="pct"/>
            <w:vAlign w:val="center"/>
          </w:tcPr>
          <w:p>
            <w:pPr>
              <w:spacing w:line="26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  <w:tc>
          <w:tcPr>
            <w:tcW w:w="50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343" w:type="pct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31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利润总额</w:t>
            </w:r>
          </w:p>
        </w:tc>
        <w:tc>
          <w:tcPr>
            <w:tcW w:w="836" w:type="pct"/>
            <w:vAlign w:val="center"/>
          </w:tcPr>
          <w:p>
            <w:pPr>
              <w:spacing w:line="26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  <w:tc>
          <w:tcPr>
            <w:tcW w:w="50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43" w:type="pct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31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纳税总额</w:t>
            </w:r>
          </w:p>
        </w:tc>
        <w:tc>
          <w:tcPr>
            <w:tcW w:w="836" w:type="pct"/>
            <w:vAlign w:val="center"/>
          </w:tcPr>
          <w:p>
            <w:pPr>
              <w:spacing w:line="26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  <w:tc>
          <w:tcPr>
            <w:tcW w:w="50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343" w:type="pct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31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销售额</w:t>
            </w:r>
          </w:p>
        </w:tc>
        <w:tc>
          <w:tcPr>
            <w:tcW w:w="836" w:type="pct"/>
            <w:vAlign w:val="center"/>
          </w:tcPr>
          <w:p>
            <w:pPr>
              <w:spacing w:line="26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  <w:tc>
          <w:tcPr>
            <w:tcW w:w="50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3" w:type="pct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31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创汇总额</w:t>
            </w:r>
          </w:p>
        </w:tc>
        <w:tc>
          <w:tcPr>
            <w:tcW w:w="836" w:type="pct"/>
            <w:vAlign w:val="center"/>
          </w:tcPr>
          <w:p>
            <w:pPr>
              <w:spacing w:line="26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万美元</w:t>
            </w:r>
          </w:p>
        </w:tc>
        <w:tc>
          <w:tcPr>
            <w:tcW w:w="50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43" w:type="pct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31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总资产贡献率</w:t>
            </w:r>
          </w:p>
        </w:tc>
        <w:tc>
          <w:tcPr>
            <w:tcW w:w="836" w:type="pct"/>
            <w:vAlign w:val="center"/>
          </w:tcPr>
          <w:p>
            <w:pPr>
              <w:spacing w:line="26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％</w:t>
            </w:r>
          </w:p>
        </w:tc>
        <w:tc>
          <w:tcPr>
            <w:tcW w:w="50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43" w:type="pct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31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资本保值增值率</w:t>
            </w:r>
          </w:p>
        </w:tc>
        <w:tc>
          <w:tcPr>
            <w:tcW w:w="836" w:type="pct"/>
            <w:vAlign w:val="center"/>
          </w:tcPr>
          <w:p>
            <w:pPr>
              <w:spacing w:line="26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％</w:t>
            </w:r>
          </w:p>
        </w:tc>
        <w:tc>
          <w:tcPr>
            <w:tcW w:w="50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43" w:type="pct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131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资产负债率</w:t>
            </w:r>
          </w:p>
        </w:tc>
        <w:tc>
          <w:tcPr>
            <w:tcW w:w="836" w:type="pct"/>
            <w:vAlign w:val="center"/>
          </w:tcPr>
          <w:p>
            <w:pPr>
              <w:spacing w:line="26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％</w:t>
            </w:r>
          </w:p>
        </w:tc>
        <w:tc>
          <w:tcPr>
            <w:tcW w:w="50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343" w:type="pct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131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流动资产周转率</w:t>
            </w:r>
          </w:p>
        </w:tc>
        <w:tc>
          <w:tcPr>
            <w:tcW w:w="836" w:type="pct"/>
            <w:vAlign w:val="center"/>
          </w:tcPr>
          <w:p>
            <w:pPr>
              <w:spacing w:line="26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次</w:t>
            </w:r>
          </w:p>
        </w:tc>
        <w:tc>
          <w:tcPr>
            <w:tcW w:w="50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343" w:type="pct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131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成本费用利润率</w:t>
            </w:r>
          </w:p>
        </w:tc>
        <w:tc>
          <w:tcPr>
            <w:tcW w:w="836" w:type="pct"/>
            <w:vAlign w:val="center"/>
          </w:tcPr>
          <w:p>
            <w:pPr>
              <w:spacing w:line="26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％</w:t>
            </w:r>
          </w:p>
        </w:tc>
        <w:tc>
          <w:tcPr>
            <w:tcW w:w="50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343" w:type="pct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131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全员劳动生产率</w:t>
            </w:r>
          </w:p>
        </w:tc>
        <w:tc>
          <w:tcPr>
            <w:tcW w:w="836" w:type="pct"/>
            <w:vAlign w:val="center"/>
          </w:tcPr>
          <w:p>
            <w:pPr>
              <w:spacing w:line="26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万元/人</w:t>
            </w:r>
          </w:p>
        </w:tc>
        <w:tc>
          <w:tcPr>
            <w:tcW w:w="50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3" w:type="pct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131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万元总产值综合能耗年下降率</w:t>
            </w:r>
          </w:p>
        </w:tc>
        <w:tc>
          <w:tcPr>
            <w:tcW w:w="836" w:type="pct"/>
            <w:vAlign w:val="center"/>
          </w:tcPr>
          <w:p>
            <w:pPr>
              <w:spacing w:line="26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%</w:t>
            </w:r>
          </w:p>
        </w:tc>
        <w:tc>
          <w:tcPr>
            <w:tcW w:w="50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3" w:type="pct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131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主要物料消耗</w:t>
            </w:r>
          </w:p>
        </w:tc>
        <w:tc>
          <w:tcPr>
            <w:tcW w:w="836" w:type="pct"/>
            <w:vAlign w:val="center"/>
          </w:tcPr>
          <w:p>
            <w:pPr>
              <w:spacing w:line="26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50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43" w:type="pct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131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产品质量等级品率</w:t>
            </w:r>
          </w:p>
        </w:tc>
        <w:tc>
          <w:tcPr>
            <w:tcW w:w="836" w:type="pct"/>
            <w:vAlign w:val="center"/>
          </w:tcPr>
          <w:p>
            <w:pPr>
              <w:spacing w:line="26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％</w:t>
            </w:r>
          </w:p>
        </w:tc>
        <w:tc>
          <w:tcPr>
            <w:tcW w:w="50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43" w:type="pct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131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质量损失率</w:t>
            </w:r>
          </w:p>
        </w:tc>
        <w:tc>
          <w:tcPr>
            <w:tcW w:w="836" w:type="pct"/>
            <w:vAlign w:val="center"/>
          </w:tcPr>
          <w:p>
            <w:pPr>
              <w:spacing w:line="26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％</w:t>
            </w:r>
          </w:p>
        </w:tc>
        <w:tc>
          <w:tcPr>
            <w:tcW w:w="50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43" w:type="pct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</w:t>
            </w:r>
          </w:p>
        </w:tc>
        <w:tc>
          <w:tcPr>
            <w:tcW w:w="131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新产品产值率</w:t>
            </w:r>
          </w:p>
        </w:tc>
        <w:tc>
          <w:tcPr>
            <w:tcW w:w="836" w:type="pct"/>
            <w:vAlign w:val="center"/>
          </w:tcPr>
          <w:p>
            <w:pPr>
              <w:spacing w:line="26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％</w:t>
            </w:r>
          </w:p>
        </w:tc>
        <w:tc>
          <w:tcPr>
            <w:tcW w:w="50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343" w:type="pct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131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产品销售率</w:t>
            </w:r>
          </w:p>
        </w:tc>
        <w:tc>
          <w:tcPr>
            <w:tcW w:w="836" w:type="pct"/>
            <w:vAlign w:val="center"/>
          </w:tcPr>
          <w:p>
            <w:pPr>
              <w:spacing w:line="26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％</w:t>
            </w:r>
          </w:p>
        </w:tc>
        <w:tc>
          <w:tcPr>
            <w:tcW w:w="50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26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343" w:type="pct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131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市场占有率</w:t>
            </w:r>
          </w:p>
        </w:tc>
        <w:tc>
          <w:tcPr>
            <w:tcW w:w="836" w:type="pct"/>
            <w:vAlign w:val="center"/>
          </w:tcPr>
          <w:p>
            <w:pPr>
              <w:spacing w:line="26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％</w:t>
            </w:r>
          </w:p>
        </w:tc>
        <w:tc>
          <w:tcPr>
            <w:tcW w:w="50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26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343" w:type="pct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</w:t>
            </w:r>
          </w:p>
        </w:tc>
        <w:tc>
          <w:tcPr>
            <w:tcW w:w="131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顾客满意度</w:t>
            </w:r>
          </w:p>
        </w:tc>
        <w:tc>
          <w:tcPr>
            <w:tcW w:w="836" w:type="pct"/>
            <w:vAlign w:val="center"/>
          </w:tcPr>
          <w:p>
            <w:pPr>
              <w:spacing w:line="26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505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260" w:lineRule="exact"/>
              <w:ind w:left="-50" w:right="-50"/>
              <w:jc w:val="right"/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exact"/>
        <w:ind w:left="735" w:hanging="735" w:hangingChars="350"/>
        <w:jc w:val="left"/>
        <w:rPr>
          <w:rFonts w:ascii="仿宋_GB2312" w:hAnsi="宋体" w:eastAsia="仿宋_GB2312"/>
          <w:sz w:val="24"/>
        </w:rPr>
      </w:pPr>
      <w:r>
        <w:rPr>
          <w:rFonts w:hint="eastAsia"/>
        </w:rPr>
        <w:t xml:space="preserve">注： </w:t>
      </w:r>
      <w:r>
        <w:rPr>
          <w:rFonts w:hint="eastAsia" w:ascii="仿宋_GB2312" w:eastAsia="仿宋_GB2312"/>
          <w:sz w:val="24"/>
        </w:rPr>
        <w:t>1.</w:t>
      </w:r>
      <w:r>
        <w:rPr>
          <w:rFonts w:hint="eastAsia" w:ascii="仿宋_GB2312" w:hAnsi="宋体" w:eastAsia="仿宋_GB2312"/>
          <w:sz w:val="24"/>
        </w:rPr>
        <w:t>多类别产品/服务可分表填写；</w:t>
      </w:r>
    </w:p>
    <w:p>
      <w:pPr>
        <w:spacing w:line="360" w:lineRule="exact"/>
        <w:ind w:left="479" w:leftChars="228"/>
        <w:jc w:val="left"/>
        <w:rPr>
          <w:rFonts w:ascii="仿宋_GB2312" w:eastAsia="仿宋_GB2312"/>
          <w:spacing w:val="-4"/>
          <w:sz w:val="24"/>
        </w:rPr>
      </w:pPr>
      <w:r>
        <w:rPr>
          <w:rFonts w:hint="eastAsia" w:ascii="仿宋_GB2312" w:hAnsi="宋体" w:eastAsia="仿宋_GB2312"/>
          <w:sz w:val="24"/>
        </w:rPr>
        <w:t>2.</w:t>
      </w:r>
      <w:r>
        <w:rPr>
          <w:rFonts w:hint="eastAsia" w:ascii="仿宋_GB2312" w:eastAsia="仿宋_GB2312"/>
          <w:spacing w:val="-4"/>
          <w:sz w:val="24"/>
        </w:rPr>
        <w:t>“国内行业排名”为根据上年数据进行排名的情况；</w:t>
      </w:r>
    </w:p>
    <w:p>
      <w:pPr>
        <w:spacing w:line="360" w:lineRule="exact"/>
        <w:ind w:left="479" w:leftChars="228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eastAsia="仿宋_GB2312"/>
          <w:sz w:val="24"/>
        </w:rPr>
        <w:t>3.</w:t>
      </w:r>
      <w:r>
        <w:rPr>
          <w:rFonts w:hint="eastAsia" w:ascii="仿宋_GB2312" w:eastAsia="仿宋_GB2312"/>
          <w:spacing w:val="-4"/>
          <w:sz w:val="24"/>
        </w:rPr>
        <w:t>市场占有份额指标需提供证实性材料；</w:t>
      </w:r>
    </w:p>
    <w:p>
      <w:pPr>
        <w:spacing w:before="50" w:line="340" w:lineRule="exact"/>
        <w:ind w:firstLine="464" w:firstLineChars="200"/>
        <w:rPr>
          <w:rFonts w:ascii="仿宋_GB2312" w:eastAsia="仿宋_GB2312"/>
          <w:spacing w:val="-4"/>
          <w:sz w:val="24"/>
        </w:rPr>
      </w:pPr>
      <w:r>
        <w:rPr>
          <w:rFonts w:hint="eastAsia" w:ascii="仿宋_GB2312" w:eastAsia="仿宋_GB2312"/>
          <w:spacing w:val="-4"/>
          <w:sz w:val="24"/>
        </w:rPr>
        <w:t xml:space="preserve">4.主要物料消耗按行业要求填写并注明物料名称。 </w:t>
      </w:r>
    </w:p>
    <w:p>
      <w:pPr>
        <w:spacing w:before="50" w:line="340" w:lineRule="exact"/>
        <w:ind w:firstLine="348" w:firstLineChars="150"/>
        <w:rPr>
          <w:rFonts w:ascii="仿宋_GB2312" w:eastAsia="仿宋_GB2312"/>
          <w:spacing w:val="-4"/>
          <w:sz w:val="24"/>
        </w:rPr>
      </w:pPr>
    </w:p>
    <w:p>
      <w:pPr>
        <w:spacing w:line="360" w:lineRule="auto"/>
        <w:jc w:val="center"/>
        <w:rPr>
          <w:rFonts w:ascii="宋体" w:hAnsi="宋体"/>
          <w:b/>
          <w:spacing w:val="-4"/>
          <w:sz w:val="28"/>
          <w:szCs w:val="28"/>
        </w:rPr>
      </w:pPr>
      <w:r>
        <w:rPr>
          <w:rFonts w:hint="eastAsia" w:ascii="黑体" w:eastAsia="黑体"/>
          <w:sz w:val="32"/>
          <w:szCs w:val="32"/>
          <w:lang w:eastAsia="zh-CN"/>
        </w:rPr>
        <w:t>四</w:t>
      </w:r>
      <w:r>
        <w:rPr>
          <w:rFonts w:hint="eastAsia" w:ascii="黑体" w:eastAsia="黑体"/>
          <w:sz w:val="32"/>
          <w:szCs w:val="32"/>
        </w:rPr>
        <w:t>、主要安全、环保、节能、诚信等有关社会责任指标</w:t>
      </w:r>
    </w:p>
    <w:p>
      <w:pPr>
        <w:spacing w:line="360" w:lineRule="auto"/>
        <w:jc w:val="center"/>
        <w:rPr>
          <w:rFonts w:ascii="黑体" w:eastAsia="黑体"/>
          <w:sz w:val="32"/>
          <w:szCs w:val="32"/>
        </w:rPr>
      </w:pPr>
    </w:p>
    <w:tbl>
      <w:tblPr>
        <w:tblStyle w:val="7"/>
        <w:tblW w:w="8640" w:type="dxa"/>
        <w:tblInd w:w="-7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540"/>
        <w:gridCol w:w="1440"/>
        <w:gridCol w:w="180"/>
        <w:gridCol w:w="1394"/>
        <w:gridCol w:w="54"/>
        <w:gridCol w:w="712"/>
        <w:gridCol w:w="720"/>
        <w:gridCol w:w="18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64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35" w:leftChars="-50" w:right="-105" w:rightChars="-50" w:hanging="140" w:hangingChars="50"/>
              <w:jc w:val="center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主要安全指标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340" w:type="dxa"/>
            <w:gridSpan w:val="2"/>
            <w:vAlign w:val="center"/>
          </w:tcPr>
          <w:p>
            <w:pPr>
              <w:spacing w:line="260" w:lineRule="exact"/>
              <w:ind w:left="15" w:leftChars="-50" w:right="-105" w:rightChars="-50" w:hanging="120" w:hanging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安全项目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60" w:lineRule="exact"/>
              <w:ind w:left="15" w:leftChars="-50" w:right="-105" w:rightChars="-50" w:hanging="120" w:hanging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spacing w:line="260" w:lineRule="exact"/>
              <w:ind w:left="15" w:leftChars="-50" w:right="-105" w:rightChars="-50" w:hanging="120" w:hanging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60" w:lineRule="exact"/>
              <w:ind w:left="15" w:leftChars="-50" w:right="-105" w:rightChars="-50" w:hanging="120" w:hanging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1800" w:type="dxa"/>
            <w:vAlign w:val="center"/>
          </w:tcPr>
          <w:p>
            <w:pPr>
              <w:spacing w:line="260" w:lineRule="exact"/>
              <w:ind w:left="15" w:leftChars="-50" w:right="-105" w:rightChars="-50" w:hanging="120" w:hanging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国内行业排名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340" w:type="dxa"/>
            <w:gridSpan w:val="2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60" w:lineRule="exact"/>
              <w:ind w:left="-50" w:right="-50"/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spacing w:line="260" w:lineRule="exact"/>
              <w:ind w:left="-50" w:right="-50"/>
            </w:pP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60" w:lineRule="exact"/>
              <w:ind w:left="-50" w:right="-50"/>
            </w:pPr>
          </w:p>
        </w:tc>
        <w:tc>
          <w:tcPr>
            <w:tcW w:w="1800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szCs w:val="4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340" w:type="dxa"/>
            <w:gridSpan w:val="2"/>
            <w:vAlign w:val="center"/>
          </w:tcPr>
          <w:p>
            <w:pPr>
              <w:spacing w:line="260" w:lineRule="exact"/>
              <w:ind w:left="-50" w:right="-50"/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60" w:lineRule="exact"/>
              <w:ind w:left="-50" w:right="-50"/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spacing w:line="260" w:lineRule="exact"/>
              <w:ind w:left="-50" w:right="-50"/>
            </w:pP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60" w:lineRule="exact"/>
              <w:ind w:left="-50" w:right="-50"/>
            </w:pPr>
          </w:p>
        </w:tc>
        <w:tc>
          <w:tcPr>
            <w:tcW w:w="1800" w:type="dxa"/>
            <w:vAlign w:val="center"/>
          </w:tcPr>
          <w:p>
            <w:pPr>
              <w:spacing w:line="260" w:lineRule="exact"/>
              <w:ind w:left="-50" w:right="-50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340" w:type="dxa"/>
            <w:gridSpan w:val="2"/>
            <w:vAlign w:val="center"/>
          </w:tcPr>
          <w:p>
            <w:pPr>
              <w:spacing w:line="260" w:lineRule="exact"/>
              <w:ind w:left="-50" w:right="-50"/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60" w:lineRule="exact"/>
              <w:ind w:left="-50" w:right="-50"/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spacing w:line="260" w:lineRule="exact"/>
              <w:ind w:left="-50" w:right="-50"/>
            </w:pP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60" w:lineRule="exact"/>
              <w:ind w:left="-50" w:right="-50"/>
            </w:pPr>
          </w:p>
        </w:tc>
        <w:tc>
          <w:tcPr>
            <w:tcW w:w="1800" w:type="dxa"/>
            <w:vAlign w:val="center"/>
          </w:tcPr>
          <w:p>
            <w:pPr>
              <w:spacing w:line="260" w:lineRule="exact"/>
              <w:ind w:left="-50" w:right="-50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64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right="-105" w:rightChars="-50" w:hanging="33" w:hangingChars="12"/>
              <w:jc w:val="center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主要环保和节能指标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340" w:type="dxa"/>
            <w:gridSpan w:val="2"/>
            <w:vAlign w:val="center"/>
          </w:tcPr>
          <w:p>
            <w:pPr>
              <w:spacing w:line="260" w:lineRule="exact"/>
              <w:ind w:left="11" w:leftChars="-50" w:right="-105" w:rightChars="-50" w:hanging="116" w:hangingChars="50"/>
              <w:jc w:val="center"/>
              <w:rPr>
                <w:rFonts w:ascii="宋体" w:hAnsi="宋体"/>
                <w:bCs/>
                <w:spacing w:val="-4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pacing w:val="-4"/>
                <w:kern w:val="0"/>
                <w:sz w:val="24"/>
              </w:rPr>
              <w:t>环保和节能减排</w:t>
            </w:r>
          </w:p>
          <w:p>
            <w:pPr>
              <w:spacing w:line="260" w:lineRule="exact"/>
              <w:ind w:left="15" w:leftChars="-50" w:right="-105" w:rightChars="-50" w:hanging="120" w:hanging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60" w:lineRule="exact"/>
              <w:ind w:left="15" w:leftChars="-50" w:right="-105" w:rightChars="-50" w:hanging="120" w:hanging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1394" w:type="dxa"/>
            <w:vAlign w:val="center"/>
          </w:tcPr>
          <w:p>
            <w:pPr>
              <w:spacing w:line="260" w:lineRule="exact"/>
              <w:ind w:left="15" w:leftChars="-50" w:right="-105" w:rightChars="-50" w:hanging="120" w:hanging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1486" w:type="dxa"/>
            <w:gridSpan w:val="3"/>
            <w:vAlign w:val="center"/>
          </w:tcPr>
          <w:p>
            <w:pPr>
              <w:spacing w:line="260" w:lineRule="exact"/>
              <w:ind w:left="15" w:leftChars="-50" w:right="-105" w:rightChars="-50" w:hanging="120" w:hanging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1800" w:type="dxa"/>
            <w:vAlign w:val="center"/>
          </w:tcPr>
          <w:p>
            <w:pPr>
              <w:spacing w:line="260" w:lineRule="exact"/>
              <w:ind w:left="15" w:leftChars="-50" w:right="-105" w:rightChars="-50" w:hanging="120" w:hanging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国内行业排名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340" w:type="dxa"/>
            <w:gridSpan w:val="2"/>
            <w:vAlign w:val="center"/>
          </w:tcPr>
          <w:p>
            <w:pPr>
              <w:spacing w:line="260" w:lineRule="exact"/>
              <w:ind w:left="-50" w:right="-50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60" w:lineRule="exact"/>
              <w:ind w:left="-50" w:right="-50"/>
            </w:pPr>
          </w:p>
        </w:tc>
        <w:tc>
          <w:tcPr>
            <w:tcW w:w="1394" w:type="dxa"/>
            <w:vAlign w:val="center"/>
          </w:tcPr>
          <w:p>
            <w:pPr>
              <w:spacing w:line="260" w:lineRule="exact"/>
              <w:ind w:left="-50" w:right="-50"/>
            </w:pPr>
          </w:p>
        </w:tc>
        <w:tc>
          <w:tcPr>
            <w:tcW w:w="1486" w:type="dxa"/>
            <w:gridSpan w:val="3"/>
            <w:vAlign w:val="center"/>
          </w:tcPr>
          <w:p>
            <w:pPr>
              <w:spacing w:line="260" w:lineRule="exact"/>
              <w:ind w:left="-50" w:right="-50"/>
            </w:pPr>
          </w:p>
        </w:tc>
        <w:tc>
          <w:tcPr>
            <w:tcW w:w="1800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szCs w:val="4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40" w:type="dxa"/>
            <w:gridSpan w:val="2"/>
            <w:vAlign w:val="center"/>
          </w:tcPr>
          <w:p>
            <w:pPr>
              <w:spacing w:line="260" w:lineRule="exact"/>
              <w:ind w:left="-50" w:right="-50"/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60" w:lineRule="exact"/>
              <w:ind w:left="-50" w:right="-50"/>
            </w:pPr>
          </w:p>
        </w:tc>
        <w:tc>
          <w:tcPr>
            <w:tcW w:w="1394" w:type="dxa"/>
            <w:vAlign w:val="center"/>
          </w:tcPr>
          <w:p>
            <w:pPr>
              <w:spacing w:line="260" w:lineRule="exact"/>
              <w:ind w:left="-50" w:right="-50"/>
            </w:pPr>
          </w:p>
        </w:tc>
        <w:tc>
          <w:tcPr>
            <w:tcW w:w="1486" w:type="dxa"/>
            <w:gridSpan w:val="3"/>
            <w:vAlign w:val="center"/>
          </w:tcPr>
          <w:p>
            <w:pPr>
              <w:spacing w:line="260" w:lineRule="exact"/>
              <w:ind w:left="-50" w:right="-50"/>
            </w:pPr>
          </w:p>
        </w:tc>
        <w:tc>
          <w:tcPr>
            <w:tcW w:w="1800" w:type="dxa"/>
            <w:vAlign w:val="center"/>
          </w:tcPr>
          <w:p>
            <w:pPr>
              <w:spacing w:line="260" w:lineRule="exact"/>
              <w:ind w:left="-50" w:right="-50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340" w:type="dxa"/>
            <w:gridSpan w:val="2"/>
            <w:vAlign w:val="center"/>
          </w:tcPr>
          <w:p>
            <w:pPr>
              <w:spacing w:line="260" w:lineRule="exact"/>
              <w:ind w:left="-50" w:right="-50"/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60" w:lineRule="exact"/>
              <w:ind w:left="-50" w:right="-50"/>
            </w:pPr>
          </w:p>
        </w:tc>
        <w:tc>
          <w:tcPr>
            <w:tcW w:w="1394" w:type="dxa"/>
            <w:vAlign w:val="center"/>
          </w:tcPr>
          <w:p>
            <w:pPr>
              <w:spacing w:line="260" w:lineRule="exact"/>
              <w:ind w:left="-50" w:right="-50"/>
            </w:pPr>
          </w:p>
        </w:tc>
        <w:tc>
          <w:tcPr>
            <w:tcW w:w="1486" w:type="dxa"/>
            <w:gridSpan w:val="3"/>
            <w:vAlign w:val="center"/>
          </w:tcPr>
          <w:p>
            <w:pPr>
              <w:spacing w:line="260" w:lineRule="exact"/>
              <w:ind w:left="-50" w:right="-50"/>
            </w:pPr>
          </w:p>
        </w:tc>
        <w:tc>
          <w:tcPr>
            <w:tcW w:w="1800" w:type="dxa"/>
            <w:vAlign w:val="center"/>
          </w:tcPr>
          <w:p>
            <w:pPr>
              <w:spacing w:line="260" w:lineRule="exact"/>
              <w:ind w:left="-50" w:right="-50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64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right="-105" w:rightChars="-50" w:hanging="33" w:hangingChars="12"/>
              <w:jc w:val="center"/>
              <w:textAlignment w:val="auto"/>
            </w:pPr>
            <w:r>
              <w:rPr>
                <w:rFonts w:hint="eastAsia" w:ascii="黑体" w:eastAsia="黑体"/>
                <w:sz w:val="28"/>
                <w:szCs w:val="28"/>
              </w:rPr>
              <w:t>公益支持指标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-4445</wp:posOffset>
                      </wp:positionV>
                      <wp:extent cx="1147445" cy="489585"/>
                      <wp:effectExtent l="1905" t="4445" r="12700" b="20320"/>
                      <wp:wrapNone/>
                      <wp:docPr id="5" name="直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7445" cy="48958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2" o:spid="_x0000_s1026" o:spt="20" style="position:absolute;left:0pt;margin-left:-5.4pt;margin-top:-0.35pt;height:38.55pt;width:90.35pt;z-index:251659264;mso-width-relative:page;mso-height-relative:page;" filled="f" stroked="t" coordsize="21600,21600" o:gfxdata="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WAAAAZHJzL1BLAQIUABQAAAAIAIdO4kA6Y0Gh&#10;1wAAAAgBAAAPAAAAAAAAAAEAIAAAADgAAABkcnMvZG93bnJldi54bWxQSwECFAAUAAAACACHTuJA&#10;jSLMXdMBAACWAwAADgAAAAAAAAABACAAAAA8AQAAZHJzL2Uyb0RvYy54bWxQSwUGAAAAAAYABgBZ&#10;AQAAg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 xml:space="preserve">       费用 </w:t>
            </w:r>
          </w:p>
          <w:p>
            <w:pPr>
              <w:spacing w:line="260" w:lineRule="exact"/>
              <w:ind w:left="-50" w:right="-50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ind w:left="-50" w:right="-5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公益支持领域     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260" w:lineRule="exact"/>
              <w:ind w:left="-50" w:right="-50"/>
              <w:jc w:val="center"/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spacing w:line="260" w:lineRule="exact"/>
              <w:ind w:left="-50" w:right="-50"/>
              <w:jc w:val="center"/>
            </w:pP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260" w:lineRule="exact"/>
              <w:ind w:left="-50" w:right="-50"/>
              <w:jc w:val="center"/>
            </w:pP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left="-50" w:right="-50"/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260" w:lineRule="exact"/>
              <w:ind w:left="-50" w:right="-50"/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>
            <w:pPr>
              <w:spacing w:line="260" w:lineRule="exact"/>
              <w:ind w:left="-50" w:right="-50"/>
              <w:jc w:val="center"/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260" w:lineRule="exact"/>
              <w:ind w:left="-50" w:right="-5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left="-50" w:right="-50"/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260" w:lineRule="exact"/>
              <w:ind w:left="-50" w:right="-50"/>
            </w:pPr>
          </w:p>
        </w:tc>
        <w:tc>
          <w:tcPr>
            <w:tcW w:w="2340" w:type="dxa"/>
            <w:gridSpan w:val="4"/>
            <w:vAlign w:val="center"/>
          </w:tcPr>
          <w:p>
            <w:pPr>
              <w:spacing w:line="260" w:lineRule="exact"/>
              <w:ind w:left="-50" w:right="-50"/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260" w:lineRule="exact"/>
              <w:ind w:left="-50" w:right="-50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800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ind w:left="-50" w:right="-50"/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260" w:lineRule="exact"/>
              <w:ind w:left="-50" w:right="-50"/>
            </w:pPr>
          </w:p>
        </w:tc>
        <w:tc>
          <w:tcPr>
            <w:tcW w:w="2340" w:type="dxa"/>
            <w:gridSpan w:val="4"/>
            <w:vAlign w:val="center"/>
          </w:tcPr>
          <w:p>
            <w:pPr>
              <w:spacing w:line="260" w:lineRule="exact"/>
              <w:ind w:left="-50" w:right="-50"/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260" w:lineRule="exact"/>
              <w:ind w:left="-50" w:right="-50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64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right="-105" w:rightChars="-50" w:hanging="34" w:hangingChars="12"/>
              <w:jc w:val="center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有关诚信情况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left="15" w:leftChars="-50" w:right="-105" w:rightChars="-50" w:hanging="120" w:hanging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15" w:leftChars="-50" w:right="-105" w:rightChars="-50" w:hanging="120" w:hanging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23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15" w:leftChars="-50" w:right="-105" w:rightChars="-50" w:hanging="120" w:hanging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25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left="15" w:leftChars="-50" w:right="-105" w:rightChars="-50" w:hanging="120" w:hanging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800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ind w:left="15" w:leftChars="-50" w:right="-105" w:rightChars="-50" w:hanging="120" w:hanging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纳税信用等级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15" w:leftChars="-50" w:right="-105" w:rightChars="-50" w:hanging="120" w:hangingChar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15" w:leftChars="-50" w:right="-105" w:rightChars="-50" w:hanging="120" w:hangingChar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60" w:lineRule="exact"/>
              <w:ind w:left="15" w:leftChars="-50" w:right="-105" w:rightChars="-50" w:hanging="120" w:hangingChars="5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800" w:type="dxa"/>
            <w:vAlign w:val="center"/>
          </w:tcPr>
          <w:p>
            <w:pPr>
              <w:spacing w:line="260" w:lineRule="exact"/>
              <w:ind w:left="15" w:leftChars="-50" w:right="-105" w:rightChars="-50" w:hanging="120" w:hanging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是否为“重合同、守信用”单位</w:t>
            </w:r>
          </w:p>
        </w:tc>
        <w:tc>
          <w:tcPr>
            <w:tcW w:w="19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15" w:leftChars="-50" w:right="-105" w:rightChars="-50" w:hanging="120" w:hangingChars="50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15" w:leftChars="-50" w:right="-105" w:rightChars="-50" w:hanging="120" w:hangingChars="50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ind w:left="15" w:leftChars="-50" w:right="-105" w:rightChars="-50" w:hanging="120" w:hangingChars="50"/>
              <w:rPr>
                <w:rFonts w:ascii="宋体" w:hAnsi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346" w:leftChars="-56" w:hanging="464" w:hangingChars="200"/>
        <w:textAlignment w:val="auto"/>
        <w:rPr>
          <w:rFonts w:ascii="楷体_GB2312" w:hAnsi="宋体" w:eastAsia="楷体_GB2312"/>
          <w:bCs/>
          <w:color w:val="000000"/>
          <w:kern w:val="0"/>
          <w:sz w:val="24"/>
        </w:rPr>
      </w:pPr>
      <w:r>
        <w:rPr>
          <w:rFonts w:hint="eastAsia" w:ascii="楷体_GB2312" w:eastAsia="楷体_GB2312"/>
          <w:spacing w:val="-4"/>
          <w:sz w:val="24"/>
        </w:rPr>
        <w:t xml:space="preserve">注: </w:t>
      </w:r>
      <w:r>
        <w:rPr>
          <w:rFonts w:hint="eastAsia" w:ascii="楷体_GB2312" w:hAnsi="华文中宋" w:eastAsia="楷体_GB2312"/>
          <w:bCs/>
          <w:spacing w:val="-4"/>
          <w:kern w:val="0"/>
          <w:sz w:val="24"/>
        </w:rPr>
        <w:t>安全、环保、节能等指标按</w:t>
      </w:r>
      <w:r>
        <w:rPr>
          <w:rFonts w:hint="eastAsia" w:ascii="楷体_GB2312" w:hAnsi="宋体" w:eastAsia="楷体_GB2312"/>
          <w:spacing w:val="-4"/>
          <w:sz w:val="24"/>
        </w:rPr>
        <w:t>行业要求</w:t>
      </w:r>
      <w:r>
        <w:rPr>
          <w:rFonts w:hint="eastAsia" w:ascii="楷体_GB2312" w:hAnsi="华文中宋" w:eastAsia="楷体_GB2312"/>
          <w:bCs/>
          <w:spacing w:val="-4"/>
          <w:kern w:val="0"/>
          <w:sz w:val="24"/>
        </w:rPr>
        <w:t>项目填写</w:t>
      </w:r>
      <w:r>
        <w:rPr>
          <w:rFonts w:hint="eastAsia" w:ascii="楷体_GB2312" w:hAnsi="宋体" w:eastAsia="楷体_GB2312"/>
          <w:spacing w:val="-4"/>
          <w:sz w:val="24"/>
        </w:rPr>
        <w:t>，</w:t>
      </w:r>
      <w:r>
        <w:rPr>
          <w:rFonts w:hint="eastAsia" w:ascii="楷体_GB2312" w:hAnsi="宋体" w:eastAsia="楷体_GB2312" w:cs="宋体"/>
          <w:bCs/>
          <w:color w:val="000000"/>
          <w:kern w:val="0"/>
          <w:sz w:val="24"/>
        </w:rPr>
        <w:t>并</w:t>
      </w:r>
      <w:r>
        <w:rPr>
          <w:rFonts w:hint="eastAsia" w:ascii="楷体_GB2312" w:hAnsi="宋体" w:eastAsia="楷体_GB2312"/>
          <w:bCs/>
          <w:color w:val="000000"/>
          <w:kern w:val="0"/>
          <w:sz w:val="24"/>
        </w:rPr>
        <w:t>提供依据及监测结果等证实性材料。</w:t>
      </w:r>
    </w:p>
    <w:p>
      <w:pPr>
        <w:spacing w:line="360" w:lineRule="auto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五</w:t>
      </w:r>
      <w:r>
        <w:rPr>
          <w:rFonts w:hint="eastAsia" w:ascii="黑体" w:eastAsia="黑体"/>
          <w:sz w:val="32"/>
          <w:szCs w:val="32"/>
        </w:rPr>
        <w:t>、主要竞争对手和标杆、供应商、用户及服务对象名单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黑体" w:eastAsia="黑体"/>
          <w:sz w:val="28"/>
          <w:szCs w:val="28"/>
        </w:rPr>
      </w:pPr>
    </w:p>
    <w:tbl>
      <w:tblPr>
        <w:tblStyle w:val="7"/>
        <w:tblW w:w="5076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9"/>
        <w:gridCol w:w="1717"/>
        <w:gridCol w:w="59"/>
        <w:gridCol w:w="1208"/>
        <w:gridCol w:w="31"/>
        <w:gridCol w:w="33"/>
        <w:gridCol w:w="701"/>
        <w:gridCol w:w="438"/>
        <w:gridCol w:w="670"/>
        <w:gridCol w:w="893"/>
        <w:gridCol w:w="362"/>
        <w:gridCol w:w="175"/>
        <w:gridCol w:w="590"/>
        <w:gridCol w:w="336"/>
        <w:gridCol w:w="713"/>
        <w:gridCol w:w="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000" w:type="pct"/>
            <w:gridSpan w:val="17"/>
            <w:vAlign w:val="center"/>
          </w:tcPr>
          <w:p>
            <w:pPr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rFonts w:hint="eastAsia"/>
                <w:b/>
                <w:spacing w:val="-4"/>
                <w:sz w:val="28"/>
                <w:szCs w:val="28"/>
              </w:rPr>
              <w:t>主要竞争对手和标杆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9" w:type="pct"/>
            <w:vMerge w:val="restart"/>
            <w:vAlign w:val="center"/>
          </w:tcPr>
          <w:p>
            <w:pPr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序号</w:t>
            </w:r>
          </w:p>
        </w:tc>
        <w:tc>
          <w:tcPr>
            <w:tcW w:w="1032" w:type="pct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竞争对手和标杆名称</w:t>
            </w:r>
          </w:p>
        </w:tc>
        <w:tc>
          <w:tcPr>
            <w:tcW w:w="735" w:type="pct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主要</w:t>
            </w:r>
            <w:r>
              <w:rPr>
                <w:spacing w:val="-4"/>
                <w:sz w:val="24"/>
              </w:rPr>
              <w:t>产品</w:t>
            </w:r>
            <w:r>
              <w:rPr>
                <w:rFonts w:hint="eastAsia"/>
                <w:spacing w:val="-4"/>
                <w:sz w:val="24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服务名称</w:t>
            </w:r>
          </w:p>
        </w:tc>
        <w:tc>
          <w:tcPr>
            <w:tcW w:w="40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品牌</w:t>
            </w:r>
          </w:p>
        </w:tc>
        <w:tc>
          <w:tcPr>
            <w:tcW w:w="1466" w:type="pct"/>
            <w:gridSpan w:val="5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主要优势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（含产品/服务质量水平评价）</w:t>
            </w:r>
          </w:p>
        </w:tc>
        <w:tc>
          <w:tcPr>
            <w:tcW w:w="951" w:type="pct"/>
            <w:gridSpan w:val="4"/>
            <w:vAlign w:val="center"/>
          </w:tcPr>
          <w:p>
            <w:pPr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市场占有率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409" w:type="pct"/>
            <w:vMerge w:val="continue"/>
            <w:vAlign w:val="center"/>
          </w:tcPr>
          <w:p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032" w:type="pct"/>
            <w:gridSpan w:val="3"/>
            <w:vMerge w:val="continue"/>
            <w:vAlign w:val="center"/>
          </w:tcPr>
          <w:p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735" w:type="pct"/>
            <w:gridSpan w:val="3"/>
            <w:vMerge w:val="continue"/>
            <w:vAlign w:val="center"/>
          </w:tcPr>
          <w:p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405" w:type="pct"/>
            <w:vMerge w:val="continue"/>
            <w:vAlign w:val="center"/>
          </w:tcPr>
          <w:p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466" w:type="pct"/>
            <w:gridSpan w:val="5"/>
            <w:vMerge w:val="continue"/>
            <w:vAlign w:val="center"/>
          </w:tcPr>
          <w:p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535" w:type="pct"/>
            <w:gridSpan w:val="2"/>
            <w:vAlign w:val="center"/>
          </w:tcPr>
          <w:p>
            <w:pPr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国内</w:t>
            </w:r>
          </w:p>
        </w:tc>
        <w:tc>
          <w:tcPr>
            <w:tcW w:w="416" w:type="pct"/>
            <w:gridSpan w:val="2"/>
            <w:vAlign w:val="center"/>
          </w:tcPr>
          <w:p>
            <w:pPr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国际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jc w:val="center"/>
              <w:rPr>
                <w:spacing w:val="-4"/>
              </w:rPr>
            </w:pPr>
          </w:p>
        </w:tc>
        <w:tc>
          <w:tcPr>
            <w:tcW w:w="1032" w:type="pct"/>
            <w:gridSpan w:val="3"/>
            <w:vAlign w:val="center"/>
          </w:tcPr>
          <w:p>
            <w:pPr>
              <w:jc w:val="center"/>
              <w:rPr>
                <w:spacing w:val="-4"/>
              </w:rPr>
            </w:pPr>
          </w:p>
        </w:tc>
        <w:tc>
          <w:tcPr>
            <w:tcW w:w="735" w:type="pct"/>
            <w:gridSpan w:val="3"/>
            <w:vAlign w:val="center"/>
          </w:tcPr>
          <w:p>
            <w:pPr>
              <w:jc w:val="center"/>
              <w:rPr>
                <w:spacing w:val="-4"/>
              </w:rPr>
            </w:pPr>
          </w:p>
        </w:tc>
        <w:tc>
          <w:tcPr>
            <w:tcW w:w="405" w:type="pct"/>
            <w:vAlign w:val="center"/>
          </w:tcPr>
          <w:p>
            <w:pPr>
              <w:jc w:val="center"/>
              <w:rPr>
                <w:spacing w:val="-4"/>
              </w:rPr>
            </w:pPr>
          </w:p>
        </w:tc>
        <w:tc>
          <w:tcPr>
            <w:tcW w:w="1466" w:type="pct"/>
            <w:gridSpan w:val="5"/>
            <w:vAlign w:val="center"/>
          </w:tcPr>
          <w:p>
            <w:pPr>
              <w:jc w:val="center"/>
              <w:rPr>
                <w:spacing w:val="-4"/>
              </w:rPr>
            </w:pPr>
          </w:p>
        </w:tc>
        <w:tc>
          <w:tcPr>
            <w:tcW w:w="535" w:type="pct"/>
            <w:gridSpan w:val="2"/>
            <w:vAlign w:val="center"/>
          </w:tcPr>
          <w:p>
            <w:pPr>
              <w:jc w:val="center"/>
              <w:rPr>
                <w:spacing w:val="-4"/>
              </w:rPr>
            </w:pPr>
          </w:p>
        </w:tc>
        <w:tc>
          <w:tcPr>
            <w:tcW w:w="416" w:type="pct"/>
            <w:gridSpan w:val="2"/>
            <w:vAlign w:val="center"/>
          </w:tcPr>
          <w:p>
            <w:pPr>
              <w:jc w:val="center"/>
              <w:rPr>
                <w:spacing w:val="-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jc w:val="center"/>
              <w:rPr>
                <w:spacing w:val="-4"/>
              </w:rPr>
            </w:pPr>
          </w:p>
        </w:tc>
        <w:tc>
          <w:tcPr>
            <w:tcW w:w="1032" w:type="pct"/>
            <w:gridSpan w:val="3"/>
            <w:vAlign w:val="center"/>
          </w:tcPr>
          <w:p>
            <w:pPr>
              <w:jc w:val="center"/>
              <w:rPr>
                <w:spacing w:val="-4"/>
              </w:rPr>
            </w:pPr>
          </w:p>
        </w:tc>
        <w:tc>
          <w:tcPr>
            <w:tcW w:w="735" w:type="pct"/>
            <w:gridSpan w:val="3"/>
            <w:vAlign w:val="center"/>
          </w:tcPr>
          <w:p>
            <w:pPr>
              <w:jc w:val="center"/>
              <w:rPr>
                <w:spacing w:val="-4"/>
              </w:rPr>
            </w:pPr>
          </w:p>
        </w:tc>
        <w:tc>
          <w:tcPr>
            <w:tcW w:w="405" w:type="pct"/>
            <w:vAlign w:val="center"/>
          </w:tcPr>
          <w:p>
            <w:pPr>
              <w:jc w:val="center"/>
              <w:rPr>
                <w:spacing w:val="-4"/>
              </w:rPr>
            </w:pPr>
          </w:p>
        </w:tc>
        <w:tc>
          <w:tcPr>
            <w:tcW w:w="1466" w:type="pct"/>
            <w:gridSpan w:val="5"/>
            <w:vAlign w:val="center"/>
          </w:tcPr>
          <w:p>
            <w:pPr>
              <w:jc w:val="center"/>
              <w:rPr>
                <w:spacing w:val="-4"/>
              </w:rPr>
            </w:pPr>
          </w:p>
        </w:tc>
        <w:tc>
          <w:tcPr>
            <w:tcW w:w="535" w:type="pct"/>
            <w:gridSpan w:val="2"/>
            <w:vAlign w:val="center"/>
          </w:tcPr>
          <w:p>
            <w:pPr>
              <w:jc w:val="center"/>
              <w:rPr>
                <w:spacing w:val="-4"/>
              </w:rPr>
            </w:pPr>
          </w:p>
        </w:tc>
        <w:tc>
          <w:tcPr>
            <w:tcW w:w="416" w:type="pct"/>
            <w:gridSpan w:val="2"/>
            <w:vAlign w:val="center"/>
          </w:tcPr>
          <w:p>
            <w:pPr>
              <w:jc w:val="center"/>
              <w:rPr>
                <w:spacing w:val="-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jc w:val="center"/>
              <w:rPr>
                <w:spacing w:val="-4"/>
              </w:rPr>
            </w:pPr>
          </w:p>
        </w:tc>
        <w:tc>
          <w:tcPr>
            <w:tcW w:w="1032" w:type="pct"/>
            <w:gridSpan w:val="3"/>
            <w:vAlign w:val="center"/>
          </w:tcPr>
          <w:p>
            <w:pPr>
              <w:jc w:val="center"/>
              <w:rPr>
                <w:spacing w:val="-4"/>
              </w:rPr>
            </w:pPr>
          </w:p>
        </w:tc>
        <w:tc>
          <w:tcPr>
            <w:tcW w:w="735" w:type="pct"/>
            <w:gridSpan w:val="3"/>
            <w:vAlign w:val="center"/>
          </w:tcPr>
          <w:p>
            <w:pPr>
              <w:jc w:val="center"/>
              <w:rPr>
                <w:spacing w:val="-4"/>
              </w:rPr>
            </w:pPr>
          </w:p>
        </w:tc>
        <w:tc>
          <w:tcPr>
            <w:tcW w:w="405" w:type="pct"/>
            <w:vAlign w:val="center"/>
          </w:tcPr>
          <w:p>
            <w:pPr>
              <w:jc w:val="center"/>
              <w:rPr>
                <w:spacing w:val="-4"/>
              </w:rPr>
            </w:pPr>
          </w:p>
        </w:tc>
        <w:tc>
          <w:tcPr>
            <w:tcW w:w="1466" w:type="pct"/>
            <w:gridSpan w:val="5"/>
            <w:vAlign w:val="center"/>
          </w:tcPr>
          <w:p>
            <w:pPr>
              <w:jc w:val="center"/>
              <w:rPr>
                <w:spacing w:val="-4"/>
              </w:rPr>
            </w:pPr>
          </w:p>
        </w:tc>
        <w:tc>
          <w:tcPr>
            <w:tcW w:w="535" w:type="pct"/>
            <w:gridSpan w:val="2"/>
            <w:vAlign w:val="center"/>
          </w:tcPr>
          <w:p>
            <w:pPr>
              <w:jc w:val="center"/>
              <w:rPr>
                <w:spacing w:val="-4"/>
              </w:rPr>
            </w:pPr>
          </w:p>
        </w:tc>
        <w:tc>
          <w:tcPr>
            <w:tcW w:w="416" w:type="pct"/>
            <w:gridSpan w:val="2"/>
            <w:vAlign w:val="center"/>
          </w:tcPr>
          <w:p>
            <w:pPr>
              <w:jc w:val="center"/>
              <w:rPr>
                <w:spacing w:val="-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000" w:type="pct"/>
            <w:gridSpan w:val="17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4"/>
                <w:sz w:val="28"/>
                <w:szCs w:val="28"/>
              </w:rPr>
              <w:t>主要供应商名单</w:t>
            </w:r>
            <w:r>
              <w:rPr>
                <w:rFonts w:hint="eastAsia" w:ascii="宋体" w:hAnsi="宋体"/>
                <w:spacing w:val="-4"/>
                <w:sz w:val="28"/>
                <w:szCs w:val="28"/>
              </w:rPr>
              <w:t>（供应商总数：  家）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09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供应产品/服务名称</w:t>
            </w:r>
          </w:p>
        </w:tc>
        <w:tc>
          <w:tcPr>
            <w:tcW w:w="75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-105" w:leftChars="-50" w:right="-105" w:rightChars="-5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供货数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（单位）</w:t>
            </w:r>
          </w:p>
        </w:tc>
        <w:tc>
          <w:tcPr>
            <w:tcW w:w="677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供应商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90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供应商详细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651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609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jc w:val="center"/>
            </w:pP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50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677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03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51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609" w:type="pct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jc w:val="center"/>
            </w:pP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50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677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03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51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609" w:type="pct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jc w:val="center"/>
            </w:pP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50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677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03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51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609" w:type="pct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Align w:val="center"/>
          </w:tcPr>
          <w:p>
            <w:pPr>
              <w:jc w:val="center"/>
            </w:pP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50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677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03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51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609" w:type="pct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20" w:hRule="atLeast"/>
          <w:jc w:val="center"/>
        </w:trPr>
        <w:tc>
          <w:tcPr>
            <w:tcW w:w="4994" w:type="pct"/>
            <w:gridSpan w:val="16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主要用户/服务对象名单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60" w:hRule="atLeast"/>
          <w:jc w:val="center"/>
        </w:trPr>
        <w:tc>
          <w:tcPr>
            <w:tcW w:w="415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9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用户/服务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对象名称</w:t>
            </w:r>
          </w:p>
        </w:tc>
        <w:tc>
          <w:tcPr>
            <w:tcW w:w="73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产品/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服务名称</w:t>
            </w:r>
          </w:p>
        </w:tc>
        <w:tc>
          <w:tcPr>
            <w:tcW w:w="1082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用户/服务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对象地址</w:t>
            </w:r>
          </w:p>
        </w:tc>
        <w:tc>
          <w:tcPr>
            <w:tcW w:w="72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46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63" w:hRule="atLeast"/>
          <w:jc w:val="center"/>
        </w:trPr>
        <w:tc>
          <w:tcPr>
            <w:tcW w:w="415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2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pct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5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24" w:hRule="atLeast"/>
          <w:jc w:val="center"/>
        </w:trPr>
        <w:tc>
          <w:tcPr>
            <w:tcW w:w="415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2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pct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5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24" w:hRule="atLeast"/>
          <w:jc w:val="center"/>
        </w:trPr>
        <w:tc>
          <w:tcPr>
            <w:tcW w:w="415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2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pct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5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24" w:hRule="atLeast"/>
          <w:jc w:val="center"/>
        </w:trPr>
        <w:tc>
          <w:tcPr>
            <w:tcW w:w="415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2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pct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5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beforeLines="5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注：多类别产品/服务分表填写。</w:t>
      </w:r>
    </w:p>
    <w:p>
      <w:pPr>
        <w:spacing w:afterLines="50" w:line="560" w:lineRule="exact"/>
        <w:jc w:val="center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r>
        <w:rPr>
          <w:rFonts w:hint="eastAsia" w:eastAsia="黑体"/>
          <w:sz w:val="32"/>
          <w:szCs w:val="32"/>
          <w:lang w:eastAsia="zh-CN"/>
        </w:rPr>
        <w:t>六</w:t>
      </w:r>
      <w:r>
        <w:rPr>
          <w:rFonts w:hint="eastAsia" w:eastAsia="黑体"/>
          <w:sz w:val="32"/>
          <w:szCs w:val="32"/>
        </w:rPr>
        <w:t>、近三年与质量安全相关的情况</w:t>
      </w:r>
    </w:p>
    <w:p>
      <w:pPr>
        <w:spacing w:afterLines="50" w:line="560" w:lineRule="exact"/>
        <w:jc w:val="center"/>
        <w:rPr>
          <w:rFonts w:hint="eastAsia" w:eastAsia="黑体"/>
          <w:sz w:val="32"/>
          <w:szCs w:val="32"/>
        </w:rPr>
      </w:pPr>
    </w:p>
    <w:tbl>
      <w:tblPr>
        <w:tblStyle w:val="7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1800"/>
        <w:gridCol w:w="16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334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年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202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年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202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>
            <w:pPr>
              <w:spacing w:beforeLines="50" w:afterLines="50"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市级以上工程质量监督检查不合格或违法行为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□有</w:t>
            </w: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□无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□有</w:t>
            </w: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□无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□有</w:t>
            </w: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>
            <w:pPr>
              <w:spacing w:beforeLines="50" w:afterLines="50"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市级以上服务质量监督检查不合格或违法行为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□有</w:t>
            </w:r>
          </w:p>
          <w:p>
            <w:pPr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□无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□有</w:t>
            </w:r>
          </w:p>
          <w:p>
            <w:pPr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□无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□有</w:t>
            </w:r>
          </w:p>
          <w:p>
            <w:pPr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>
            <w:pPr>
              <w:spacing w:beforeLines="50" w:afterLines="50"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市级以上环境保护监督检查不合格或违法行为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□有</w:t>
            </w:r>
          </w:p>
          <w:p>
            <w:pPr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□无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□有</w:t>
            </w:r>
          </w:p>
          <w:p>
            <w:pPr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□无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□有</w:t>
            </w:r>
          </w:p>
          <w:p>
            <w:pPr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>
            <w:pPr>
              <w:spacing w:beforeLines="50" w:afterLines="50"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市级以上安全生产监督检查不合格或违法行为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□有</w:t>
            </w:r>
          </w:p>
          <w:p>
            <w:pPr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□无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□有</w:t>
            </w:r>
          </w:p>
          <w:p>
            <w:pPr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□无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□有</w:t>
            </w:r>
          </w:p>
          <w:p>
            <w:pPr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>
            <w:pPr>
              <w:spacing w:beforeLines="50" w:afterLines="50"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重大质量、安全、环境污染、公共卫生等责任事故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□有</w:t>
            </w: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□无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□有</w:t>
            </w: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□无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□有</w:t>
            </w: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Align w:val="center"/>
          </w:tcPr>
          <w:p>
            <w:pPr>
              <w:spacing w:beforeLines="50" w:afterLines="50"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相关方的重大有效投诉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□有</w:t>
            </w: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□无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□有</w:t>
            </w: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□无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□有</w:t>
            </w: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Align w:val="center"/>
          </w:tcPr>
          <w:p>
            <w:pPr>
              <w:spacing w:beforeLines="50" w:afterLines="50"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其他严重违反法律法规不良记录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□有</w:t>
            </w: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□无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□有</w:t>
            </w: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□无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□有</w:t>
            </w: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3348" w:type="dxa"/>
            <w:vAlign w:val="center"/>
          </w:tcPr>
          <w:p>
            <w:pPr>
              <w:spacing w:beforeLines="50" w:afterLines="50"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情形简述：</w:t>
            </w:r>
          </w:p>
        </w:tc>
        <w:tc>
          <w:tcPr>
            <w:tcW w:w="5220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</w:rPr>
            </w:pPr>
          </w:p>
        </w:tc>
      </w:tr>
    </w:tbl>
    <w:p>
      <w:pPr>
        <w:spacing w:line="400" w:lineRule="exact"/>
        <w:rPr>
          <w:rFonts w:ascii="仿宋_GB2312" w:eastAsia="仿宋_GB2312"/>
          <w:sz w:val="24"/>
        </w:rPr>
      </w:pPr>
      <w:r>
        <w:rPr>
          <w:rFonts w:hint="eastAsia" w:ascii="楷体_GB2312" w:eastAsia="楷体_GB2312"/>
          <w:sz w:val="24"/>
        </w:rPr>
        <w:t>注：</w:t>
      </w:r>
      <w:r>
        <w:rPr>
          <w:rFonts w:hint="eastAsia" w:ascii="仿宋_GB2312" w:eastAsia="仿宋_GB2312"/>
          <w:sz w:val="24"/>
        </w:rPr>
        <w:t>1.可根据所属行业和产品/服务的实际情况填写，在相关的符合项的“</w:t>
      </w:r>
      <w:r>
        <w:rPr>
          <w:rFonts w:hint="eastAsia" w:ascii="仿宋_GB2312" w:hAnsi="宋体" w:eastAsia="仿宋_GB2312"/>
          <w:sz w:val="24"/>
        </w:rPr>
        <w:t>□”内打“√”。</w:t>
      </w:r>
    </w:p>
    <w:p>
      <w:pPr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</w:t>
      </w:r>
      <w:r>
        <w:rPr>
          <w:rFonts w:hint="eastAsia" w:ascii="仿宋_GB2312" w:hAnsi="宋体" w:eastAsia="仿宋_GB2312"/>
          <w:sz w:val="24"/>
        </w:rPr>
        <w:t>重大质量、安全、环境污染、公共卫生等责任事故按国家有关规定认定。</w:t>
      </w:r>
    </w:p>
    <w:p>
      <w:pPr>
        <w:ind w:left="1" w:firstLine="477" w:firstLineChars="199"/>
        <w:rPr>
          <w:rFonts w:hint="eastAsia" w:eastAsia="黑体"/>
          <w:sz w:val="32"/>
          <w:szCs w:val="32"/>
        </w:rPr>
      </w:pPr>
      <w:r>
        <w:rPr>
          <w:rFonts w:hint="eastAsia" w:ascii="仿宋_GB2312" w:eastAsia="仿宋_GB2312"/>
          <w:sz w:val="24"/>
        </w:rPr>
        <w:t>3.如有相关违反法律法规行为或事故状况，请在“情形简述”栏中简要说明情况及处理结果。</w:t>
      </w:r>
      <w:r>
        <w:rPr>
          <w:rFonts w:hint="eastAsia" w:ascii="楷体_GB2312" w:eastAsia="楷体_GB2312"/>
          <w:sz w:val="24"/>
        </w:rPr>
        <w:br w:type="page"/>
      </w:r>
      <w:r>
        <w:rPr>
          <w:rFonts w:hint="eastAsia" w:ascii="楷体_GB2312" w:eastAsia="楷体_GB2312"/>
          <w:sz w:val="24"/>
        </w:rPr>
        <w:t xml:space="preserve">            </w:t>
      </w:r>
      <w:r>
        <w:rPr>
          <w:rFonts w:hint="eastAsia" w:eastAsia="黑体"/>
          <w:sz w:val="32"/>
          <w:szCs w:val="32"/>
          <w:lang w:eastAsia="zh-CN"/>
        </w:rPr>
        <w:t>七</w:t>
      </w:r>
      <w:r>
        <w:rPr>
          <w:rFonts w:hint="eastAsia" w:eastAsia="黑体"/>
          <w:sz w:val="32"/>
          <w:szCs w:val="32"/>
        </w:rPr>
        <w:t>、组织近三年获得其他奖项的情况</w:t>
      </w:r>
    </w:p>
    <w:p>
      <w:pPr>
        <w:ind w:left="1" w:firstLine="636" w:firstLineChars="199"/>
        <w:rPr>
          <w:rFonts w:hint="eastAsia" w:eastAsia="黑体"/>
          <w:sz w:val="32"/>
          <w:szCs w:val="32"/>
        </w:rPr>
      </w:pPr>
    </w:p>
    <w:tbl>
      <w:tblPr>
        <w:tblStyle w:val="7"/>
        <w:tblW w:w="859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313"/>
        <w:gridCol w:w="1720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line="600" w:lineRule="exact"/>
              <w:jc w:val="center"/>
              <w:rPr>
                <w:b/>
                <w:spacing w:val="-4"/>
                <w:sz w:val="28"/>
              </w:rPr>
            </w:pPr>
            <w:r>
              <w:rPr>
                <w:rFonts w:hint="eastAsia"/>
                <w:b/>
                <w:spacing w:val="-4"/>
                <w:sz w:val="28"/>
              </w:rPr>
              <w:t>序号</w:t>
            </w:r>
          </w:p>
        </w:tc>
        <w:tc>
          <w:tcPr>
            <w:tcW w:w="4313" w:type="dxa"/>
          </w:tcPr>
          <w:p>
            <w:pPr>
              <w:spacing w:line="600" w:lineRule="exact"/>
              <w:jc w:val="center"/>
              <w:rPr>
                <w:b/>
                <w:spacing w:val="-4"/>
                <w:sz w:val="28"/>
              </w:rPr>
            </w:pPr>
            <w:r>
              <w:rPr>
                <w:b/>
                <w:spacing w:val="-4"/>
                <w:sz w:val="28"/>
              </w:rPr>
              <w:t>获奖名称</w:t>
            </w:r>
          </w:p>
        </w:tc>
        <w:tc>
          <w:tcPr>
            <w:tcW w:w="1720" w:type="dxa"/>
          </w:tcPr>
          <w:p>
            <w:pPr>
              <w:spacing w:line="600" w:lineRule="exact"/>
              <w:jc w:val="center"/>
              <w:rPr>
                <w:b/>
                <w:spacing w:val="-4"/>
                <w:sz w:val="28"/>
              </w:rPr>
            </w:pPr>
            <w:r>
              <w:rPr>
                <w:b/>
                <w:spacing w:val="-4"/>
                <w:sz w:val="28"/>
              </w:rPr>
              <w:t>获奖时间</w:t>
            </w:r>
          </w:p>
        </w:tc>
        <w:tc>
          <w:tcPr>
            <w:tcW w:w="1481" w:type="dxa"/>
          </w:tcPr>
          <w:p>
            <w:pPr>
              <w:spacing w:line="600" w:lineRule="exact"/>
              <w:ind w:left="-288" w:leftChars="-137" w:firstLine="287" w:firstLineChars="105"/>
              <w:jc w:val="center"/>
              <w:rPr>
                <w:b/>
                <w:spacing w:val="-4"/>
                <w:sz w:val="28"/>
              </w:rPr>
            </w:pPr>
            <w:r>
              <w:rPr>
                <w:b/>
                <w:spacing w:val="-4"/>
                <w:sz w:val="28"/>
              </w:rPr>
              <w:t>颁奖部门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080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  <w:tc>
          <w:tcPr>
            <w:tcW w:w="4313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080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  <w:tc>
          <w:tcPr>
            <w:tcW w:w="4313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080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  <w:tc>
          <w:tcPr>
            <w:tcW w:w="4313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080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  <w:tc>
          <w:tcPr>
            <w:tcW w:w="4313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080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  <w:tc>
          <w:tcPr>
            <w:tcW w:w="4313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080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  <w:tc>
          <w:tcPr>
            <w:tcW w:w="4313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080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  <w:tc>
          <w:tcPr>
            <w:tcW w:w="4313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080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  <w:tc>
          <w:tcPr>
            <w:tcW w:w="4313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080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  <w:tc>
          <w:tcPr>
            <w:tcW w:w="4313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080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  <w:tc>
          <w:tcPr>
            <w:tcW w:w="4313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080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  <w:tc>
          <w:tcPr>
            <w:tcW w:w="4313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080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  <w:tc>
          <w:tcPr>
            <w:tcW w:w="4313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080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  <w:tc>
          <w:tcPr>
            <w:tcW w:w="4313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080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  <w:tc>
          <w:tcPr>
            <w:tcW w:w="4313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600" w:lineRule="exact"/>
              <w:rPr>
                <w:spacing w:val="-4"/>
                <w:sz w:val="28"/>
              </w:rPr>
            </w:pPr>
          </w:p>
        </w:tc>
      </w:tr>
    </w:tbl>
    <w:p>
      <w:pPr>
        <w:spacing w:before="50" w:line="340" w:lineRule="exact"/>
        <w:rPr>
          <w:rFonts w:ascii="楷体_GB2312" w:eastAsia="楷体_GB2312"/>
          <w:spacing w:val="-4"/>
          <w:sz w:val="24"/>
        </w:rPr>
      </w:pPr>
      <w:r>
        <w:rPr>
          <w:rFonts w:ascii="楷体_GB2312" w:eastAsia="楷体_GB2312"/>
          <w:spacing w:val="-4"/>
          <w:sz w:val="24"/>
        </w:rPr>
        <w:t>注：填写</w:t>
      </w:r>
      <w:r>
        <w:rPr>
          <w:rFonts w:hint="eastAsia" w:ascii="楷体_GB2312" w:eastAsia="楷体_GB2312"/>
          <w:spacing w:val="-4"/>
          <w:sz w:val="24"/>
        </w:rPr>
        <w:t>区级及以上</w:t>
      </w:r>
      <w:r>
        <w:rPr>
          <w:rFonts w:ascii="楷体_GB2312" w:eastAsia="楷体_GB2312"/>
          <w:spacing w:val="-4"/>
          <w:sz w:val="24"/>
        </w:rPr>
        <w:t>的主要</w:t>
      </w:r>
      <w:r>
        <w:rPr>
          <w:rFonts w:hint="eastAsia" w:ascii="楷体_GB2312" w:eastAsia="楷体_GB2312"/>
          <w:spacing w:val="-4"/>
          <w:sz w:val="24"/>
        </w:rPr>
        <w:t>荣誉</w:t>
      </w:r>
      <w:r>
        <w:rPr>
          <w:rFonts w:ascii="楷体_GB2312" w:eastAsia="楷体_GB2312"/>
          <w:spacing w:val="-4"/>
          <w:sz w:val="24"/>
        </w:rPr>
        <w:t>情况</w:t>
      </w:r>
      <w:r>
        <w:rPr>
          <w:rFonts w:hint="eastAsia" w:ascii="楷体_GB2312" w:eastAsia="楷体_GB2312"/>
          <w:spacing w:val="-4"/>
          <w:sz w:val="24"/>
        </w:rPr>
        <w:t>。</w:t>
      </w: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八</w:t>
      </w:r>
      <w:r>
        <w:rPr>
          <w:rFonts w:hint="eastAsia" w:ascii="黑体" w:eastAsia="黑体"/>
          <w:sz w:val="32"/>
          <w:szCs w:val="32"/>
        </w:rPr>
        <w:t>、组织职能部门分工表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1704" w:type="dxa"/>
            <w:gridSpan w:val="2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1028700" cy="990600"/>
                      <wp:effectExtent l="3175" t="3175" r="15875" b="15875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9906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0pt;margin-top:-0.5pt;height:78pt;width:81pt;z-index:251656192;mso-width-relative:page;mso-height-relative:page;" filled="f" stroked="t" coordsize="21600,21600" o:gfxdata="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NvTTitQAAAAH&#10;AQAADwAAAAAAAAABACAAAAA4AAAAZHJzL2Rvd25yZXYueG1sUEsBAhQAFAAAAAgAh07iQDexD5zR&#10;AQAAlQMAAA4AAAAAAAAAAQAgAAAAOQEAAGRycy9lMm9Eb2MueG1sUEsFBgAAAAAGAAYAWQEAAHwF&#10;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 xml:space="preserve">     部门</w:t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职能</w:t>
            </w:r>
          </w:p>
        </w:tc>
        <w:tc>
          <w:tcPr>
            <w:tcW w:w="852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52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对应《卓越绩效评价准则》条款</w:t>
            </w: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4.1.2</w:t>
            </w: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52" w:type="dxa"/>
            <w:vMerge w:val="continue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4.1.3</w:t>
            </w: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vMerge w:val="continue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4.1.4</w:t>
            </w: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vMerge w:val="continue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4.2.2</w:t>
            </w: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vMerge w:val="continue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4.2.3</w:t>
            </w: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vMerge w:val="continue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4.3.2</w:t>
            </w: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vMerge w:val="continue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4.3.3</w:t>
            </w: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vMerge w:val="continue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4.4.2</w:t>
            </w: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vMerge w:val="continue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4.4.3</w:t>
            </w: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vMerge w:val="continue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4.4.4</w:t>
            </w: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vMerge w:val="continue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4.4.5</w:t>
            </w: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52" w:type="dxa"/>
            <w:vMerge w:val="continue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4.4.6</w:t>
            </w: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vMerge w:val="continue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4.4.7</w:t>
            </w: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vMerge w:val="continue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4.5.2</w:t>
            </w: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vMerge w:val="continue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4.5.3</w:t>
            </w: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vMerge w:val="continue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4.6.2</w:t>
            </w: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vMerge w:val="continue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4.6.3</w:t>
            </w: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</w:tbl>
    <w:p>
      <w:pPr>
        <w:spacing w:before="50" w:line="340" w:lineRule="exact"/>
        <w:rPr>
          <w:rFonts w:ascii="楷体_GB2312" w:eastAsia="楷体_GB2312"/>
          <w:spacing w:val="-4"/>
          <w:sz w:val="24"/>
        </w:rPr>
      </w:pPr>
      <w:r>
        <w:rPr>
          <w:rFonts w:hint="eastAsia" w:ascii="楷体_GB2312" w:eastAsia="楷体_GB2312"/>
          <w:spacing w:val="-4"/>
          <w:sz w:val="24"/>
        </w:rPr>
        <w:t>注：承担主要职能的标注★，配合部门标注○</w:t>
      </w:r>
    </w:p>
    <w:p>
      <w:pPr>
        <w:jc w:val="center"/>
        <w:rPr>
          <w:rFonts w:hint="eastAsia" w:ascii="黑体" w:eastAsia="黑体"/>
          <w:sz w:val="32"/>
          <w:szCs w:val="32"/>
          <w:lang w:eastAsia="zh-CN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九</w:t>
      </w:r>
      <w:r>
        <w:rPr>
          <w:rFonts w:hint="eastAsia" w:ascii="黑体" w:eastAsia="黑体"/>
          <w:sz w:val="32"/>
          <w:szCs w:val="32"/>
        </w:rPr>
        <w:t>、组织质量管理</w:t>
      </w:r>
      <w:r>
        <w:rPr>
          <w:rFonts w:hint="eastAsia" w:ascii="黑体" w:eastAsia="黑体"/>
          <w:sz w:val="32"/>
          <w:szCs w:val="32"/>
          <w:lang w:eastAsia="zh-CN"/>
        </w:rPr>
        <w:t>模式</w:t>
      </w:r>
      <w:r>
        <w:rPr>
          <w:rFonts w:hint="eastAsia" w:ascii="黑体" w:eastAsia="黑体"/>
          <w:sz w:val="32"/>
          <w:szCs w:val="32"/>
        </w:rPr>
        <w:t>概况</w:t>
      </w:r>
    </w:p>
    <w:p>
      <w:pPr>
        <w:jc w:val="center"/>
        <w:rPr>
          <w:rFonts w:hint="eastAsia" w:ascii="黑体" w:eastAsia="黑体"/>
          <w:sz w:val="32"/>
          <w:szCs w:val="32"/>
        </w:rPr>
      </w:pPr>
    </w:p>
    <w:tbl>
      <w:tblPr>
        <w:tblStyle w:val="7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after="120" w:line="24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350520</wp:posOffset>
                      </wp:positionV>
                      <wp:extent cx="0" cy="0"/>
                      <wp:effectExtent l="0" t="0" r="0" b="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20pt;margin-top:27.6pt;height:0pt;width:0pt;z-index:251661312;mso-width-relative:page;mso-height-relative:page;" filled="f" stroked="t" coordsize="21600,21600" o:allowincell="f" o:gfxdata="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NzzM4jU&#10;AAAACQEAAA8AAAAAAAAAAQAgAAAAOAAAAGRycy9kb3ducmV2LnhtbFBLAQIUABQAAAAIAIdO4kCL&#10;UH381QEAAJMDAAAOAAAAAAAAAAEAIAAAADkBAABkcnMvZTJvRG9jLnhtbFBLBQYAAAAABgAGAFkB&#10;AACA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502920</wp:posOffset>
                      </wp:positionV>
                      <wp:extent cx="635" cy="0"/>
                      <wp:effectExtent l="0" t="0" r="0" b="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2pt;margin-top:39.6pt;height:0pt;width:0.05pt;z-index:251662336;mso-width-relative:page;mso-height-relative:page;" filled="f" stroked="t" coordsize="21600,21600" o:allowincell="f" o:gfxdata="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KYIWH/VAAAACQEAAA8AAAAAAAAAAQAgAAAAOAAAAGRycy9kb3ducmV2LnhtbFBLAQIUABQA&#10;AAAIAIdO4kDdvNL93QEAAKMDAAAOAAAAAAAAAAEAIAAAADoBAABkcnMvZTJvRG9jLnhtbFBLBQYA&#10;AAAABgAGAFkBAACJ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先进质量管理模式概述：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</w:rPr>
              <w:t>（先进质量管理模式的名称、要素、结构、内涵等，不超过500字）</w:t>
            </w:r>
            <w:r>
              <w:rPr>
                <w:rFonts w:ascii="宋体" w:hAnsi="宋体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198120</wp:posOffset>
                      </wp:positionV>
                      <wp:extent cx="0" cy="0"/>
                      <wp:effectExtent l="0" t="0" r="0" b="0"/>
                      <wp:wrapNone/>
                      <wp:docPr id="2" name="直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" o:spid="_x0000_s1026" o:spt="20" style="position:absolute;left:0pt;margin-left:108pt;margin-top:15.6pt;height:0pt;width:0pt;z-index:251659264;mso-width-relative:page;mso-height-relative:page;" filled="f" stroked="t" coordsize="21600,21600" o:allowincell="f" o:gfxdata="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PfC90NQAAAAJAQAADwAAAAAA&#10;AAABACAAAAA4AAAAZHJzL2Rvd25yZXYueG1sUEsBAhQAFAAAAAgAh07iQKtHhqfIAQAAigMAAA4A&#10;AAAAAAAAAQAgAAAAOQEAAGRycy9lMm9Eb2MueG1sUEsFBgAAAAAGAAYAWQEAAHM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line="560" w:lineRule="exact"/>
              <w:rPr>
                <w:b/>
                <w:sz w:val="24"/>
              </w:rPr>
            </w:pPr>
          </w:p>
          <w:p>
            <w:pPr>
              <w:spacing w:line="560" w:lineRule="exact"/>
              <w:rPr>
                <w:b/>
                <w:sz w:val="24"/>
              </w:rPr>
            </w:pPr>
          </w:p>
          <w:p>
            <w:pPr>
              <w:spacing w:line="560" w:lineRule="exact"/>
              <w:rPr>
                <w:b/>
                <w:sz w:val="24"/>
              </w:rPr>
            </w:pPr>
          </w:p>
          <w:p>
            <w:pPr>
              <w:spacing w:line="560" w:lineRule="exact"/>
              <w:rPr>
                <w:b/>
                <w:sz w:val="24"/>
              </w:rPr>
            </w:pPr>
          </w:p>
          <w:p>
            <w:pPr>
              <w:spacing w:line="560" w:lineRule="exact"/>
              <w:rPr>
                <w:b/>
                <w:sz w:val="24"/>
              </w:rPr>
            </w:pPr>
          </w:p>
          <w:p>
            <w:pPr>
              <w:spacing w:line="560" w:lineRule="exact"/>
              <w:rPr>
                <w:b/>
                <w:sz w:val="24"/>
              </w:rPr>
            </w:pPr>
          </w:p>
          <w:p>
            <w:pPr>
              <w:spacing w:line="560" w:lineRule="exact"/>
              <w:rPr>
                <w:b/>
                <w:sz w:val="24"/>
              </w:rPr>
            </w:pPr>
          </w:p>
          <w:p>
            <w:pPr>
              <w:spacing w:line="560" w:lineRule="exact"/>
              <w:rPr>
                <w:b/>
                <w:sz w:val="24"/>
              </w:rPr>
            </w:pPr>
          </w:p>
          <w:p>
            <w:pPr>
              <w:spacing w:line="560" w:lineRule="exact"/>
              <w:rPr>
                <w:b/>
                <w:sz w:val="24"/>
              </w:rPr>
            </w:pPr>
          </w:p>
          <w:p>
            <w:pPr>
              <w:spacing w:line="560" w:lineRule="exact"/>
              <w:rPr>
                <w:b/>
                <w:sz w:val="24"/>
              </w:rPr>
            </w:pPr>
          </w:p>
          <w:p>
            <w:pPr>
              <w:spacing w:line="560" w:lineRule="exact"/>
              <w:rPr>
                <w:b/>
                <w:sz w:val="24"/>
              </w:rPr>
            </w:pPr>
          </w:p>
          <w:p>
            <w:pPr>
              <w:spacing w:line="560" w:lineRule="exact"/>
              <w:rPr>
                <w:b/>
                <w:sz w:val="24"/>
              </w:rPr>
            </w:pPr>
          </w:p>
          <w:p>
            <w:pPr>
              <w:spacing w:line="560" w:lineRule="exact"/>
              <w:rPr>
                <w:b/>
                <w:sz w:val="24"/>
              </w:rPr>
            </w:pPr>
          </w:p>
          <w:p>
            <w:pPr>
              <w:spacing w:line="560" w:lineRule="exact"/>
              <w:rPr>
                <w:b/>
                <w:sz w:val="24"/>
              </w:rPr>
            </w:pPr>
          </w:p>
          <w:p>
            <w:pPr>
              <w:spacing w:line="560" w:lineRule="exact"/>
              <w:rPr>
                <w:b/>
                <w:sz w:val="24"/>
              </w:rPr>
            </w:pPr>
          </w:p>
          <w:p>
            <w:pPr>
              <w:spacing w:line="560" w:lineRule="exact"/>
              <w:rPr>
                <w:b/>
                <w:sz w:val="24"/>
              </w:rPr>
            </w:pPr>
          </w:p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6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管理体系认证情况：</w:t>
            </w:r>
          </w:p>
          <w:p>
            <w:pPr>
              <w:tabs>
                <w:tab w:val="left" w:pos="2520"/>
              </w:tabs>
              <w:spacing w:line="460" w:lineRule="exact"/>
              <w:rPr>
                <w:sz w:val="24"/>
                <w:u w:val="thick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4914900</wp:posOffset>
                      </wp:positionH>
                      <wp:positionV relativeFrom="paragraph">
                        <wp:posOffset>198120</wp:posOffset>
                      </wp:positionV>
                      <wp:extent cx="0" cy="0"/>
                      <wp:effectExtent l="0" t="0" r="0" b="0"/>
                      <wp:wrapNone/>
                      <wp:docPr id="3" name="直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9" o:spid="_x0000_s1026" o:spt="20" style="position:absolute;left:0pt;margin-left:387pt;margin-top:15.6pt;height:0pt;width:0pt;z-index:251660288;mso-width-relative:page;mso-height-relative:page;" filled="f" stroked="t" coordsize="21600,21600" o:allowincell="f" o:gfxdata="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PScId/UAAAACQEAAA8AAAAA&#10;AAAAAQAgAAAAOAAAAGRycy9kb3ducmV2LnhtbFBLAQIUABQAAAAIAIdO4kCU0n+SyQEAAIoDAAAO&#10;AAAAAAAAAAEAIAAAADkBAABkcnMvZTJvRG9jLnhtbFBLBQYAAAAABgAGAFkBAAB0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-1600200</wp:posOffset>
                      </wp:positionH>
                      <wp:positionV relativeFrom="paragraph">
                        <wp:posOffset>99060</wp:posOffset>
                      </wp:positionV>
                      <wp:extent cx="457200" cy="297180"/>
                      <wp:effectExtent l="2540" t="3810" r="16510" b="22860"/>
                      <wp:wrapNone/>
                      <wp:docPr id="4" name="直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true">
                                <a:off x="0" y="0"/>
                                <a:ext cx="457200" cy="2971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" o:spid="_x0000_s1026" o:spt="20" style="position:absolute;left:0pt;flip:y;margin-left:-126pt;margin-top:7.8pt;height:23.4pt;width:36pt;z-index:251660288;mso-width-relative:page;mso-height-relative:page;" filled="f" stroked="t" coordsize="21600,21600" o:allowincell="f" o:gfxdata="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JECN5rYAAAACwEAAA8AAAAAAAAAAQAgAAAAOAAAAGRycy9kb3ducmV2LnhtbFBLAQIU&#10;ABQAAAAIAIdO4kBJ7zgQ3QEAAKEDAAAOAAAAAAAAAAEAIAAAAD0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．质量管理体系：</w:t>
            </w:r>
            <w:r>
              <w:rPr>
                <w:sz w:val="24"/>
                <w:u w:val="thick"/>
              </w:rPr>
              <w:t xml:space="preserve">            </w:t>
            </w:r>
          </w:p>
          <w:p>
            <w:pPr>
              <w:spacing w:line="460" w:lineRule="exact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□建立并实施质量管理体系，但未认证注册。</w:t>
            </w:r>
          </w:p>
          <w:p>
            <w:pPr>
              <w:tabs>
                <w:tab w:val="left" w:pos="2520"/>
              </w:tabs>
              <w:spacing w:line="460" w:lineRule="exact"/>
              <w:ind w:firstLine="360" w:firstLineChars="150"/>
              <w:rPr>
                <w:sz w:val="24"/>
                <w:u w:val="thick"/>
              </w:rPr>
            </w:pPr>
            <w:r>
              <w:rPr>
                <w:rFonts w:hint="eastAsia"/>
                <w:sz w:val="24"/>
              </w:rPr>
              <w:t>□已获认证注册，获证时间：</w:t>
            </w:r>
            <w:r>
              <w:rPr>
                <w:sz w:val="24"/>
                <w:u w:val="thick"/>
              </w:rPr>
              <w:t xml:space="preserve">            </w:t>
            </w:r>
          </w:p>
          <w:p>
            <w:pPr>
              <w:spacing w:line="460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．环境管理体系：</w:t>
            </w:r>
          </w:p>
          <w:p>
            <w:pPr>
              <w:spacing w:line="460" w:lineRule="exact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□建立并实施环境管理体系，但未认证注册。</w:t>
            </w:r>
          </w:p>
          <w:p>
            <w:pPr>
              <w:spacing w:line="460" w:lineRule="exact"/>
              <w:ind w:firstLine="360" w:firstLineChars="150"/>
              <w:rPr>
                <w:sz w:val="24"/>
                <w:u w:val="thick"/>
              </w:rPr>
            </w:pPr>
            <w:r>
              <w:rPr>
                <w:rFonts w:hint="eastAsia"/>
                <w:sz w:val="24"/>
              </w:rPr>
              <w:t>□已获认证注册，获证时间：</w:t>
            </w:r>
            <w:r>
              <w:rPr>
                <w:sz w:val="24"/>
                <w:u w:val="thick"/>
              </w:rPr>
              <w:t xml:space="preserve">            </w:t>
            </w:r>
          </w:p>
          <w:p>
            <w:pPr>
              <w:spacing w:line="460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．职业安全健康管理体系：</w:t>
            </w:r>
          </w:p>
          <w:p>
            <w:pPr>
              <w:spacing w:line="460" w:lineRule="exact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□建立并实施职业安全健康管理体系，但未认证注册。</w:t>
            </w:r>
          </w:p>
          <w:p>
            <w:pPr>
              <w:spacing w:line="460" w:lineRule="exact"/>
              <w:ind w:firstLine="360" w:firstLineChars="150"/>
              <w:rPr>
                <w:sz w:val="24"/>
                <w:u w:val="thick"/>
              </w:rPr>
            </w:pPr>
            <w:r>
              <w:rPr>
                <w:rFonts w:hint="eastAsia"/>
                <w:sz w:val="24"/>
              </w:rPr>
              <w:t>□已获认证注册，获证时间：</w:t>
            </w:r>
            <w:r>
              <w:rPr>
                <w:sz w:val="24"/>
                <w:u w:val="thick"/>
              </w:rPr>
              <w:t xml:space="preserve">            </w:t>
            </w:r>
          </w:p>
          <w:p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4.  其他体系认证情况：</w:t>
            </w:r>
            <w:r>
              <w:rPr>
                <w:sz w:val="24"/>
                <w:u w:val="thick"/>
              </w:rPr>
              <w:t xml:space="preserve">            </w:t>
            </w:r>
            <w:r>
              <w:rPr>
                <w:rFonts w:hint="eastAsia"/>
                <w:sz w:val="24"/>
                <w:u w:val="thick"/>
              </w:rPr>
              <w:t xml:space="preserve">                    </w:t>
            </w:r>
          </w:p>
          <w:p>
            <w:pPr>
              <w:spacing w:line="460" w:lineRule="exact"/>
              <w:rPr>
                <w:sz w:val="24"/>
                <w:u w:val="thick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sz w:val="24"/>
                <w:u w:val="thick"/>
              </w:rPr>
              <w:t xml:space="preserve">            </w:t>
            </w:r>
            <w:r>
              <w:rPr>
                <w:rFonts w:hint="eastAsia"/>
                <w:sz w:val="24"/>
                <w:u w:val="thick"/>
              </w:rPr>
              <w:t xml:space="preserve">                     </w:t>
            </w:r>
          </w:p>
          <w:p>
            <w:pPr>
              <w:spacing w:line="460" w:lineRule="exac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5000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6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运用的主要质量管理工具</w:t>
            </w:r>
            <w:r>
              <w:rPr>
                <w:rFonts w:hint="eastAsia" w:ascii="楷体_GB2312" w:eastAsia="楷体_GB2312"/>
                <w:b/>
                <w:sz w:val="28"/>
                <w:szCs w:val="28"/>
              </w:rPr>
              <w:t>：</w:t>
            </w:r>
          </w:p>
          <w:p>
            <w:pPr>
              <w:ind w:firstLine="241" w:firstLineChars="100"/>
              <w:rPr>
                <w:b/>
                <w:sz w:val="24"/>
              </w:rPr>
            </w:pPr>
          </w:p>
          <w:p>
            <w:pPr>
              <w:ind w:firstLine="241" w:firstLineChars="100"/>
              <w:rPr>
                <w:b/>
                <w:sz w:val="24"/>
              </w:rPr>
            </w:pPr>
          </w:p>
          <w:p>
            <w:pPr>
              <w:ind w:firstLine="241" w:firstLineChars="100"/>
              <w:rPr>
                <w:b/>
                <w:sz w:val="24"/>
              </w:rPr>
            </w:pPr>
          </w:p>
          <w:p>
            <w:pPr>
              <w:ind w:firstLine="241" w:firstLineChars="100"/>
              <w:rPr>
                <w:b/>
                <w:sz w:val="24"/>
              </w:rPr>
            </w:pPr>
          </w:p>
          <w:p>
            <w:pPr>
              <w:ind w:firstLine="241" w:firstLineChars="10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5000" w:type="pct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30"/>
              </w:rPr>
              <w:t>推荐部门意见：</w:t>
            </w:r>
          </w:p>
          <w:p>
            <w:pPr>
              <w:rPr>
                <w:rFonts w:ascii="宋体" w:hAnsi="宋体"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4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4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4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4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4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4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6256" w:firstLineChars="2300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4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4"/>
                <w:sz w:val="28"/>
                <w:szCs w:val="28"/>
              </w:rPr>
            </w:pPr>
          </w:p>
          <w:p>
            <w:pPr>
              <w:ind w:firstLine="5600" w:firstLineChars="2000"/>
              <w:rPr>
                <w:b/>
                <w:sz w:val="24"/>
              </w:rPr>
            </w:pPr>
            <w:r>
              <w:rPr>
                <w:rFonts w:hint="eastAsia" w:ascii="宋体" w:hAnsi="宋体"/>
                <w:sz w:val="28"/>
              </w:rPr>
              <w:t>年     月     日</w:t>
            </w:r>
          </w:p>
        </w:tc>
      </w:tr>
    </w:tbl>
    <w:p>
      <w:r>
        <w:rPr>
          <w:rFonts w:hint="eastAsia" w:ascii="楷体_GB2312" w:eastAsia="楷体_GB2312"/>
          <w:spacing w:val="-4"/>
          <w:sz w:val="24"/>
        </w:rPr>
        <w:t>注：</w:t>
      </w:r>
      <w:r>
        <w:rPr>
          <w:rFonts w:hint="eastAsia" w:ascii="楷体_GB2312" w:eastAsia="楷体_GB2312"/>
          <w:spacing w:val="-4"/>
          <w:sz w:val="24"/>
          <w:lang w:val="en-US" w:eastAsia="zh-CN"/>
        </w:rPr>
        <w:t>推荐意见由组织</w:t>
      </w:r>
      <w:r>
        <w:rPr>
          <w:rFonts w:hint="eastAsia" w:ascii="楷体_GB2312" w:eastAsia="楷体_GB2312"/>
          <w:spacing w:val="-4"/>
          <w:sz w:val="24"/>
        </w:rPr>
        <w:t>所在</w:t>
      </w:r>
      <w:r>
        <w:rPr>
          <w:rFonts w:hint="eastAsia" w:ascii="楷体_GB2312" w:eastAsia="楷体_GB2312"/>
          <w:spacing w:val="-4"/>
          <w:sz w:val="24"/>
          <w:lang w:val="en-US" w:eastAsia="zh-CN"/>
        </w:rPr>
        <w:t>的</w:t>
      </w:r>
      <w:r>
        <w:rPr>
          <w:rFonts w:hint="eastAsia" w:ascii="楷体_GB2312" w:eastAsia="楷体_GB2312"/>
          <w:spacing w:val="-4"/>
          <w:sz w:val="24"/>
        </w:rPr>
        <w:t>街道</w:t>
      </w:r>
      <w:r>
        <w:rPr>
          <w:rFonts w:hint="eastAsia" w:ascii="楷体_GB2312" w:eastAsia="楷体_GB2312"/>
          <w:spacing w:val="-4"/>
          <w:sz w:val="24"/>
          <w:lang w:eastAsia="zh-CN"/>
        </w:rPr>
        <w:t>或行业主管部门</w:t>
      </w:r>
      <w:r>
        <w:rPr>
          <w:rFonts w:hint="eastAsia" w:ascii="楷体_GB2312" w:eastAsia="楷体_GB2312"/>
          <w:spacing w:val="-4"/>
          <w:sz w:val="24"/>
          <w:lang w:val="en-US" w:eastAsia="zh-CN"/>
        </w:rPr>
        <w:t>出具并盖章。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10</w:t>
    </w:r>
    <w:r>
      <w:rPr>
        <w:rStyle w:val="10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16</w:t>
    </w:r>
    <w:r>
      <w:rPr>
        <w:rStyle w:val="10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158"/>
    <w:rsid w:val="0000581F"/>
    <w:rsid w:val="000109A3"/>
    <w:rsid w:val="00013E87"/>
    <w:rsid w:val="00017C24"/>
    <w:rsid w:val="0002229F"/>
    <w:rsid w:val="00035058"/>
    <w:rsid w:val="00035B10"/>
    <w:rsid w:val="000528B3"/>
    <w:rsid w:val="00060BFB"/>
    <w:rsid w:val="00063034"/>
    <w:rsid w:val="000807FF"/>
    <w:rsid w:val="00081F31"/>
    <w:rsid w:val="000973D5"/>
    <w:rsid w:val="000A13E1"/>
    <w:rsid w:val="000A5230"/>
    <w:rsid w:val="000A63BB"/>
    <w:rsid w:val="000A7BE9"/>
    <w:rsid w:val="000B11C2"/>
    <w:rsid w:val="000C1ABA"/>
    <w:rsid w:val="000C1BFD"/>
    <w:rsid w:val="000C3682"/>
    <w:rsid w:val="000D062C"/>
    <w:rsid w:val="000D175C"/>
    <w:rsid w:val="000D746A"/>
    <w:rsid w:val="000E17A5"/>
    <w:rsid w:val="0010232B"/>
    <w:rsid w:val="00127E36"/>
    <w:rsid w:val="00150812"/>
    <w:rsid w:val="00150BF7"/>
    <w:rsid w:val="00161DD4"/>
    <w:rsid w:val="001643FE"/>
    <w:rsid w:val="00165873"/>
    <w:rsid w:val="0017692E"/>
    <w:rsid w:val="00184298"/>
    <w:rsid w:val="001A13B0"/>
    <w:rsid w:val="001A4AA1"/>
    <w:rsid w:val="001B0E08"/>
    <w:rsid w:val="001B0F0B"/>
    <w:rsid w:val="001B2949"/>
    <w:rsid w:val="001B587C"/>
    <w:rsid w:val="001C0767"/>
    <w:rsid w:val="001D0A58"/>
    <w:rsid w:val="001D5A02"/>
    <w:rsid w:val="001E004C"/>
    <w:rsid w:val="001E5916"/>
    <w:rsid w:val="001E6A98"/>
    <w:rsid w:val="00221421"/>
    <w:rsid w:val="002267FC"/>
    <w:rsid w:val="002418AB"/>
    <w:rsid w:val="00241A7C"/>
    <w:rsid w:val="00255973"/>
    <w:rsid w:val="00257132"/>
    <w:rsid w:val="00265721"/>
    <w:rsid w:val="00271BA7"/>
    <w:rsid w:val="00271D8F"/>
    <w:rsid w:val="00282F9B"/>
    <w:rsid w:val="00290143"/>
    <w:rsid w:val="00290594"/>
    <w:rsid w:val="002B367F"/>
    <w:rsid w:val="002C2F1F"/>
    <w:rsid w:val="002C595D"/>
    <w:rsid w:val="002D3E09"/>
    <w:rsid w:val="002E5D68"/>
    <w:rsid w:val="00314A40"/>
    <w:rsid w:val="00323FB2"/>
    <w:rsid w:val="00336EF3"/>
    <w:rsid w:val="00353113"/>
    <w:rsid w:val="00362C55"/>
    <w:rsid w:val="00362D0D"/>
    <w:rsid w:val="00381F7B"/>
    <w:rsid w:val="003837B4"/>
    <w:rsid w:val="003848CA"/>
    <w:rsid w:val="0039468C"/>
    <w:rsid w:val="003A0F99"/>
    <w:rsid w:val="003C5D14"/>
    <w:rsid w:val="003D3C21"/>
    <w:rsid w:val="003E1E38"/>
    <w:rsid w:val="003E20E6"/>
    <w:rsid w:val="003F4DFC"/>
    <w:rsid w:val="003F64A7"/>
    <w:rsid w:val="00406049"/>
    <w:rsid w:val="00413D44"/>
    <w:rsid w:val="00434678"/>
    <w:rsid w:val="00443E7B"/>
    <w:rsid w:val="00444D1F"/>
    <w:rsid w:val="004503DD"/>
    <w:rsid w:val="00451571"/>
    <w:rsid w:val="00452E49"/>
    <w:rsid w:val="00455F62"/>
    <w:rsid w:val="00461B3B"/>
    <w:rsid w:val="00463DE1"/>
    <w:rsid w:val="0047132D"/>
    <w:rsid w:val="00473E0B"/>
    <w:rsid w:val="00475374"/>
    <w:rsid w:val="00477021"/>
    <w:rsid w:val="00486BB8"/>
    <w:rsid w:val="004914F9"/>
    <w:rsid w:val="004A6B49"/>
    <w:rsid w:val="004B3508"/>
    <w:rsid w:val="004C3705"/>
    <w:rsid w:val="004C7543"/>
    <w:rsid w:val="004D2FC9"/>
    <w:rsid w:val="004E1472"/>
    <w:rsid w:val="004E497A"/>
    <w:rsid w:val="004F4EA1"/>
    <w:rsid w:val="004F6530"/>
    <w:rsid w:val="00510A73"/>
    <w:rsid w:val="00511D0A"/>
    <w:rsid w:val="00521B28"/>
    <w:rsid w:val="0056051E"/>
    <w:rsid w:val="00562DC9"/>
    <w:rsid w:val="00582AD9"/>
    <w:rsid w:val="00585B6A"/>
    <w:rsid w:val="00591385"/>
    <w:rsid w:val="00594564"/>
    <w:rsid w:val="005A2B9A"/>
    <w:rsid w:val="005A743E"/>
    <w:rsid w:val="005B4A8C"/>
    <w:rsid w:val="005B6B57"/>
    <w:rsid w:val="005C727F"/>
    <w:rsid w:val="005D220F"/>
    <w:rsid w:val="005D4FC9"/>
    <w:rsid w:val="005D7666"/>
    <w:rsid w:val="005E05E2"/>
    <w:rsid w:val="005E43E3"/>
    <w:rsid w:val="005F23A1"/>
    <w:rsid w:val="005F38FD"/>
    <w:rsid w:val="00601AC8"/>
    <w:rsid w:val="00610766"/>
    <w:rsid w:val="00633CFF"/>
    <w:rsid w:val="00637135"/>
    <w:rsid w:val="00640256"/>
    <w:rsid w:val="00654D18"/>
    <w:rsid w:val="00671923"/>
    <w:rsid w:val="006724AB"/>
    <w:rsid w:val="00677E6C"/>
    <w:rsid w:val="0068025C"/>
    <w:rsid w:val="00690BE1"/>
    <w:rsid w:val="00696B8E"/>
    <w:rsid w:val="006B2158"/>
    <w:rsid w:val="006B4D87"/>
    <w:rsid w:val="006B7AFC"/>
    <w:rsid w:val="006D5C09"/>
    <w:rsid w:val="006E20E1"/>
    <w:rsid w:val="006F2DA0"/>
    <w:rsid w:val="006F3919"/>
    <w:rsid w:val="006F4354"/>
    <w:rsid w:val="007053F2"/>
    <w:rsid w:val="0071320A"/>
    <w:rsid w:val="00735EA3"/>
    <w:rsid w:val="0074056A"/>
    <w:rsid w:val="00756AE2"/>
    <w:rsid w:val="0075776C"/>
    <w:rsid w:val="00762F81"/>
    <w:rsid w:val="00771B3E"/>
    <w:rsid w:val="0077339B"/>
    <w:rsid w:val="007837AE"/>
    <w:rsid w:val="007905D7"/>
    <w:rsid w:val="007A58DD"/>
    <w:rsid w:val="007B0853"/>
    <w:rsid w:val="007B7F4E"/>
    <w:rsid w:val="007D6F6E"/>
    <w:rsid w:val="007E562A"/>
    <w:rsid w:val="007E5906"/>
    <w:rsid w:val="007E67F8"/>
    <w:rsid w:val="007F2237"/>
    <w:rsid w:val="00806099"/>
    <w:rsid w:val="0080747F"/>
    <w:rsid w:val="00815332"/>
    <w:rsid w:val="00827B6C"/>
    <w:rsid w:val="00834002"/>
    <w:rsid w:val="0085039B"/>
    <w:rsid w:val="00850EED"/>
    <w:rsid w:val="00851563"/>
    <w:rsid w:val="0088445C"/>
    <w:rsid w:val="00892939"/>
    <w:rsid w:val="008A12F7"/>
    <w:rsid w:val="008A3CD0"/>
    <w:rsid w:val="008C4F38"/>
    <w:rsid w:val="008C533F"/>
    <w:rsid w:val="008D005C"/>
    <w:rsid w:val="008D6925"/>
    <w:rsid w:val="008D6B6E"/>
    <w:rsid w:val="00900E54"/>
    <w:rsid w:val="00913623"/>
    <w:rsid w:val="0091405E"/>
    <w:rsid w:val="00921F04"/>
    <w:rsid w:val="009254CE"/>
    <w:rsid w:val="00930390"/>
    <w:rsid w:val="00934291"/>
    <w:rsid w:val="00935C88"/>
    <w:rsid w:val="00936766"/>
    <w:rsid w:val="00936782"/>
    <w:rsid w:val="00942D73"/>
    <w:rsid w:val="00951C1C"/>
    <w:rsid w:val="00960105"/>
    <w:rsid w:val="00961FE1"/>
    <w:rsid w:val="00965B23"/>
    <w:rsid w:val="009831B8"/>
    <w:rsid w:val="00992D34"/>
    <w:rsid w:val="009A62EC"/>
    <w:rsid w:val="009B1DDD"/>
    <w:rsid w:val="009E3B1C"/>
    <w:rsid w:val="009F34CF"/>
    <w:rsid w:val="00A03B8D"/>
    <w:rsid w:val="00A04186"/>
    <w:rsid w:val="00A15E21"/>
    <w:rsid w:val="00A20AC9"/>
    <w:rsid w:val="00A30DB7"/>
    <w:rsid w:val="00A324A3"/>
    <w:rsid w:val="00A53BFB"/>
    <w:rsid w:val="00A62B6D"/>
    <w:rsid w:val="00A62CB7"/>
    <w:rsid w:val="00A87213"/>
    <w:rsid w:val="00A91C04"/>
    <w:rsid w:val="00A93221"/>
    <w:rsid w:val="00A93B55"/>
    <w:rsid w:val="00A97999"/>
    <w:rsid w:val="00AA39CE"/>
    <w:rsid w:val="00AB62F6"/>
    <w:rsid w:val="00AB703B"/>
    <w:rsid w:val="00AB790E"/>
    <w:rsid w:val="00AD0D01"/>
    <w:rsid w:val="00AD4DF3"/>
    <w:rsid w:val="00AD609E"/>
    <w:rsid w:val="00AE7E21"/>
    <w:rsid w:val="00AF0A57"/>
    <w:rsid w:val="00AF3D93"/>
    <w:rsid w:val="00AF5873"/>
    <w:rsid w:val="00B01432"/>
    <w:rsid w:val="00B04B04"/>
    <w:rsid w:val="00B14AFA"/>
    <w:rsid w:val="00B20290"/>
    <w:rsid w:val="00B27382"/>
    <w:rsid w:val="00B31BAE"/>
    <w:rsid w:val="00B43D82"/>
    <w:rsid w:val="00B536CB"/>
    <w:rsid w:val="00B565C3"/>
    <w:rsid w:val="00B62AD1"/>
    <w:rsid w:val="00B700E7"/>
    <w:rsid w:val="00B803D1"/>
    <w:rsid w:val="00B831E9"/>
    <w:rsid w:val="00B85B90"/>
    <w:rsid w:val="00B9538E"/>
    <w:rsid w:val="00B966E5"/>
    <w:rsid w:val="00BA25D8"/>
    <w:rsid w:val="00BC0F5D"/>
    <w:rsid w:val="00BE36A9"/>
    <w:rsid w:val="00BE57FA"/>
    <w:rsid w:val="00BE665A"/>
    <w:rsid w:val="00BF35C6"/>
    <w:rsid w:val="00BF4661"/>
    <w:rsid w:val="00C001E2"/>
    <w:rsid w:val="00C0798F"/>
    <w:rsid w:val="00C22615"/>
    <w:rsid w:val="00C2631C"/>
    <w:rsid w:val="00C30AC6"/>
    <w:rsid w:val="00C310D4"/>
    <w:rsid w:val="00C311EC"/>
    <w:rsid w:val="00C40F3B"/>
    <w:rsid w:val="00C50457"/>
    <w:rsid w:val="00C545CC"/>
    <w:rsid w:val="00C610A8"/>
    <w:rsid w:val="00C72D2F"/>
    <w:rsid w:val="00C846F9"/>
    <w:rsid w:val="00C924D6"/>
    <w:rsid w:val="00CA4FB6"/>
    <w:rsid w:val="00CA5872"/>
    <w:rsid w:val="00CB3B7B"/>
    <w:rsid w:val="00CB644C"/>
    <w:rsid w:val="00CC7DBF"/>
    <w:rsid w:val="00CD3668"/>
    <w:rsid w:val="00CF42D9"/>
    <w:rsid w:val="00CF43D6"/>
    <w:rsid w:val="00D03480"/>
    <w:rsid w:val="00D44603"/>
    <w:rsid w:val="00D535DA"/>
    <w:rsid w:val="00D61752"/>
    <w:rsid w:val="00D67255"/>
    <w:rsid w:val="00D73A36"/>
    <w:rsid w:val="00D77EB7"/>
    <w:rsid w:val="00DA1FA2"/>
    <w:rsid w:val="00DA51CC"/>
    <w:rsid w:val="00DB41A9"/>
    <w:rsid w:val="00DB733E"/>
    <w:rsid w:val="00DC1E89"/>
    <w:rsid w:val="00DD17F3"/>
    <w:rsid w:val="00DD20F1"/>
    <w:rsid w:val="00DD4434"/>
    <w:rsid w:val="00DD5DEF"/>
    <w:rsid w:val="00DF0CBC"/>
    <w:rsid w:val="00E06334"/>
    <w:rsid w:val="00E17593"/>
    <w:rsid w:val="00E20E83"/>
    <w:rsid w:val="00E22FDA"/>
    <w:rsid w:val="00E339D8"/>
    <w:rsid w:val="00E51B1E"/>
    <w:rsid w:val="00EB010B"/>
    <w:rsid w:val="00EB22EC"/>
    <w:rsid w:val="00EB5A09"/>
    <w:rsid w:val="00EB76CD"/>
    <w:rsid w:val="00EC0874"/>
    <w:rsid w:val="00EC1AC3"/>
    <w:rsid w:val="00ED323E"/>
    <w:rsid w:val="00EE3E3E"/>
    <w:rsid w:val="00EE55D6"/>
    <w:rsid w:val="00EF3ABE"/>
    <w:rsid w:val="00EF6175"/>
    <w:rsid w:val="00F26785"/>
    <w:rsid w:val="00F32F51"/>
    <w:rsid w:val="00F36979"/>
    <w:rsid w:val="00F42D17"/>
    <w:rsid w:val="00F51A76"/>
    <w:rsid w:val="00F541FA"/>
    <w:rsid w:val="00F563FB"/>
    <w:rsid w:val="00F571CB"/>
    <w:rsid w:val="00F700B4"/>
    <w:rsid w:val="00F85C0C"/>
    <w:rsid w:val="00F96D92"/>
    <w:rsid w:val="00FB13F9"/>
    <w:rsid w:val="00FC38B4"/>
    <w:rsid w:val="00FC3968"/>
    <w:rsid w:val="00FD1886"/>
    <w:rsid w:val="00FD5174"/>
    <w:rsid w:val="00FE640F"/>
    <w:rsid w:val="4AED0148"/>
    <w:rsid w:val="56BFC517"/>
    <w:rsid w:val="7AFB218E"/>
    <w:rsid w:val="7BEED439"/>
    <w:rsid w:val="7DFBD873"/>
    <w:rsid w:val="AFFD80EA"/>
    <w:rsid w:val="B33E980C"/>
    <w:rsid w:val="BF7DF365"/>
    <w:rsid w:val="D84E2373"/>
    <w:rsid w:val="E5FB8F40"/>
    <w:rsid w:val="E7F6BAF6"/>
    <w:rsid w:val="F3FD26ED"/>
    <w:rsid w:val="FAFE9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b/>
      <w:bCs/>
      <w:sz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333333"/>
      <w:u w:val="none"/>
    </w:rPr>
  </w:style>
  <w:style w:type="paragraph" w:customStyle="1" w:styleId="12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627</Words>
  <Characters>3574</Characters>
  <Lines>29</Lines>
  <Paragraphs>8</Paragraphs>
  <TotalTime>10</TotalTime>
  <ScaleCrop>false</ScaleCrop>
  <LinksUpToDate>false</LinksUpToDate>
  <CharactersWithSpaces>4193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2018-08-09T15:06:00Z</dcterms:created>
  <dc:creator>周星录</dc:creator>
  <cp:lastModifiedBy>user</cp:lastModifiedBy>
  <cp:lastPrinted>2012-03-20T09:06:00Z</cp:lastPrinted>
  <dcterms:modified xsi:type="dcterms:W3CDTF">2025-02-19T10:22:55Z</dcterms:modified>
  <dc:title>各有关单位：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