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EBE51">
      <w:pPr>
        <w:snapToGrid w:val="0"/>
        <w:spacing w:line="500" w:lineRule="exact"/>
        <w:jc w:val="both"/>
        <w:rPr>
          <w:rFonts w:hint="eastAsia" w:ascii="黑体" w:hAnsi="黑体" w:eastAsia="黑体" w:cs="黑体"/>
          <w:b w:val="0"/>
          <w:bCs w:val="0"/>
          <w:sz w:val="32"/>
          <w:szCs w:val="32"/>
          <w:lang w:val="en-US" w:eastAsia="zh-CN"/>
        </w:rPr>
      </w:pPr>
    </w:p>
    <w:p w14:paraId="67C21B71">
      <w:pPr>
        <w:snapToGrid w:val="0"/>
        <w:spacing w:line="500" w:lineRule="exact"/>
        <w:jc w:val="center"/>
        <w:rPr>
          <w:rFonts w:hint="eastAsia" w:ascii="黑体" w:hAnsi="黑体" w:eastAsia="黑体" w:cs="黑体"/>
          <w:b/>
          <w:bCs/>
          <w:sz w:val="44"/>
          <w:szCs w:val="44"/>
          <w:lang w:val="en-US" w:eastAsia="zh-CN"/>
        </w:rPr>
      </w:pPr>
    </w:p>
    <w:p w14:paraId="7188C108">
      <w:pPr>
        <w:snapToGrid w:val="0"/>
        <w:spacing w:line="500" w:lineRule="exact"/>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徐汇区零陵路（天钥六期段）出入口</w:t>
      </w:r>
    </w:p>
    <w:p w14:paraId="5F01C806">
      <w:pPr>
        <w:snapToGrid w:val="0"/>
        <w:spacing w:line="500" w:lineRule="exact"/>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改造工程项目房屋征收与补偿方案</w:t>
      </w:r>
    </w:p>
    <w:p w14:paraId="56E6EBA1">
      <w:pPr>
        <w:snapToGrid w:val="0"/>
        <w:spacing w:line="500" w:lineRule="exact"/>
        <w:jc w:val="center"/>
        <w:rPr>
          <w:rFonts w:hint="eastAsia" w:ascii="黑体" w:hAnsi="黑体" w:eastAsia="黑体" w:cs="黑体"/>
          <w:b/>
          <w:bCs/>
          <w:sz w:val="44"/>
          <w:szCs w:val="44"/>
          <w:lang w:val="en-US" w:eastAsia="zh-CN"/>
        </w:rPr>
      </w:pPr>
    </w:p>
    <w:p w14:paraId="13DD586B">
      <w:pPr>
        <w:snapToGrid w:val="0"/>
        <w:spacing w:line="500" w:lineRule="exact"/>
        <w:jc w:val="center"/>
        <w:rPr>
          <w:rFonts w:ascii="黑体" w:hAnsi="黑体" w:eastAsia="黑体" w:cs="黑体"/>
          <w:b/>
          <w:bCs/>
          <w:sz w:val="40"/>
          <w:szCs w:val="40"/>
        </w:rPr>
      </w:pPr>
    </w:p>
    <w:p w14:paraId="479F1D4C">
      <w:pPr>
        <w:snapToGrid w:val="0"/>
        <w:spacing w:line="500" w:lineRule="exact"/>
        <w:jc w:val="center"/>
        <w:rPr>
          <w:rFonts w:ascii="黑体" w:hAnsi="黑体" w:eastAsia="黑体" w:cs="黑体"/>
          <w:sz w:val="40"/>
          <w:szCs w:val="40"/>
        </w:rPr>
      </w:pPr>
    </w:p>
    <w:p w14:paraId="1188CC30">
      <w:pPr>
        <w:spacing w:line="360" w:lineRule="auto"/>
        <w:jc w:val="center"/>
        <w:rPr>
          <w:rFonts w:ascii="黑体" w:hAnsi="黑体" w:eastAsia="黑体" w:cs="黑体"/>
          <w:b/>
          <w:sz w:val="44"/>
          <w:szCs w:val="44"/>
        </w:rPr>
      </w:pPr>
    </w:p>
    <w:p w14:paraId="3AD050CA">
      <w:pPr>
        <w:spacing w:line="360" w:lineRule="auto"/>
        <w:jc w:val="center"/>
        <w:rPr>
          <w:rFonts w:ascii="黑体" w:hAnsi="黑体" w:eastAsia="黑体"/>
          <w:b/>
          <w:bCs/>
          <w:sz w:val="44"/>
          <w:szCs w:val="44"/>
        </w:rPr>
      </w:pPr>
    </w:p>
    <w:p w14:paraId="17B1C2E9">
      <w:pPr>
        <w:spacing w:line="360" w:lineRule="auto"/>
        <w:jc w:val="center"/>
        <w:rPr>
          <w:rFonts w:ascii="黑体" w:hAnsi="黑体" w:eastAsia="黑体"/>
          <w:b/>
          <w:bCs/>
          <w:sz w:val="44"/>
          <w:szCs w:val="44"/>
        </w:rPr>
      </w:pPr>
    </w:p>
    <w:p w14:paraId="795C7BF9">
      <w:pPr>
        <w:spacing w:line="360" w:lineRule="auto"/>
        <w:jc w:val="center"/>
        <w:rPr>
          <w:rFonts w:ascii="黑体" w:hAnsi="黑体" w:eastAsia="黑体"/>
          <w:b/>
          <w:bCs/>
          <w:sz w:val="44"/>
          <w:szCs w:val="44"/>
        </w:rPr>
      </w:pPr>
    </w:p>
    <w:p w14:paraId="0D56BAE1">
      <w:pPr>
        <w:spacing w:line="360" w:lineRule="auto"/>
        <w:jc w:val="center"/>
        <w:rPr>
          <w:rFonts w:ascii="黑体" w:hAnsi="黑体" w:eastAsia="黑体"/>
          <w:b/>
          <w:bCs/>
          <w:sz w:val="44"/>
          <w:szCs w:val="44"/>
        </w:rPr>
      </w:pPr>
    </w:p>
    <w:p w14:paraId="0E7F0D7A">
      <w:pPr>
        <w:spacing w:line="360" w:lineRule="auto"/>
        <w:jc w:val="center"/>
        <w:rPr>
          <w:rFonts w:ascii="黑体" w:hAnsi="黑体" w:eastAsia="黑体"/>
          <w:b/>
          <w:bCs/>
          <w:sz w:val="44"/>
          <w:szCs w:val="44"/>
        </w:rPr>
      </w:pPr>
    </w:p>
    <w:p w14:paraId="706D171E">
      <w:pPr>
        <w:spacing w:line="360" w:lineRule="auto"/>
        <w:jc w:val="center"/>
        <w:rPr>
          <w:rFonts w:ascii="黑体" w:hAnsi="黑体" w:eastAsia="黑体"/>
          <w:b/>
          <w:bCs/>
          <w:sz w:val="44"/>
          <w:szCs w:val="44"/>
        </w:rPr>
      </w:pPr>
    </w:p>
    <w:p w14:paraId="0FE7AFDD">
      <w:pPr>
        <w:spacing w:line="360" w:lineRule="auto"/>
        <w:jc w:val="center"/>
        <w:rPr>
          <w:rFonts w:ascii="黑体" w:hAnsi="黑体" w:eastAsia="黑体"/>
          <w:b/>
          <w:bCs/>
          <w:sz w:val="44"/>
          <w:szCs w:val="44"/>
        </w:rPr>
      </w:pPr>
    </w:p>
    <w:p w14:paraId="46942897">
      <w:pPr>
        <w:spacing w:line="360" w:lineRule="auto"/>
        <w:jc w:val="center"/>
        <w:rPr>
          <w:rFonts w:ascii="黑体" w:hAnsi="黑体" w:eastAsia="黑体"/>
          <w:b/>
          <w:bCs/>
          <w:sz w:val="44"/>
          <w:szCs w:val="44"/>
        </w:rPr>
      </w:pPr>
    </w:p>
    <w:p w14:paraId="5E317A8C">
      <w:pPr>
        <w:spacing w:line="360" w:lineRule="auto"/>
        <w:jc w:val="center"/>
        <w:rPr>
          <w:rFonts w:ascii="黑体" w:hAnsi="黑体" w:eastAsia="黑体"/>
          <w:b/>
          <w:bCs/>
          <w:sz w:val="44"/>
          <w:szCs w:val="44"/>
        </w:rPr>
      </w:pPr>
    </w:p>
    <w:p w14:paraId="69000903">
      <w:pPr>
        <w:spacing w:line="360" w:lineRule="auto"/>
        <w:jc w:val="center"/>
        <w:rPr>
          <w:rFonts w:ascii="黑体" w:hAnsi="黑体" w:eastAsia="黑体"/>
          <w:b/>
          <w:bCs/>
          <w:sz w:val="44"/>
          <w:szCs w:val="44"/>
        </w:rPr>
      </w:pPr>
    </w:p>
    <w:p w14:paraId="59BCA54D">
      <w:pPr>
        <w:spacing w:line="360" w:lineRule="auto"/>
        <w:jc w:val="center"/>
        <w:rPr>
          <w:rFonts w:ascii="黑体" w:hAnsi="黑体" w:eastAsia="黑体"/>
          <w:b/>
          <w:bCs/>
          <w:sz w:val="44"/>
          <w:szCs w:val="44"/>
        </w:rPr>
      </w:pPr>
    </w:p>
    <w:p w14:paraId="316E7749">
      <w:pPr>
        <w:spacing w:line="360" w:lineRule="auto"/>
        <w:jc w:val="center"/>
        <w:rPr>
          <w:rFonts w:ascii="黑体" w:hAnsi="黑体" w:eastAsia="黑体"/>
          <w:b/>
          <w:bCs/>
          <w:sz w:val="44"/>
          <w:szCs w:val="44"/>
        </w:rPr>
      </w:pPr>
    </w:p>
    <w:p w14:paraId="6DAF8D6F">
      <w:pPr>
        <w:spacing w:line="500" w:lineRule="exact"/>
        <w:jc w:val="center"/>
        <w:rPr>
          <w:rFonts w:hint="eastAsia" w:ascii="黑体" w:hAnsi="黑体" w:eastAsia="黑体" w:cs="黑体"/>
          <w:sz w:val="32"/>
          <w:szCs w:val="32"/>
        </w:rPr>
      </w:pPr>
      <w:r>
        <w:rPr>
          <w:rFonts w:hint="eastAsia" w:ascii="黑体" w:hAnsi="黑体" w:eastAsia="黑体" w:cs="黑体"/>
          <w:sz w:val="32"/>
          <w:szCs w:val="32"/>
        </w:rPr>
        <w:t>房屋征收部门：上海市徐汇区住房保障和房屋管理局</w:t>
      </w:r>
    </w:p>
    <w:p w14:paraId="1CE57B63">
      <w:pPr>
        <w:spacing w:line="500" w:lineRule="exact"/>
        <w:jc w:val="center"/>
        <w:rPr>
          <w:rFonts w:hint="eastAsia" w:ascii="黑体" w:hAnsi="黑体" w:eastAsia="黑体" w:cs="黑体"/>
          <w:sz w:val="32"/>
          <w:szCs w:val="32"/>
        </w:rPr>
      </w:pPr>
      <w:r>
        <w:rPr>
          <w:rFonts w:hint="eastAsia" w:ascii="黑体" w:hAnsi="黑体" w:eastAsia="黑体" w:cs="黑体"/>
          <w:sz w:val="32"/>
          <w:szCs w:val="32"/>
        </w:rPr>
        <w:t>实施单位：上海徐汇第</w:t>
      </w:r>
      <w:r>
        <w:rPr>
          <w:rFonts w:hint="eastAsia" w:ascii="黑体" w:hAnsi="黑体" w:eastAsia="黑体" w:cs="黑体"/>
          <w:sz w:val="32"/>
          <w:szCs w:val="32"/>
          <w:lang w:val="en-US" w:eastAsia="zh-CN"/>
        </w:rPr>
        <w:t>二</w:t>
      </w:r>
      <w:r>
        <w:rPr>
          <w:rFonts w:hint="eastAsia" w:ascii="黑体" w:hAnsi="黑体" w:eastAsia="黑体" w:cs="黑体"/>
          <w:sz w:val="32"/>
          <w:szCs w:val="32"/>
        </w:rPr>
        <w:t>房屋征收服务事务所有限公司</w:t>
      </w:r>
    </w:p>
    <w:p w14:paraId="45A34210">
      <w:pPr>
        <w:spacing w:line="500" w:lineRule="exact"/>
        <w:jc w:val="center"/>
        <w:rPr>
          <w:rFonts w:hint="eastAsia" w:ascii="黑体" w:hAnsi="黑体" w:eastAsia="黑体" w:cs="黑体"/>
          <w:sz w:val="32"/>
          <w:szCs w:val="32"/>
        </w:rPr>
        <w:sectPr>
          <w:footerReference r:id="rId3" w:type="default"/>
          <w:pgSz w:w="11906" w:h="16838"/>
          <w:pgMar w:top="1440" w:right="1803" w:bottom="1440" w:left="1803" w:header="851" w:footer="992" w:gutter="0"/>
          <w:cols w:space="720" w:num="1"/>
          <w:docGrid w:type="linesAndChars" w:linePitch="312" w:charSpace="0"/>
        </w:sectPr>
      </w:pPr>
      <w:r>
        <w:rPr>
          <w:rFonts w:hint="eastAsia" w:ascii="黑体" w:hAnsi="黑体" w:eastAsia="黑体" w:cs="黑体"/>
          <w:sz w:val="32"/>
          <w:szCs w:val="32"/>
        </w:rPr>
        <w:t>202</w:t>
      </w:r>
      <w:r>
        <w:rPr>
          <w:rFonts w:hint="eastAsia" w:ascii="黑体" w:hAnsi="黑体" w:eastAsia="黑体" w:cs="黑体"/>
          <w:sz w:val="32"/>
          <w:szCs w:val="32"/>
          <w:lang w:val="en-US" w:eastAsia="zh-CN"/>
        </w:rPr>
        <w:t>6</w:t>
      </w:r>
      <w:r>
        <w:rPr>
          <w:rFonts w:hint="eastAsia" w:ascii="黑体" w:hAnsi="黑体" w:eastAsia="黑体" w:cs="黑体"/>
          <w:sz w:val="32"/>
          <w:szCs w:val="32"/>
        </w:rPr>
        <w:t>年</w:t>
      </w:r>
      <w:r>
        <w:rPr>
          <w:rFonts w:hint="eastAsia" w:ascii="黑体" w:hAnsi="黑体" w:eastAsia="黑体" w:cs="黑体"/>
          <w:sz w:val="32"/>
          <w:szCs w:val="32"/>
          <w:lang w:val="en-US" w:eastAsia="zh-CN"/>
        </w:rPr>
        <w:t>2</w:t>
      </w:r>
      <w:r>
        <w:rPr>
          <w:rFonts w:hint="eastAsia" w:ascii="黑体" w:hAnsi="黑体" w:eastAsia="黑体" w:cs="黑体"/>
          <w:sz w:val="32"/>
          <w:szCs w:val="32"/>
        </w:rPr>
        <w:t>月</w:t>
      </w:r>
      <w:r>
        <w:rPr>
          <w:rFonts w:hint="eastAsia" w:ascii="黑体" w:hAnsi="黑体" w:eastAsia="黑体" w:cs="黑体"/>
          <w:sz w:val="32"/>
          <w:szCs w:val="32"/>
          <w:lang w:val="en-US" w:eastAsia="zh-CN"/>
        </w:rPr>
        <w:t>13</w:t>
      </w:r>
      <w:r>
        <w:rPr>
          <w:rFonts w:hint="eastAsia" w:ascii="黑体" w:hAnsi="黑体" w:eastAsia="黑体" w:cs="黑体"/>
          <w:sz w:val="32"/>
          <w:szCs w:val="32"/>
        </w:rPr>
        <w:t>日</w:t>
      </w:r>
    </w:p>
    <w:p w14:paraId="0C5D3BA8">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徐汇区零陵路（天钥六期段）出入口</w:t>
      </w:r>
    </w:p>
    <w:p w14:paraId="2ACDDFE3">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改</w:t>
      </w:r>
      <w:r>
        <w:rPr>
          <w:rFonts w:hint="eastAsia" w:ascii="宋体" w:hAnsi="宋体" w:cs="宋体"/>
          <w:b/>
          <w:bCs/>
          <w:color w:val="auto"/>
          <w:sz w:val="44"/>
          <w:szCs w:val="44"/>
          <w:highlight w:val="none"/>
          <w:lang w:val="en-US" w:eastAsia="zh-CN"/>
        </w:rPr>
        <w:t>造</w:t>
      </w:r>
      <w:r>
        <w:rPr>
          <w:rFonts w:hint="eastAsia" w:ascii="宋体" w:hAnsi="宋体" w:eastAsia="宋体" w:cs="宋体"/>
          <w:b/>
          <w:bCs/>
          <w:color w:val="auto"/>
          <w:sz w:val="44"/>
          <w:szCs w:val="44"/>
          <w:highlight w:val="none"/>
          <w:lang w:val="en-US" w:eastAsia="zh-CN"/>
        </w:rPr>
        <w:t>工程项目房屋征收与补偿方案</w:t>
      </w:r>
    </w:p>
    <w:p w14:paraId="79134F63">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b/>
          <w:bCs/>
          <w:color w:val="auto"/>
          <w:sz w:val="44"/>
          <w:szCs w:val="44"/>
          <w:highlight w:val="none"/>
          <w:lang w:val="en-US" w:eastAsia="zh-CN"/>
        </w:rPr>
      </w:pPr>
    </w:p>
    <w:p w14:paraId="7F4CC752">
      <w:pPr>
        <w:keepNext w:val="0"/>
        <w:keepLines w:val="0"/>
        <w:pageBreakBefore w:val="0"/>
        <w:widowControl w:val="0"/>
        <w:kinsoku/>
        <w:wordWrap/>
        <w:overflowPunct/>
        <w:topLinePunct w:val="0"/>
        <w:autoSpaceDE/>
        <w:autoSpaceDN/>
        <w:bidi w:val="0"/>
        <w:snapToGrid w:val="0"/>
        <w:spacing w:line="520" w:lineRule="exact"/>
        <w:jc w:val="center"/>
        <w:textAlignment w:val="auto"/>
        <w:rPr>
          <w:rFonts w:ascii="宋体" w:hAnsi="宋体"/>
          <w:sz w:val="32"/>
          <w:szCs w:val="32"/>
        </w:rPr>
      </w:pPr>
    </w:p>
    <w:p w14:paraId="31BEFC58">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黑体" w:hAnsi="黑体" w:eastAsia="黑体" w:cstheme="minorBidi"/>
          <w:bCs/>
          <w:color w:val="auto"/>
          <w:sz w:val="32"/>
          <w:szCs w:val="32"/>
          <w:highlight w:val="none"/>
        </w:rPr>
      </w:pPr>
      <w:r>
        <w:rPr>
          <w:rFonts w:hint="eastAsia" w:ascii="黑体" w:hAnsi="黑体" w:eastAsia="黑体" w:cstheme="minorBidi"/>
          <w:bCs/>
          <w:color w:val="auto"/>
          <w:sz w:val="32"/>
          <w:szCs w:val="32"/>
          <w:highlight w:val="none"/>
        </w:rPr>
        <w:t>一、房屋征收与补偿的法律及政策依据</w:t>
      </w:r>
    </w:p>
    <w:p w14:paraId="0C1FB5C4">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1</w:t>
      </w:r>
      <w:r>
        <w:rPr>
          <w:rFonts w:hint="eastAsia" w:ascii="仿宋" w:hAnsi="仿宋" w:eastAsia="仿宋_GB2312" w:cstheme="minorBidi"/>
          <w:color w:val="auto"/>
          <w:spacing w:val="-6"/>
          <w:sz w:val="32"/>
          <w:szCs w:val="32"/>
          <w:highlight w:val="none"/>
          <w:lang w:val="en-US" w:eastAsia="zh-CN"/>
        </w:rPr>
        <w:t>.</w:t>
      </w:r>
      <w:r>
        <w:rPr>
          <w:rFonts w:hint="eastAsia" w:ascii="仿宋" w:hAnsi="仿宋" w:eastAsia="仿宋_GB2312" w:cstheme="minorBidi"/>
          <w:color w:val="auto"/>
          <w:spacing w:val="-6"/>
          <w:sz w:val="32"/>
          <w:szCs w:val="32"/>
          <w:highlight w:val="none"/>
        </w:rPr>
        <w:t>《国有土地上房屋征收与补偿条例》（国务院令第590号）；</w:t>
      </w:r>
    </w:p>
    <w:p w14:paraId="5D291054">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2</w:t>
      </w:r>
      <w:r>
        <w:rPr>
          <w:rFonts w:hint="eastAsia" w:ascii="仿宋" w:hAnsi="仿宋" w:eastAsia="仿宋_GB2312" w:cstheme="minorBidi"/>
          <w:color w:val="auto"/>
          <w:spacing w:val="-6"/>
          <w:sz w:val="32"/>
          <w:szCs w:val="32"/>
          <w:highlight w:val="none"/>
          <w:lang w:val="en-US" w:eastAsia="zh-CN"/>
        </w:rPr>
        <w:t>.</w:t>
      </w:r>
      <w:r>
        <w:rPr>
          <w:rFonts w:hint="eastAsia" w:ascii="仿宋" w:hAnsi="仿宋" w:eastAsia="仿宋_GB2312" w:cstheme="minorBidi"/>
          <w:color w:val="auto"/>
          <w:spacing w:val="-6"/>
          <w:sz w:val="32"/>
          <w:szCs w:val="32"/>
          <w:highlight w:val="none"/>
        </w:rPr>
        <w:t>《上海市国有土地上房屋征收与补偿实施细则》（2011年10月19日上海市人民政府令第71号公布，根据2024年4月2日上海市人民政府令第13号第一次修正，根据2025年1月8日上海市人民政府令第15号第二次修正）；</w:t>
      </w:r>
    </w:p>
    <w:p w14:paraId="670FA708">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3</w:t>
      </w:r>
      <w:r>
        <w:rPr>
          <w:rFonts w:hint="eastAsia" w:ascii="仿宋" w:hAnsi="仿宋" w:eastAsia="仿宋_GB2312" w:cstheme="minorBidi"/>
          <w:color w:val="auto"/>
          <w:spacing w:val="-6"/>
          <w:sz w:val="32"/>
          <w:szCs w:val="32"/>
          <w:highlight w:val="none"/>
          <w:lang w:val="en-US" w:eastAsia="zh-CN"/>
        </w:rPr>
        <w:t>.</w:t>
      </w:r>
      <w:r>
        <w:rPr>
          <w:rFonts w:hint="eastAsia" w:ascii="仿宋" w:hAnsi="仿宋" w:eastAsia="仿宋_GB2312" w:cstheme="minorBidi"/>
          <w:color w:val="auto"/>
          <w:spacing w:val="-6"/>
          <w:sz w:val="32"/>
          <w:szCs w:val="32"/>
          <w:highlight w:val="none"/>
        </w:rPr>
        <w:t>《关于贯彻执行〈上海市国有土地上房屋征收与补偿实施细则〉若干具体问题的意见》（沪房管规范征[2012]9号）、上海市房屋管理局关于延长《关于贯彻执行〈上海市国有土地上房屋征收与补偿实施细则〉若干具体问题的意见》有效期的通知（沪房规范[2021]10号）；</w:t>
      </w:r>
    </w:p>
    <w:p w14:paraId="2669F1E5">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4</w:t>
      </w:r>
      <w:r>
        <w:rPr>
          <w:rFonts w:hint="eastAsia" w:ascii="仿宋" w:hAnsi="仿宋" w:eastAsia="仿宋_GB2312" w:cstheme="minorBidi"/>
          <w:color w:val="auto"/>
          <w:spacing w:val="-6"/>
          <w:sz w:val="32"/>
          <w:szCs w:val="32"/>
          <w:highlight w:val="none"/>
          <w:lang w:val="en-US" w:eastAsia="zh-CN"/>
        </w:rPr>
        <w:t>.</w:t>
      </w:r>
      <w:r>
        <w:rPr>
          <w:rFonts w:hint="eastAsia" w:ascii="仿宋" w:hAnsi="仿宋" w:eastAsia="仿宋_GB2312" w:cstheme="minorBidi"/>
          <w:color w:val="auto"/>
          <w:spacing w:val="-6"/>
          <w:sz w:val="32"/>
          <w:szCs w:val="32"/>
          <w:highlight w:val="none"/>
        </w:rPr>
        <w:t>《国有土地上房屋征收评估办法》（建房[2011]77号）；</w:t>
      </w:r>
    </w:p>
    <w:p w14:paraId="42E39CCD">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lang w:val="en-US"/>
        </w:rPr>
      </w:pPr>
      <w:r>
        <w:rPr>
          <w:rFonts w:hint="eastAsia" w:ascii="仿宋" w:hAnsi="仿宋" w:eastAsia="仿宋_GB2312" w:cstheme="minorBidi"/>
          <w:color w:val="auto"/>
          <w:spacing w:val="-6"/>
          <w:sz w:val="32"/>
          <w:szCs w:val="32"/>
          <w:highlight w:val="none"/>
          <w:lang w:val="en-US" w:eastAsia="zh-CN"/>
        </w:rPr>
        <w:t>5.《上海市房屋管理局关于印发〈上海市国有土地上房屋征收评估管理规定〉的通知》（沪房规范〔2025〕3号）；</w:t>
      </w:r>
    </w:p>
    <w:p w14:paraId="33BC490B">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lang w:val="en-US"/>
        </w:rPr>
      </w:pPr>
      <w:r>
        <w:rPr>
          <w:rFonts w:hint="eastAsia" w:ascii="仿宋" w:hAnsi="仿宋" w:eastAsia="仿宋_GB2312" w:cstheme="minorBidi"/>
          <w:color w:val="auto"/>
          <w:spacing w:val="-6"/>
          <w:sz w:val="32"/>
          <w:szCs w:val="32"/>
          <w:highlight w:val="none"/>
          <w:lang w:val="en-US" w:eastAsia="zh-CN"/>
        </w:rPr>
        <w:t>6.《上海市国有土地上非居住房屋征收停产停业损失补偿办法》（沪房规范〔2025〕2号）；</w:t>
      </w:r>
    </w:p>
    <w:p w14:paraId="47F2B156">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lang w:val="en-US" w:eastAsia="zh-CN"/>
        </w:rPr>
        <w:t>7.</w:t>
      </w:r>
      <w:r>
        <w:rPr>
          <w:rFonts w:hint="eastAsia" w:ascii="仿宋" w:hAnsi="仿宋" w:eastAsia="仿宋_GB2312" w:cstheme="minorBidi"/>
          <w:color w:val="auto"/>
          <w:spacing w:val="-6"/>
          <w:sz w:val="32"/>
          <w:szCs w:val="32"/>
          <w:highlight w:val="none"/>
        </w:rPr>
        <w:t>《关于贯彻执行〈上海市国有土地上房屋征收与补偿实施细则〉的若干意见》（沪房规范[2022]3号）；</w:t>
      </w:r>
    </w:p>
    <w:p w14:paraId="52E3C005">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lang w:val="en-US" w:eastAsia="zh-CN"/>
        </w:rPr>
        <w:t>8.</w:t>
      </w:r>
      <w:r>
        <w:rPr>
          <w:rFonts w:hint="eastAsia" w:ascii="仿宋" w:hAnsi="仿宋" w:eastAsia="仿宋_GB2312" w:cstheme="minorBidi"/>
          <w:color w:val="auto"/>
          <w:spacing w:val="-6"/>
          <w:sz w:val="32"/>
          <w:szCs w:val="32"/>
          <w:highlight w:val="none"/>
        </w:rPr>
        <w:t>其他相关法规和规范性文件。</w:t>
      </w:r>
    </w:p>
    <w:p w14:paraId="45DF5086">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黑体" w:hAnsi="黑体" w:eastAsia="黑体" w:cstheme="minorBidi"/>
          <w:bCs/>
          <w:color w:val="auto"/>
          <w:sz w:val="32"/>
          <w:szCs w:val="32"/>
          <w:highlight w:val="none"/>
        </w:rPr>
      </w:pPr>
      <w:r>
        <w:rPr>
          <w:rFonts w:hint="eastAsia" w:ascii="黑体" w:hAnsi="黑体" w:eastAsia="黑体" w:cstheme="minorBidi"/>
          <w:bCs/>
          <w:color w:val="auto"/>
          <w:sz w:val="32"/>
          <w:szCs w:val="32"/>
          <w:highlight w:val="none"/>
        </w:rPr>
        <w:t>二、房屋征收的目的</w:t>
      </w:r>
    </w:p>
    <w:p w14:paraId="144C2589">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因</w:t>
      </w:r>
      <w:r>
        <w:rPr>
          <w:rFonts w:hint="eastAsia" w:ascii="仿宋" w:hAnsi="仿宋" w:eastAsia="仿宋_GB2312" w:cstheme="minorBidi"/>
          <w:color w:val="auto"/>
          <w:spacing w:val="-6"/>
          <w:sz w:val="32"/>
          <w:szCs w:val="32"/>
          <w:highlight w:val="none"/>
          <w:lang w:val="en-US" w:eastAsia="zh-CN"/>
        </w:rPr>
        <w:t>零陵路（天钥六期段）出入口改造</w:t>
      </w:r>
      <w:r>
        <w:rPr>
          <w:rFonts w:hint="eastAsia" w:ascii="仿宋" w:hAnsi="仿宋" w:eastAsia="仿宋_GB2312" w:cstheme="minorBidi"/>
          <w:color w:val="auto"/>
          <w:spacing w:val="-6"/>
          <w:sz w:val="32"/>
          <w:szCs w:val="32"/>
          <w:highlight w:val="none"/>
        </w:rPr>
        <w:t>工程需要，征收相关房屋。涉及国有土地使用权收回的，按照相关规定执行。</w:t>
      </w:r>
    </w:p>
    <w:p w14:paraId="22A26BAA">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黑体" w:hAnsi="黑体" w:eastAsia="黑体" w:cstheme="minorBidi"/>
          <w:bCs/>
          <w:color w:val="auto"/>
          <w:sz w:val="32"/>
          <w:szCs w:val="32"/>
          <w:highlight w:val="none"/>
        </w:rPr>
      </w:pPr>
      <w:r>
        <w:rPr>
          <w:rFonts w:hint="eastAsia" w:ascii="黑体" w:hAnsi="黑体" w:eastAsia="黑体" w:cstheme="minorBidi"/>
          <w:bCs/>
          <w:color w:val="auto"/>
          <w:sz w:val="32"/>
          <w:szCs w:val="32"/>
          <w:highlight w:val="none"/>
        </w:rPr>
        <w:t>三、房屋征收的范围</w:t>
      </w:r>
    </w:p>
    <w:p w14:paraId="15E65F7F">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房屋征收范围：</w:t>
      </w:r>
      <w:r>
        <w:rPr>
          <w:rFonts w:hint="eastAsia" w:ascii="仿宋" w:hAnsi="仿宋" w:eastAsia="仿宋_GB2312" w:cstheme="minorBidi"/>
          <w:color w:val="auto"/>
          <w:spacing w:val="-6"/>
          <w:sz w:val="32"/>
          <w:szCs w:val="32"/>
          <w:highlight w:val="none"/>
          <w:lang w:val="en-US" w:eastAsia="zh-CN"/>
        </w:rPr>
        <w:t>零陵路620号（以建设项目用地预审与选址意见书所附附图为准）</w:t>
      </w:r>
      <w:r>
        <w:rPr>
          <w:rFonts w:hint="eastAsia" w:ascii="仿宋" w:hAnsi="仿宋" w:eastAsia="仿宋_GB2312" w:cstheme="minorBidi"/>
          <w:color w:val="auto"/>
          <w:spacing w:val="-6"/>
          <w:sz w:val="32"/>
          <w:szCs w:val="32"/>
          <w:highlight w:val="none"/>
        </w:rPr>
        <w:t>。</w:t>
      </w:r>
    </w:p>
    <w:p w14:paraId="20F2B4FB">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黑体" w:hAnsi="黑体" w:eastAsia="黑体" w:cstheme="minorBidi"/>
          <w:bCs/>
          <w:color w:val="auto"/>
          <w:sz w:val="32"/>
          <w:szCs w:val="32"/>
          <w:highlight w:val="none"/>
        </w:rPr>
      </w:pPr>
      <w:r>
        <w:rPr>
          <w:rFonts w:hint="eastAsia" w:ascii="黑体" w:hAnsi="黑体" w:eastAsia="黑体" w:cstheme="minorBidi"/>
          <w:bCs/>
          <w:color w:val="auto"/>
          <w:sz w:val="32"/>
          <w:szCs w:val="32"/>
          <w:highlight w:val="none"/>
        </w:rPr>
        <w:t>四、被征收房屋建筑面积和用途的认定办法</w:t>
      </w:r>
    </w:p>
    <w:p w14:paraId="23353274">
      <w:pPr>
        <w:keepNext w:val="0"/>
        <w:keepLines w:val="0"/>
        <w:pageBreakBefore w:val="0"/>
        <w:widowControl w:val="0"/>
        <w:kinsoku/>
        <w:wordWrap/>
        <w:overflowPunct/>
        <w:topLinePunct w:val="0"/>
        <w:autoSpaceDE/>
        <w:autoSpaceDN/>
        <w:bidi w:val="0"/>
        <w:snapToGrid w:val="0"/>
        <w:spacing w:line="520" w:lineRule="exact"/>
        <w:ind w:firstLine="619" w:firstLineChars="200"/>
        <w:textAlignment w:val="auto"/>
        <w:rPr>
          <w:rFonts w:hint="eastAsia" w:ascii="楷体" w:hAnsi="楷体" w:eastAsia="楷体" w:cs="仿宋"/>
          <w:b/>
          <w:color w:val="auto"/>
          <w:spacing w:val="-6"/>
          <w:sz w:val="32"/>
          <w:szCs w:val="32"/>
          <w:highlight w:val="none"/>
        </w:rPr>
      </w:pPr>
      <w:r>
        <w:rPr>
          <w:rFonts w:hint="eastAsia" w:ascii="楷体" w:hAnsi="楷体" w:eastAsia="楷体" w:cs="仿宋"/>
          <w:b/>
          <w:color w:val="auto"/>
          <w:spacing w:val="-6"/>
          <w:sz w:val="32"/>
          <w:szCs w:val="32"/>
          <w:highlight w:val="none"/>
        </w:rPr>
        <w:t>（一）被征收房屋建筑面积的认定</w:t>
      </w:r>
    </w:p>
    <w:p w14:paraId="1BD49B4B">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企事业单位房屋的建筑面积，一般以房地产权证书和房地产登记簿记载的建筑面积为准。未经登记的建筑面积，以规划土地批准文件记载为准。实际建筑面积小于规划土地批准文件记载的，以实际建筑面积为准。未经登记且未经规划土地部门批准建造的房屋，未经认定为违法建筑的，可以给予残值补偿。</w:t>
      </w:r>
    </w:p>
    <w:p w14:paraId="5111E675">
      <w:pPr>
        <w:keepNext w:val="0"/>
        <w:keepLines w:val="0"/>
        <w:pageBreakBefore w:val="0"/>
        <w:widowControl w:val="0"/>
        <w:kinsoku/>
        <w:wordWrap/>
        <w:overflowPunct/>
        <w:topLinePunct w:val="0"/>
        <w:autoSpaceDE/>
        <w:autoSpaceDN/>
        <w:bidi w:val="0"/>
        <w:snapToGrid w:val="0"/>
        <w:spacing w:line="520" w:lineRule="exact"/>
        <w:ind w:firstLine="619" w:firstLineChars="200"/>
        <w:textAlignment w:val="auto"/>
        <w:rPr>
          <w:rFonts w:hint="eastAsia" w:ascii="楷体" w:hAnsi="楷体" w:eastAsia="楷体" w:cs="仿宋"/>
          <w:b/>
          <w:color w:val="auto"/>
          <w:spacing w:val="-6"/>
          <w:sz w:val="32"/>
          <w:szCs w:val="32"/>
          <w:highlight w:val="none"/>
        </w:rPr>
      </w:pPr>
      <w:r>
        <w:rPr>
          <w:rFonts w:hint="eastAsia" w:ascii="楷体" w:hAnsi="楷体" w:eastAsia="楷体" w:cs="仿宋"/>
          <w:b/>
          <w:color w:val="auto"/>
          <w:spacing w:val="-6"/>
          <w:sz w:val="32"/>
          <w:szCs w:val="32"/>
          <w:highlight w:val="none"/>
        </w:rPr>
        <w:t>（二）非居住房屋的认定</w:t>
      </w:r>
    </w:p>
    <w:p w14:paraId="2198E2C2">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1</w:t>
      </w:r>
      <w:r>
        <w:rPr>
          <w:rFonts w:hint="eastAsia" w:ascii="仿宋" w:hAnsi="仿宋" w:eastAsia="仿宋_GB2312" w:cstheme="minorBidi"/>
          <w:color w:val="auto"/>
          <w:spacing w:val="-6"/>
          <w:sz w:val="32"/>
          <w:szCs w:val="32"/>
          <w:highlight w:val="none"/>
          <w:lang w:val="en-US" w:eastAsia="zh-CN"/>
        </w:rPr>
        <w:t>.</w:t>
      </w:r>
      <w:r>
        <w:rPr>
          <w:rFonts w:hint="eastAsia" w:ascii="仿宋" w:hAnsi="仿宋" w:eastAsia="仿宋_GB2312" w:cstheme="minorBidi"/>
          <w:color w:val="auto"/>
          <w:spacing w:val="-6"/>
          <w:sz w:val="32"/>
          <w:szCs w:val="32"/>
          <w:highlight w:val="none"/>
        </w:rPr>
        <w:t>原始设计为非居住房屋，延续至房屋征收决定作出时仍作为非居住房屋使用的，应当认定为非居住房屋；</w:t>
      </w:r>
    </w:p>
    <w:p w14:paraId="0CD7389D">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2</w:t>
      </w:r>
      <w:r>
        <w:rPr>
          <w:rFonts w:hint="eastAsia" w:ascii="仿宋" w:hAnsi="仿宋" w:eastAsia="仿宋_GB2312" w:cstheme="minorBidi"/>
          <w:color w:val="auto"/>
          <w:spacing w:val="-6"/>
          <w:sz w:val="32"/>
          <w:szCs w:val="32"/>
          <w:highlight w:val="none"/>
          <w:lang w:val="en-US" w:eastAsia="zh-CN"/>
        </w:rPr>
        <w:t>.</w:t>
      </w:r>
      <w:r>
        <w:rPr>
          <w:rFonts w:hint="eastAsia" w:ascii="仿宋" w:hAnsi="仿宋" w:eastAsia="仿宋_GB2312" w:cstheme="minorBidi"/>
          <w:color w:val="auto"/>
          <w:spacing w:val="-6"/>
          <w:sz w:val="32"/>
          <w:szCs w:val="32"/>
          <w:highlight w:val="none"/>
        </w:rPr>
        <w:t>房地产权证书和房地产登记簿记载的权利人为单位，可以认定为非居住房屋，但其房屋性质明确记载为居住或者实际用作职工或者职工家庭居住使用的除外；</w:t>
      </w:r>
    </w:p>
    <w:p w14:paraId="5259D292">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3</w:t>
      </w:r>
      <w:r>
        <w:rPr>
          <w:rFonts w:hint="eastAsia" w:ascii="仿宋" w:hAnsi="仿宋" w:eastAsia="仿宋_GB2312" w:cstheme="minorBidi"/>
          <w:color w:val="auto"/>
          <w:spacing w:val="-6"/>
          <w:sz w:val="32"/>
          <w:szCs w:val="32"/>
          <w:highlight w:val="none"/>
          <w:lang w:val="en-US" w:eastAsia="zh-CN"/>
        </w:rPr>
        <w:t>.</w:t>
      </w:r>
      <w:r>
        <w:rPr>
          <w:rFonts w:hint="eastAsia" w:ascii="仿宋" w:hAnsi="仿宋" w:eastAsia="仿宋_GB2312" w:cstheme="minorBidi"/>
          <w:color w:val="auto"/>
          <w:spacing w:val="-6"/>
          <w:sz w:val="32"/>
          <w:szCs w:val="32"/>
          <w:highlight w:val="none"/>
        </w:rPr>
        <w:t>原始设计为居住房屋，经市或者区（县）房屋行政管理部门批准居住房屋改变为非居住用途的，除有特别规定以外，可以认定为非居住房屋。但在2001年11月1日以前，已经以居住房屋作为经营场所并领取营业执照的，可以认定为非居住房屋；在2001年11月1日以后，以居住房屋作为经营场所并领取营业执照，未经市或者区房屋行政管理部门批准居住房屋改变为非居住用途的，不认定为非居住房屋。</w:t>
      </w:r>
    </w:p>
    <w:p w14:paraId="2117E298">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黑体" w:hAnsi="黑体" w:eastAsia="黑体" w:cstheme="minorBidi"/>
          <w:bCs/>
          <w:color w:val="auto"/>
          <w:sz w:val="32"/>
          <w:szCs w:val="32"/>
          <w:highlight w:val="none"/>
        </w:rPr>
      </w:pPr>
      <w:r>
        <w:rPr>
          <w:rFonts w:hint="eastAsia" w:ascii="黑体" w:hAnsi="黑体" w:eastAsia="黑体" w:cstheme="minorBidi"/>
          <w:bCs/>
          <w:color w:val="auto"/>
          <w:sz w:val="32"/>
          <w:szCs w:val="32"/>
          <w:highlight w:val="none"/>
        </w:rPr>
        <w:t>五、房屋征收补偿方式、标准和计算方法</w:t>
      </w:r>
    </w:p>
    <w:p w14:paraId="66879A73">
      <w:pPr>
        <w:keepNext w:val="0"/>
        <w:keepLines w:val="0"/>
        <w:pageBreakBefore w:val="0"/>
        <w:widowControl w:val="0"/>
        <w:kinsoku/>
        <w:wordWrap/>
        <w:overflowPunct/>
        <w:topLinePunct w:val="0"/>
        <w:autoSpaceDE/>
        <w:autoSpaceDN/>
        <w:bidi w:val="0"/>
        <w:snapToGrid w:val="0"/>
        <w:spacing w:line="520" w:lineRule="exact"/>
        <w:ind w:firstLine="619" w:firstLineChars="200"/>
        <w:textAlignment w:val="auto"/>
        <w:rPr>
          <w:rFonts w:hint="eastAsia" w:ascii="楷体" w:hAnsi="楷体" w:eastAsia="楷体" w:cs="仿宋"/>
          <w:b/>
          <w:color w:val="auto"/>
          <w:spacing w:val="-6"/>
          <w:sz w:val="32"/>
          <w:szCs w:val="32"/>
          <w:highlight w:val="none"/>
        </w:rPr>
      </w:pPr>
      <w:r>
        <w:rPr>
          <w:rFonts w:hint="eastAsia" w:ascii="楷体" w:hAnsi="楷体" w:eastAsia="楷体" w:cs="仿宋"/>
          <w:b/>
          <w:color w:val="auto"/>
          <w:spacing w:val="-6"/>
          <w:sz w:val="32"/>
          <w:szCs w:val="32"/>
          <w:highlight w:val="none"/>
        </w:rPr>
        <w:t>（一）征收补偿协议主体的确定</w:t>
      </w:r>
    </w:p>
    <w:p w14:paraId="2B14F0CD">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房屋征收补偿协议由房屋征收部门与被征收人签订。</w:t>
      </w:r>
    </w:p>
    <w:p w14:paraId="308F7F4D">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被征收人以征收决定作出之日合法有效的房地产权证计户，按户进行补偿。</w:t>
      </w:r>
    </w:p>
    <w:p w14:paraId="4A244447">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被征收人以房地产权证所载明的所有人为准。</w:t>
      </w:r>
    </w:p>
    <w:p w14:paraId="0699E8E5">
      <w:pPr>
        <w:keepNext w:val="0"/>
        <w:keepLines w:val="0"/>
        <w:pageBreakBefore w:val="0"/>
        <w:widowControl w:val="0"/>
        <w:kinsoku/>
        <w:wordWrap/>
        <w:overflowPunct/>
        <w:topLinePunct w:val="0"/>
        <w:autoSpaceDE/>
        <w:autoSpaceDN/>
        <w:bidi w:val="0"/>
        <w:snapToGrid w:val="0"/>
        <w:spacing w:line="520" w:lineRule="exact"/>
        <w:ind w:firstLine="619" w:firstLineChars="200"/>
        <w:textAlignment w:val="auto"/>
        <w:rPr>
          <w:rFonts w:hint="eastAsia" w:ascii="楷体" w:hAnsi="楷体" w:eastAsia="楷体" w:cs="仿宋"/>
          <w:b/>
          <w:color w:val="auto"/>
          <w:spacing w:val="-6"/>
          <w:sz w:val="32"/>
          <w:szCs w:val="32"/>
          <w:highlight w:val="none"/>
        </w:rPr>
      </w:pPr>
      <w:r>
        <w:rPr>
          <w:rFonts w:hint="eastAsia" w:ascii="楷体" w:hAnsi="楷体" w:eastAsia="楷体" w:cs="仿宋"/>
          <w:b/>
          <w:color w:val="auto"/>
          <w:spacing w:val="-6"/>
          <w:sz w:val="32"/>
          <w:szCs w:val="32"/>
          <w:highlight w:val="none"/>
        </w:rPr>
        <w:t>（二）补偿方式</w:t>
      </w:r>
    </w:p>
    <w:p w14:paraId="32BED993">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本征收项目原则上采用货币补偿方式。</w:t>
      </w:r>
    </w:p>
    <w:p w14:paraId="1F28D3A7">
      <w:pPr>
        <w:keepNext w:val="0"/>
        <w:keepLines w:val="0"/>
        <w:pageBreakBefore w:val="0"/>
        <w:widowControl w:val="0"/>
        <w:kinsoku/>
        <w:wordWrap/>
        <w:overflowPunct/>
        <w:topLinePunct w:val="0"/>
        <w:autoSpaceDE/>
        <w:autoSpaceDN/>
        <w:bidi w:val="0"/>
        <w:snapToGrid w:val="0"/>
        <w:spacing w:line="520" w:lineRule="exact"/>
        <w:ind w:firstLine="619" w:firstLineChars="200"/>
        <w:textAlignment w:val="auto"/>
        <w:rPr>
          <w:rFonts w:hint="eastAsia" w:ascii="楷体" w:hAnsi="楷体" w:eastAsia="楷体" w:cs="仿宋"/>
          <w:b/>
          <w:color w:val="auto"/>
          <w:spacing w:val="-6"/>
          <w:sz w:val="32"/>
          <w:szCs w:val="32"/>
          <w:highlight w:val="none"/>
        </w:rPr>
      </w:pPr>
      <w:r>
        <w:rPr>
          <w:rFonts w:hint="eastAsia" w:ascii="楷体" w:hAnsi="楷体" w:eastAsia="楷体" w:cs="仿宋"/>
          <w:b/>
          <w:color w:val="auto"/>
          <w:spacing w:val="-6"/>
          <w:sz w:val="32"/>
          <w:szCs w:val="32"/>
          <w:highlight w:val="none"/>
        </w:rPr>
        <w:t>（三）补偿标准和计算方法</w:t>
      </w:r>
    </w:p>
    <w:p w14:paraId="0963B862">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征收企事业单位非居住房屋的，应当对被征收人给予以下补偿：被征收房屋的市场评估价格；可恢复使用的设备搬迁和安装费用；无法恢复使用的设备补偿；室内装饰装修补偿；未见证建筑物残值补偿；其他财物价值补偿（包含：绿化、苗木、附属设施等价值）、停产停业损失补偿。</w:t>
      </w:r>
    </w:p>
    <w:p w14:paraId="0B6FCDC5">
      <w:pPr>
        <w:keepNext w:val="0"/>
        <w:keepLines w:val="0"/>
        <w:pageBreakBefore w:val="0"/>
        <w:widowControl w:val="0"/>
        <w:kinsoku/>
        <w:wordWrap/>
        <w:overflowPunct/>
        <w:topLinePunct w:val="0"/>
        <w:autoSpaceDE/>
        <w:autoSpaceDN/>
        <w:bidi w:val="0"/>
        <w:adjustRightInd w:val="0"/>
        <w:snapToGrid w:val="0"/>
        <w:spacing w:line="520" w:lineRule="exact"/>
        <w:ind w:firstLine="619" w:firstLineChars="200"/>
        <w:textAlignment w:val="auto"/>
        <w:rPr>
          <w:rFonts w:hint="eastAsia" w:ascii="仿宋" w:hAnsi="仿宋" w:eastAsia="仿宋_GB2312" w:cstheme="minorBidi"/>
          <w:b/>
          <w:bCs/>
          <w:color w:val="auto"/>
          <w:spacing w:val="-6"/>
          <w:sz w:val="32"/>
          <w:szCs w:val="32"/>
          <w:highlight w:val="none"/>
        </w:rPr>
      </w:pPr>
      <w:r>
        <w:rPr>
          <w:rFonts w:hint="eastAsia" w:ascii="仿宋" w:hAnsi="仿宋" w:eastAsia="仿宋_GB2312" w:cstheme="minorBidi"/>
          <w:b/>
          <w:bCs/>
          <w:color w:val="auto"/>
          <w:spacing w:val="-6"/>
          <w:sz w:val="32"/>
          <w:szCs w:val="32"/>
          <w:highlight w:val="none"/>
        </w:rPr>
        <w:t>1</w:t>
      </w:r>
      <w:r>
        <w:rPr>
          <w:rFonts w:hint="eastAsia" w:ascii="仿宋" w:hAnsi="仿宋" w:eastAsia="仿宋_GB2312" w:cstheme="minorBidi"/>
          <w:b/>
          <w:bCs/>
          <w:color w:val="auto"/>
          <w:spacing w:val="-6"/>
          <w:sz w:val="32"/>
          <w:szCs w:val="32"/>
          <w:highlight w:val="none"/>
          <w:lang w:val="en-US" w:eastAsia="zh-CN"/>
        </w:rPr>
        <w:t>.</w:t>
      </w:r>
      <w:r>
        <w:rPr>
          <w:rFonts w:hint="eastAsia" w:ascii="仿宋" w:hAnsi="仿宋" w:eastAsia="仿宋_GB2312" w:cstheme="minorBidi"/>
          <w:b/>
          <w:bCs/>
          <w:color w:val="auto"/>
          <w:spacing w:val="-6"/>
          <w:sz w:val="32"/>
          <w:szCs w:val="32"/>
          <w:highlight w:val="none"/>
        </w:rPr>
        <w:t>被征收房屋的市场评估价格</w:t>
      </w:r>
    </w:p>
    <w:p w14:paraId="01DAC008">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被征收房屋的市场评估价格由选定的房地产评估机构评估确定。</w:t>
      </w:r>
    </w:p>
    <w:p w14:paraId="13AD6DE7">
      <w:pPr>
        <w:keepNext w:val="0"/>
        <w:keepLines w:val="0"/>
        <w:pageBreakBefore w:val="0"/>
        <w:widowControl w:val="0"/>
        <w:kinsoku/>
        <w:wordWrap/>
        <w:overflowPunct/>
        <w:topLinePunct w:val="0"/>
        <w:autoSpaceDE/>
        <w:autoSpaceDN/>
        <w:bidi w:val="0"/>
        <w:adjustRightInd w:val="0"/>
        <w:snapToGrid w:val="0"/>
        <w:spacing w:line="520" w:lineRule="exact"/>
        <w:ind w:firstLine="619" w:firstLineChars="200"/>
        <w:textAlignment w:val="auto"/>
        <w:rPr>
          <w:rFonts w:hint="eastAsia" w:ascii="仿宋" w:hAnsi="仿宋" w:eastAsia="仿宋_GB2312" w:cstheme="minorBidi"/>
          <w:b/>
          <w:bCs/>
          <w:color w:val="auto"/>
          <w:spacing w:val="-6"/>
          <w:sz w:val="32"/>
          <w:szCs w:val="32"/>
          <w:highlight w:val="none"/>
        </w:rPr>
      </w:pPr>
      <w:r>
        <w:rPr>
          <w:rFonts w:hint="eastAsia" w:ascii="仿宋" w:hAnsi="仿宋" w:eastAsia="仿宋_GB2312" w:cstheme="minorBidi"/>
          <w:b/>
          <w:bCs/>
          <w:color w:val="auto"/>
          <w:spacing w:val="-6"/>
          <w:sz w:val="32"/>
          <w:szCs w:val="32"/>
          <w:highlight w:val="none"/>
        </w:rPr>
        <w:t>2</w:t>
      </w:r>
      <w:r>
        <w:rPr>
          <w:rFonts w:hint="eastAsia" w:ascii="仿宋" w:hAnsi="仿宋" w:eastAsia="仿宋_GB2312" w:cstheme="minorBidi"/>
          <w:b/>
          <w:bCs/>
          <w:color w:val="auto"/>
          <w:spacing w:val="-6"/>
          <w:sz w:val="32"/>
          <w:szCs w:val="32"/>
          <w:highlight w:val="none"/>
          <w:lang w:val="en-US" w:eastAsia="zh-CN"/>
        </w:rPr>
        <w:t>.</w:t>
      </w:r>
      <w:r>
        <w:rPr>
          <w:rFonts w:hint="eastAsia" w:ascii="仿宋" w:hAnsi="仿宋" w:eastAsia="仿宋_GB2312" w:cstheme="minorBidi"/>
          <w:b/>
          <w:bCs/>
          <w:color w:val="auto"/>
          <w:spacing w:val="-6"/>
          <w:sz w:val="32"/>
          <w:szCs w:val="32"/>
          <w:highlight w:val="none"/>
        </w:rPr>
        <w:t>可恢复使用的设备搬迁和安装费用</w:t>
      </w:r>
    </w:p>
    <w:p w14:paraId="38AA6DFD">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可恢复使用的机器设备、物资等搬迁和安装费由选定的房地产评估机构评估确定。</w:t>
      </w:r>
    </w:p>
    <w:p w14:paraId="654714F5">
      <w:pPr>
        <w:keepNext w:val="0"/>
        <w:keepLines w:val="0"/>
        <w:pageBreakBefore w:val="0"/>
        <w:widowControl w:val="0"/>
        <w:kinsoku/>
        <w:wordWrap/>
        <w:overflowPunct/>
        <w:topLinePunct w:val="0"/>
        <w:autoSpaceDE/>
        <w:autoSpaceDN/>
        <w:bidi w:val="0"/>
        <w:adjustRightInd w:val="0"/>
        <w:snapToGrid w:val="0"/>
        <w:spacing w:line="520" w:lineRule="exact"/>
        <w:ind w:firstLine="619" w:firstLineChars="200"/>
        <w:textAlignment w:val="auto"/>
        <w:rPr>
          <w:rFonts w:hint="eastAsia" w:ascii="仿宋" w:hAnsi="仿宋" w:eastAsia="仿宋_GB2312" w:cstheme="minorBidi"/>
          <w:b/>
          <w:bCs/>
          <w:color w:val="auto"/>
          <w:spacing w:val="-6"/>
          <w:sz w:val="32"/>
          <w:szCs w:val="32"/>
          <w:highlight w:val="none"/>
        </w:rPr>
      </w:pPr>
      <w:r>
        <w:rPr>
          <w:rFonts w:hint="eastAsia" w:ascii="仿宋" w:hAnsi="仿宋" w:eastAsia="仿宋_GB2312" w:cstheme="minorBidi"/>
          <w:b/>
          <w:bCs/>
          <w:color w:val="auto"/>
          <w:spacing w:val="-6"/>
          <w:sz w:val="32"/>
          <w:szCs w:val="32"/>
          <w:highlight w:val="none"/>
        </w:rPr>
        <w:t>3</w:t>
      </w:r>
      <w:r>
        <w:rPr>
          <w:rFonts w:hint="eastAsia" w:ascii="仿宋" w:hAnsi="仿宋" w:eastAsia="仿宋_GB2312" w:cstheme="minorBidi"/>
          <w:b/>
          <w:bCs/>
          <w:color w:val="auto"/>
          <w:spacing w:val="-6"/>
          <w:sz w:val="32"/>
          <w:szCs w:val="32"/>
          <w:highlight w:val="none"/>
          <w:lang w:val="en-US" w:eastAsia="zh-CN"/>
        </w:rPr>
        <w:t>.</w:t>
      </w:r>
      <w:r>
        <w:rPr>
          <w:rFonts w:hint="eastAsia" w:ascii="仿宋" w:hAnsi="仿宋" w:eastAsia="仿宋_GB2312" w:cstheme="minorBidi"/>
          <w:b/>
          <w:bCs/>
          <w:color w:val="auto"/>
          <w:spacing w:val="-6"/>
          <w:sz w:val="32"/>
          <w:szCs w:val="32"/>
          <w:highlight w:val="none"/>
        </w:rPr>
        <w:t>无法恢复使用的设备补偿</w:t>
      </w:r>
    </w:p>
    <w:p w14:paraId="1913274F">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无法恢复使用的机器设备、物资等，按重置价结合成新的价格予以补偿，具体价格由选定的房地产评估机构评估确定。</w:t>
      </w:r>
    </w:p>
    <w:p w14:paraId="59A3D37F">
      <w:pPr>
        <w:keepNext w:val="0"/>
        <w:keepLines w:val="0"/>
        <w:pageBreakBefore w:val="0"/>
        <w:widowControl w:val="0"/>
        <w:kinsoku/>
        <w:wordWrap/>
        <w:overflowPunct/>
        <w:topLinePunct w:val="0"/>
        <w:autoSpaceDE/>
        <w:autoSpaceDN/>
        <w:bidi w:val="0"/>
        <w:adjustRightInd w:val="0"/>
        <w:snapToGrid w:val="0"/>
        <w:spacing w:line="520" w:lineRule="exact"/>
        <w:ind w:firstLine="619" w:firstLineChars="200"/>
        <w:textAlignment w:val="auto"/>
        <w:rPr>
          <w:rFonts w:hint="eastAsia" w:ascii="仿宋" w:hAnsi="仿宋" w:eastAsia="仿宋_GB2312" w:cstheme="minorBidi"/>
          <w:b/>
          <w:bCs/>
          <w:color w:val="auto"/>
          <w:spacing w:val="-6"/>
          <w:sz w:val="32"/>
          <w:szCs w:val="32"/>
          <w:highlight w:val="none"/>
        </w:rPr>
      </w:pPr>
      <w:r>
        <w:rPr>
          <w:rFonts w:hint="eastAsia" w:ascii="仿宋" w:hAnsi="仿宋" w:eastAsia="仿宋_GB2312" w:cstheme="minorBidi"/>
          <w:b/>
          <w:bCs/>
          <w:color w:val="auto"/>
          <w:spacing w:val="-6"/>
          <w:sz w:val="32"/>
          <w:szCs w:val="32"/>
          <w:highlight w:val="none"/>
        </w:rPr>
        <w:t>4</w:t>
      </w:r>
      <w:r>
        <w:rPr>
          <w:rFonts w:hint="eastAsia" w:ascii="仿宋" w:hAnsi="仿宋" w:eastAsia="仿宋_GB2312" w:cstheme="minorBidi"/>
          <w:b/>
          <w:bCs/>
          <w:color w:val="auto"/>
          <w:spacing w:val="-6"/>
          <w:sz w:val="32"/>
          <w:szCs w:val="32"/>
          <w:highlight w:val="none"/>
          <w:lang w:eastAsia="zh-CN"/>
        </w:rPr>
        <w:t>.</w:t>
      </w:r>
      <w:r>
        <w:rPr>
          <w:rFonts w:hint="eastAsia" w:ascii="仿宋" w:hAnsi="仿宋" w:eastAsia="仿宋_GB2312" w:cstheme="minorBidi"/>
          <w:b/>
          <w:bCs/>
          <w:color w:val="auto"/>
          <w:spacing w:val="-6"/>
          <w:sz w:val="32"/>
          <w:szCs w:val="32"/>
          <w:highlight w:val="none"/>
        </w:rPr>
        <w:t>室内装饰装修补偿</w:t>
      </w:r>
    </w:p>
    <w:p w14:paraId="00A6FF72">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被征收房屋室内的装修，按重置价结合成新的价格给予适当补偿，具体价格由选定的房地产评估机构评估确定。</w:t>
      </w:r>
    </w:p>
    <w:p w14:paraId="4B24E2B1">
      <w:pPr>
        <w:keepNext w:val="0"/>
        <w:keepLines w:val="0"/>
        <w:pageBreakBefore w:val="0"/>
        <w:widowControl w:val="0"/>
        <w:kinsoku/>
        <w:wordWrap/>
        <w:overflowPunct/>
        <w:topLinePunct w:val="0"/>
        <w:autoSpaceDE/>
        <w:autoSpaceDN/>
        <w:bidi w:val="0"/>
        <w:adjustRightInd w:val="0"/>
        <w:snapToGrid w:val="0"/>
        <w:spacing w:line="520" w:lineRule="exact"/>
        <w:ind w:firstLine="619" w:firstLineChars="200"/>
        <w:textAlignment w:val="auto"/>
        <w:rPr>
          <w:rFonts w:hint="eastAsia" w:ascii="仿宋" w:hAnsi="仿宋" w:eastAsia="仿宋_GB2312" w:cstheme="minorBidi"/>
          <w:b/>
          <w:bCs/>
          <w:color w:val="auto"/>
          <w:spacing w:val="-6"/>
          <w:sz w:val="32"/>
          <w:szCs w:val="32"/>
          <w:highlight w:val="none"/>
        </w:rPr>
      </w:pPr>
      <w:r>
        <w:rPr>
          <w:rFonts w:hint="eastAsia" w:ascii="仿宋" w:hAnsi="仿宋" w:eastAsia="仿宋_GB2312" w:cstheme="minorBidi"/>
          <w:b/>
          <w:bCs/>
          <w:color w:val="auto"/>
          <w:spacing w:val="-6"/>
          <w:sz w:val="32"/>
          <w:szCs w:val="32"/>
          <w:highlight w:val="none"/>
        </w:rPr>
        <w:t>5</w:t>
      </w:r>
      <w:r>
        <w:rPr>
          <w:rFonts w:hint="eastAsia" w:ascii="仿宋" w:hAnsi="仿宋" w:eastAsia="仿宋_GB2312" w:cstheme="minorBidi"/>
          <w:b/>
          <w:bCs/>
          <w:color w:val="auto"/>
          <w:spacing w:val="-6"/>
          <w:sz w:val="32"/>
          <w:szCs w:val="32"/>
          <w:highlight w:val="none"/>
          <w:lang w:val="en-US" w:eastAsia="zh-CN"/>
        </w:rPr>
        <w:t>.</w:t>
      </w:r>
      <w:r>
        <w:rPr>
          <w:rFonts w:hint="eastAsia" w:ascii="仿宋" w:hAnsi="仿宋" w:eastAsia="仿宋_GB2312" w:cstheme="minorBidi"/>
          <w:b/>
          <w:bCs/>
          <w:color w:val="auto"/>
          <w:spacing w:val="-6"/>
          <w:sz w:val="32"/>
          <w:szCs w:val="32"/>
          <w:highlight w:val="none"/>
        </w:rPr>
        <w:t>未见证建筑物残值补偿</w:t>
      </w:r>
    </w:p>
    <w:p w14:paraId="582DE7B8">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未经登记且未经规划土地部门批准建造的房屋，未经认定为违法建筑的，未见证建筑物残值补偿价格由选定的房地产评估机构评估确定。</w:t>
      </w:r>
    </w:p>
    <w:p w14:paraId="42B0F20A">
      <w:pPr>
        <w:keepNext w:val="0"/>
        <w:keepLines w:val="0"/>
        <w:pageBreakBefore w:val="0"/>
        <w:widowControl w:val="0"/>
        <w:kinsoku/>
        <w:wordWrap/>
        <w:overflowPunct/>
        <w:topLinePunct w:val="0"/>
        <w:autoSpaceDE/>
        <w:autoSpaceDN/>
        <w:bidi w:val="0"/>
        <w:adjustRightInd w:val="0"/>
        <w:snapToGrid w:val="0"/>
        <w:spacing w:line="520" w:lineRule="exact"/>
        <w:ind w:firstLine="619" w:firstLineChars="200"/>
        <w:textAlignment w:val="auto"/>
        <w:rPr>
          <w:rFonts w:hint="eastAsia" w:ascii="仿宋" w:hAnsi="仿宋" w:eastAsia="仿宋_GB2312" w:cstheme="minorBidi"/>
          <w:b/>
          <w:bCs/>
          <w:color w:val="auto"/>
          <w:spacing w:val="-6"/>
          <w:sz w:val="32"/>
          <w:szCs w:val="32"/>
          <w:highlight w:val="none"/>
        </w:rPr>
      </w:pPr>
      <w:r>
        <w:rPr>
          <w:rFonts w:hint="eastAsia" w:ascii="仿宋" w:hAnsi="仿宋" w:eastAsia="仿宋_GB2312" w:cstheme="minorBidi"/>
          <w:b/>
          <w:bCs/>
          <w:color w:val="auto"/>
          <w:spacing w:val="-6"/>
          <w:sz w:val="32"/>
          <w:szCs w:val="32"/>
          <w:highlight w:val="none"/>
        </w:rPr>
        <w:t>6</w:t>
      </w:r>
      <w:r>
        <w:rPr>
          <w:rFonts w:hint="eastAsia" w:ascii="仿宋" w:hAnsi="仿宋" w:eastAsia="仿宋_GB2312" w:cstheme="minorBidi"/>
          <w:b/>
          <w:bCs/>
          <w:color w:val="auto"/>
          <w:spacing w:val="-6"/>
          <w:sz w:val="32"/>
          <w:szCs w:val="32"/>
          <w:highlight w:val="none"/>
          <w:lang w:val="en-US" w:eastAsia="zh-CN"/>
        </w:rPr>
        <w:t>.</w:t>
      </w:r>
      <w:r>
        <w:rPr>
          <w:rFonts w:hint="eastAsia" w:ascii="仿宋" w:hAnsi="仿宋" w:eastAsia="仿宋_GB2312" w:cstheme="minorBidi"/>
          <w:b/>
          <w:bCs/>
          <w:color w:val="auto"/>
          <w:spacing w:val="-6"/>
          <w:sz w:val="32"/>
          <w:szCs w:val="32"/>
          <w:highlight w:val="none"/>
        </w:rPr>
        <w:t>其他财物价值补偿</w:t>
      </w:r>
    </w:p>
    <w:p w14:paraId="725EA378">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其他财物价值包括绿化、苗木、附属设施等，补偿价格由选定的房地产评估机构评估确定。</w:t>
      </w:r>
    </w:p>
    <w:p w14:paraId="2C8D9454">
      <w:pPr>
        <w:keepNext w:val="0"/>
        <w:keepLines w:val="0"/>
        <w:pageBreakBefore w:val="0"/>
        <w:widowControl w:val="0"/>
        <w:kinsoku/>
        <w:wordWrap/>
        <w:overflowPunct/>
        <w:topLinePunct w:val="0"/>
        <w:autoSpaceDE/>
        <w:autoSpaceDN/>
        <w:bidi w:val="0"/>
        <w:adjustRightInd w:val="0"/>
        <w:snapToGrid w:val="0"/>
        <w:spacing w:line="520" w:lineRule="exact"/>
        <w:ind w:firstLine="619" w:firstLineChars="200"/>
        <w:textAlignment w:val="auto"/>
        <w:rPr>
          <w:rFonts w:hint="eastAsia" w:ascii="仿宋" w:hAnsi="仿宋" w:eastAsia="仿宋_GB2312" w:cstheme="minorBidi"/>
          <w:b/>
          <w:bCs/>
          <w:color w:val="auto"/>
          <w:spacing w:val="-6"/>
          <w:sz w:val="32"/>
          <w:szCs w:val="32"/>
          <w:highlight w:val="none"/>
        </w:rPr>
      </w:pPr>
      <w:r>
        <w:rPr>
          <w:rFonts w:hint="eastAsia" w:ascii="仿宋" w:hAnsi="仿宋" w:eastAsia="仿宋_GB2312" w:cstheme="minorBidi"/>
          <w:b/>
          <w:bCs/>
          <w:color w:val="auto"/>
          <w:spacing w:val="-6"/>
          <w:sz w:val="32"/>
          <w:szCs w:val="32"/>
          <w:highlight w:val="none"/>
        </w:rPr>
        <w:t>7</w:t>
      </w:r>
      <w:r>
        <w:rPr>
          <w:rFonts w:hint="eastAsia" w:ascii="仿宋" w:hAnsi="仿宋" w:eastAsia="仿宋_GB2312" w:cstheme="minorBidi"/>
          <w:b/>
          <w:bCs/>
          <w:color w:val="auto"/>
          <w:spacing w:val="-6"/>
          <w:sz w:val="32"/>
          <w:szCs w:val="32"/>
          <w:highlight w:val="none"/>
          <w:lang w:val="en-US" w:eastAsia="zh-CN"/>
        </w:rPr>
        <w:t>.</w:t>
      </w:r>
      <w:r>
        <w:rPr>
          <w:rFonts w:hint="eastAsia" w:ascii="仿宋" w:hAnsi="仿宋" w:eastAsia="仿宋_GB2312" w:cstheme="minorBidi"/>
          <w:b/>
          <w:bCs/>
          <w:color w:val="auto"/>
          <w:spacing w:val="-6"/>
          <w:sz w:val="32"/>
          <w:szCs w:val="32"/>
          <w:highlight w:val="none"/>
        </w:rPr>
        <w:t>停产停业损失补偿</w:t>
      </w:r>
    </w:p>
    <w:p w14:paraId="02BA009B">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因征收非居住房屋造成被征收人停产停业损失的补偿标准，按照被征收房屋市场评估价的8%确定。</w:t>
      </w:r>
    </w:p>
    <w:p w14:paraId="34B5F0EF">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涉及产业用地上房屋征收的，停产停业损失的补偿标准根据被征收房屋市场评估价的一定比例确定，并与产业用地综合绩效评估评定的A、B、C、D绩效类别按照以下方式联动：</w:t>
      </w:r>
    </w:p>
    <w:p w14:paraId="42E8C443">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（1）被评为D类的产业用地，按不高于3%确定</w:t>
      </w:r>
      <w:r>
        <w:rPr>
          <w:rFonts w:hint="eastAsia" w:ascii="仿宋" w:hAnsi="仿宋" w:eastAsia="仿宋_GB2312" w:cstheme="minorBidi"/>
          <w:color w:val="auto"/>
          <w:spacing w:val="-6"/>
          <w:sz w:val="32"/>
          <w:szCs w:val="32"/>
          <w:highlight w:val="none"/>
          <w:lang w:eastAsia="zh-CN"/>
        </w:rPr>
        <w:t>；</w:t>
      </w:r>
    </w:p>
    <w:p w14:paraId="76BE1B19">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（2）被评为C类的产业用地，按不高于5%确定；</w:t>
      </w:r>
    </w:p>
    <w:p w14:paraId="76228956">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（3）被评为A类和B类的产业用地，按不高于8%确定。</w:t>
      </w:r>
    </w:p>
    <w:p w14:paraId="25FBA0CE">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前期未开发投产或已停产的，原则上不考虑停产停业损失。</w:t>
      </w:r>
    </w:p>
    <w:p w14:paraId="4154BC5A">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被征收人认为其停产停业损失超过上述规定标准的，应当向房屋征收部门提供房屋被征收前三年的平均效益、停产停业期限等相关证明材料。房屋征收部门委托按照71号令第二十四条第二款规定选定的房地产价格评估机构对停产停业损失进行评估，并按照评估结果予以补偿。被征收人对评估结果有异议的，可以按照71号令第二十五条第三款规定申请复核、鉴定。</w:t>
      </w:r>
    </w:p>
    <w:p w14:paraId="5477F4BA">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黑体" w:hAnsi="黑体" w:eastAsia="黑体" w:cstheme="minorBidi"/>
          <w:bCs/>
          <w:color w:val="auto"/>
          <w:sz w:val="32"/>
          <w:szCs w:val="32"/>
          <w:highlight w:val="none"/>
        </w:rPr>
      </w:pPr>
      <w:r>
        <w:rPr>
          <w:rFonts w:hint="eastAsia" w:ascii="黑体" w:hAnsi="黑体" w:eastAsia="黑体" w:cstheme="minorBidi"/>
          <w:bCs/>
          <w:color w:val="auto"/>
          <w:sz w:val="32"/>
          <w:szCs w:val="32"/>
          <w:highlight w:val="none"/>
        </w:rPr>
        <w:t>六、奖励标准</w:t>
      </w:r>
    </w:p>
    <w:p w14:paraId="3EB2B3B5">
      <w:pPr>
        <w:keepNext w:val="0"/>
        <w:keepLines w:val="0"/>
        <w:pageBreakBefore w:val="0"/>
        <w:widowControl w:val="0"/>
        <w:kinsoku/>
        <w:wordWrap/>
        <w:overflowPunct/>
        <w:topLinePunct w:val="0"/>
        <w:autoSpaceDE/>
        <w:autoSpaceDN/>
        <w:bidi w:val="0"/>
        <w:snapToGrid w:val="0"/>
        <w:spacing w:line="520" w:lineRule="exact"/>
        <w:ind w:firstLine="619" w:firstLineChars="200"/>
        <w:textAlignment w:val="auto"/>
        <w:rPr>
          <w:rFonts w:hint="eastAsia" w:ascii="仿宋" w:hAnsi="仿宋" w:eastAsia="仿宋_GB2312" w:cstheme="minorBidi"/>
          <w:b/>
          <w:bCs/>
          <w:color w:val="auto"/>
          <w:spacing w:val="-6"/>
          <w:sz w:val="32"/>
          <w:szCs w:val="32"/>
          <w:highlight w:val="none"/>
        </w:rPr>
      </w:pPr>
      <w:r>
        <w:rPr>
          <w:rFonts w:hint="eastAsia" w:ascii="仿宋" w:hAnsi="仿宋" w:eastAsia="仿宋_GB2312" w:cstheme="minorBidi"/>
          <w:b/>
          <w:bCs/>
          <w:color w:val="auto"/>
          <w:spacing w:val="-6"/>
          <w:sz w:val="32"/>
          <w:szCs w:val="32"/>
          <w:highlight w:val="none"/>
        </w:rPr>
        <w:t>1</w:t>
      </w:r>
      <w:r>
        <w:rPr>
          <w:rFonts w:hint="eastAsia" w:ascii="仿宋" w:hAnsi="仿宋" w:eastAsia="仿宋_GB2312" w:cstheme="minorBidi"/>
          <w:b/>
          <w:bCs/>
          <w:color w:val="auto"/>
          <w:spacing w:val="-6"/>
          <w:sz w:val="32"/>
          <w:szCs w:val="32"/>
          <w:highlight w:val="none"/>
          <w:lang w:val="en-US" w:eastAsia="zh-CN"/>
        </w:rPr>
        <w:t>.</w:t>
      </w:r>
      <w:r>
        <w:rPr>
          <w:rFonts w:hint="eastAsia" w:ascii="仿宋" w:hAnsi="仿宋" w:eastAsia="仿宋_GB2312" w:cstheme="minorBidi"/>
          <w:b/>
          <w:bCs/>
          <w:color w:val="auto"/>
          <w:spacing w:val="-6"/>
          <w:sz w:val="32"/>
          <w:szCs w:val="32"/>
          <w:highlight w:val="none"/>
        </w:rPr>
        <w:t>签约奖</w:t>
      </w:r>
    </w:p>
    <w:p w14:paraId="18520637">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被征收人在签约期内签约的，给予适当签约奖励。</w:t>
      </w:r>
    </w:p>
    <w:p w14:paraId="012B7019">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被征收人根据自身实际在方案基础上，在文件规定框架内开展协商。</w:t>
      </w:r>
    </w:p>
    <w:p w14:paraId="2701AE2C">
      <w:pPr>
        <w:keepNext w:val="0"/>
        <w:keepLines w:val="0"/>
        <w:pageBreakBefore w:val="0"/>
        <w:widowControl w:val="0"/>
        <w:kinsoku/>
        <w:wordWrap/>
        <w:overflowPunct/>
        <w:topLinePunct w:val="0"/>
        <w:autoSpaceDE/>
        <w:autoSpaceDN/>
        <w:bidi w:val="0"/>
        <w:snapToGrid w:val="0"/>
        <w:spacing w:line="520" w:lineRule="exact"/>
        <w:ind w:firstLine="619" w:firstLineChars="200"/>
        <w:textAlignment w:val="auto"/>
        <w:rPr>
          <w:rFonts w:hint="eastAsia" w:ascii="仿宋" w:hAnsi="仿宋" w:eastAsia="仿宋_GB2312" w:cstheme="minorBidi"/>
          <w:b/>
          <w:bCs/>
          <w:color w:val="auto"/>
          <w:spacing w:val="-6"/>
          <w:sz w:val="32"/>
          <w:szCs w:val="32"/>
          <w:highlight w:val="none"/>
          <w:lang w:eastAsia="zh-CN"/>
        </w:rPr>
      </w:pPr>
      <w:r>
        <w:rPr>
          <w:rFonts w:hint="eastAsia" w:ascii="仿宋" w:hAnsi="仿宋" w:eastAsia="仿宋_GB2312" w:cstheme="minorBidi"/>
          <w:b/>
          <w:bCs/>
          <w:color w:val="auto"/>
          <w:spacing w:val="-6"/>
          <w:sz w:val="32"/>
          <w:szCs w:val="32"/>
          <w:highlight w:val="none"/>
        </w:rPr>
        <w:t>2</w:t>
      </w:r>
      <w:r>
        <w:rPr>
          <w:rFonts w:hint="eastAsia" w:ascii="仿宋" w:hAnsi="仿宋" w:eastAsia="仿宋_GB2312" w:cstheme="minorBidi"/>
          <w:b/>
          <w:bCs/>
          <w:color w:val="auto"/>
          <w:spacing w:val="-6"/>
          <w:sz w:val="32"/>
          <w:szCs w:val="32"/>
          <w:highlight w:val="none"/>
          <w:lang w:val="en-US" w:eastAsia="zh-CN"/>
        </w:rPr>
        <w:t>.</w:t>
      </w:r>
      <w:r>
        <w:rPr>
          <w:rFonts w:hint="eastAsia" w:ascii="仿宋" w:hAnsi="仿宋" w:eastAsia="仿宋_GB2312" w:cstheme="minorBidi"/>
          <w:b/>
          <w:bCs/>
          <w:color w:val="auto"/>
          <w:spacing w:val="-6"/>
          <w:sz w:val="32"/>
          <w:szCs w:val="32"/>
          <w:highlight w:val="none"/>
          <w:lang w:eastAsia="zh-CN"/>
        </w:rPr>
        <w:t>搬迁奖</w:t>
      </w:r>
    </w:p>
    <w:p w14:paraId="7EA4D5F2">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被征收人在征收补偿协议约定的期限内完成搬迁的，给予适当搬迁奖励。</w:t>
      </w:r>
    </w:p>
    <w:p w14:paraId="4C8CCB25">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被征收人根据自身实际在方案基础上，在文件规定框架内开展协商。</w:t>
      </w:r>
    </w:p>
    <w:p w14:paraId="6E0B1A2E">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黑体" w:hAnsi="黑体" w:eastAsia="黑体" w:cstheme="minorBidi"/>
          <w:bCs/>
          <w:color w:val="auto"/>
          <w:sz w:val="32"/>
          <w:szCs w:val="32"/>
          <w:highlight w:val="none"/>
        </w:rPr>
      </w:pPr>
      <w:r>
        <w:rPr>
          <w:rFonts w:hint="eastAsia" w:ascii="黑体" w:hAnsi="黑体" w:eastAsia="黑体" w:cstheme="minorBidi"/>
          <w:bCs/>
          <w:color w:val="auto"/>
          <w:sz w:val="32"/>
          <w:szCs w:val="32"/>
          <w:highlight w:val="none"/>
        </w:rPr>
        <w:t>七、企事业单位市场租赁关系的处理</w:t>
      </w:r>
    </w:p>
    <w:p w14:paraId="4A4EE44A">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征收范围内企事业单位房屋依照市场租赁关系出租的，企事业单位应自行处理市场租赁关系并按照协议约定期限负责腾退及相关历史遗留问题的后续处理。</w:t>
      </w:r>
    </w:p>
    <w:p w14:paraId="4FC6F693">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黑体" w:hAnsi="黑体" w:eastAsia="黑体" w:cstheme="minorBidi"/>
          <w:bCs/>
          <w:color w:val="auto"/>
          <w:sz w:val="32"/>
          <w:szCs w:val="32"/>
          <w:highlight w:val="none"/>
        </w:rPr>
      </w:pPr>
      <w:r>
        <w:rPr>
          <w:rFonts w:hint="eastAsia" w:ascii="黑体" w:hAnsi="黑体" w:eastAsia="黑体" w:cstheme="minorBidi"/>
          <w:bCs/>
          <w:color w:val="auto"/>
          <w:sz w:val="32"/>
          <w:szCs w:val="32"/>
          <w:highlight w:val="none"/>
        </w:rPr>
        <w:t>八、房屋征收评估机构选定办法</w:t>
      </w:r>
    </w:p>
    <w:p w14:paraId="4EDF3F64">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lang w:val="zh-CN"/>
        </w:rPr>
      </w:pPr>
      <w:r>
        <w:rPr>
          <w:rFonts w:hint="eastAsia" w:ascii="仿宋" w:hAnsi="仿宋" w:eastAsia="仿宋_GB2312" w:cstheme="minorBidi"/>
          <w:color w:val="auto"/>
          <w:spacing w:val="-6"/>
          <w:sz w:val="32"/>
          <w:szCs w:val="32"/>
          <w:highlight w:val="none"/>
          <w:lang w:val="zh-CN"/>
        </w:rPr>
        <w:t>房地产价格评估机构由被征收人在张贴公示的估价机构名单中协商选定；协商不成的，由房屋征收部门通过组织被征收人按照少数服从多数的原则投票决定，也可以由房屋征收部门或者被征收人采取摇号、抽签等随机方式确定。由房屋征收部门将确定的房地产价格评估机构予以公告。</w:t>
      </w:r>
    </w:p>
    <w:p w14:paraId="15AE9A46">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黑体" w:hAnsi="黑体" w:eastAsia="黑体" w:cstheme="minorBidi"/>
          <w:bCs/>
          <w:color w:val="auto"/>
          <w:sz w:val="32"/>
          <w:szCs w:val="32"/>
          <w:highlight w:val="none"/>
        </w:rPr>
      </w:pPr>
      <w:r>
        <w:rPr>
          <w:rFonts w:hint="eastAsia" w:ascii="黑体" w:hAnsi="黑体" w:eastAsia="黑体" w:cstheme="minorBidi"/>
          <w:bCs/>
          <w:color w:val="auto"/>
          <w:sz w:val="32"/>
          <w:szCs w:val="32"/>
          <w:highlight w:val="none"/>
        </w:rPr>
        <w:t>九、房屋征收补偿的签约期限</w:t>
      </w:r>
    </w:p>
    <w:p w14:paraId="5B7B30DC">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具体起止时间另行公布。</w:t>
      </w:r>
    </w:p>
    <w:p w14:paraId="3BA049E6">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黑体" w:hAnsi="黑体" w:eastAsia="黑体" w:cstheme="minorBidi"/>
          <w:bCs/>
          <w:color w:val="auto"/>
          <w:sz w:val="32"/>
          <w:szCs w:val="32"/>
          <w:highlight w:val="none"/>
        </w:rPr>
      </w:pPr>
      <w:r>
        <w:rPr>
          <w:rFonts w:hint="eastAsia" w:ascii="黑体" w:hAnsi="黑体" w:eastAsia="黑体" w:cstheme="minorBidi"/>
          <w:bCs/>
          <w:color w:val="auto"/>
          <w:sz w:val="32"/>
          <w:szCs w:val="32"/>
          <w:highlight w:val="none"/>
        </w:rPr>
        <w:t>十、搬迁期限和搬迁过渡方式</w:t>
      </w:r>
    </w:p>
    <w:p w14:paraId="3FF18945">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被征收人应当在征收补偿协议约定或者征收补偿决定确定的搬迁期限内完成搬迁。</w:t>
      </w:r>
    </w:p>
    <w:p w14:paraId="35A034F5">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黑体" w:hAnsi="黑体" w:eastAsia="黑体" w:cstheme="minorBidi"/>
          <w:bCs/>
          <w:color w:val="auto"/>
          <w:sz w:val="32"/>
          <w:szCs w:val="32"/>
          <w:highlight w:val="none"/>
        </w:rPr>
      </w:pPr>
      <w:r>
        <w:rPr>
          <w:rFonts w:hint="eastAsia" w:ascii="黑体" w:hAnsi="黑体" w:eastAsia="黑体" w:cstheme="minorBidi"/>
          <w:bCs/>
          <w:color w:val="auto"/>
          <w:sz w:val="32"/>
          <w:szCs w:val="32"/>
          <w:highlight w:val="none"/>
        </w:rPr>
        <w:t>十一、补偿决定</w:t>
      </w:r>
    </w:p>
    <w:p w14:paraId="76AB4B11">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房屋征收部门与被征收人在征收补偿方案确定的签约期限内达不成补偿协议，或者被征收房屋所有权人不明确的，由房屋征收部门报徐汇区人民政府。徐汇区人民政府应当依法按照征收补偿方案作出补偿决定，并在房屋征收范围内予以公告，相关奖励等优惠措施不作为补偿决定的依据。</w:t>
      </w:r>
    </w:p>
    <w:p w14:paraId="5F8FF42D">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黑体" w:hAnsi="黑体" w:eastAsia="黑体" w:cstheme="minorBidi"/>
          <w:bCs/>
          <w:color w:val="auto"/>
          <w:sz w:val="32"/>
          <w:szCs w:val="32"/>
          <w:highlight w:val="none"/>
        </w:rPr>
      </w:pPr>
      <w:r>
        <w:rPr>
          <w:rFonts w:hint="eastAsia" w:ascii="黑体" w:hAnsi="黑体" w:eastAsia="黑体" w:cstheme="minorBidi"/>
          <w:bCs/>
          <w:color w:val="auto"/>
          <w:sz w:val="32"/>
          <w:szCs w:val="32"/>
          <w:highlight w:val="none"/>
        </w:rPr>
        <w:t>十二、司法强制执行</w:t>
      </w:r>
    </w:p>
    <w:p w14:paraId="6A6A0B51">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被征收人在法定期限内不申请行政复议或者不提起行政诉讼，在补偿决定规定的期限内又不搬迁的，由徐汇区人民政府依法申请人民法院强制执行。</w:t>
      </w:r>
    </w:p>
    <w:p w14:paraId="40AA868A">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黑体" w:hAnsi="黑体" w:eastAsia="黑体" w:cstheme="minorBidi"/>
          <w:bCs/>
          <w:color w:val="auto"/>
          <w:sz w:val="32"/>
          <w:szCs w:val="32"/>
          <w:highlight w:val="none"/>
        </w:rPr>
      </w:pPr>
      <w:r>
        <w:rPr>
          <w:rFonts w:hint="eastAsia" w:ascii="黑体" w:hAnsi="黑体" w:eastAsia="黑体" w:cstheme="minorBidi"/>
          <w:bCs/>
          <w:color w:val="auto"/>
          <w:sz w:val="32"/>
          <w:szCs w:val="32"/>
          <w:highlight w:val="none"/>
        </w:rPr>
        <w:t>十三、征收部门及受委托的房屋征收事务所</w:t>
      </w:r>
    </w:p>
    <w:p w14:paraId="02A61480">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征收部门：上海市徐汇区住房保障和房屋管理局</w:t>
      </w:r>
    </w:p>
    <w:p w14:paraId="600860BF">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受委托的房屋征收事务所：上海徐汇第</w:t>
      </w:r>
      <w:r>
        <w:rPr>
          <w:rFonts w:hint="eastAsia" w:ascii="仿宋" w:hAnsi="仿宋" w:eastAsia="仿宋_GB2312" w:cstheme="minorBidi"/>
          <w:color w:val="auto"/>
          <w:spacing w:val="-6"/>
          <w:sz w:val="32"/>
          <w:szCs w:val="32"/>
          <w:highlight w:val="none"/>
          <w:lang w:val="en-US" w:eastAsia="zh-CN"/>
        </w:rPr>
        <w:t>二</w:t>
      </w:r>
      <w:r>
        <w:rPr>
          <w:rFonts w:hint="eastAsia" w:ascii="仿宋" w:hAnsi="仿宋" w:eastAsia="仿宋_GB2312" w:cstheme="minorBidi"/>
          <w:color w:val="auto"/>
          <w:spacing w:val="-6"/>
          <w:sz w:val="32"/>
          <w:szCs w:val="32"/>
          <w:highlight w:val="none"/>
        </w:rPr>
        <w:t>房屋征收服务事务所有限公司</w:t>
      </w:r>
    </w:p>
    <w:p w14:paraId="0D2338EB">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lang w:eastAsia="zh-CN"/>
        </w:rPr>
      </w:pPr>
      <w:r>
        <w:rPr>
          <w:rFonts w:hint="eastAsia" w:ascii="仿宋" w:hAnsi="仿宋" w:eastAsia="仿宋_GB2312" w:cstheme="minorBidi"/>
          <w:color w:val="auto"/>
          <w:spacing w:val="-6"/>
          <w:sz w:val="32"/>
          <w:szCs w:val="32"/>
          <w:highlight w:val="none"/>
        </w:rPr>
        <w:t>办公地址：天钥新村43号102室</w:t>
      </w:r>
      <w:r>
        <w:rPr>
          <w:rFonts w:hint="eastAsia" w:ascii="仿宋" w:hAnsi="仿宋" w:eastAsia="仿宋_GB2312" w:cstheme="minorBidi"/>
          <w:color w:val="auto"/>
          <w:spacing w:val="-6"/>
          <w:sz w:val="32"/>
          <w:szCs w:val="32"/>
          <w:highlight w:val="none"/>
          <w:lang w:val="en-US" w:eastAsia="zh-CN"/>
        </w:rPr>
        <w:t xml:space="preserve"> </w:t>
      </w:r>
    </w:p>
    <w:p w14:paraId="76270074">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现场办公时间：周一至周五</w:t>
      </w:r>
      <w:r>
        <w:rPr>
          <w:rFonts w:hint="eastAsia" w:ascii="仿宋" w:hAnsi="仿宋" w:eastAsia="仿宋_GB2312" w:cstheme="minorBidi"/>
          <w:color w:val="auto"/>
          <w:spacing w:val="-6"/>
          <w:sz w:val="32"/>
          <w:szCs w:val="32"/>
          <w:highlight w:val="none"/>
          <w:lang w:val="en-US" w:eastAsia="zh-CN"/>
        </w:rPr>
        <w:t>9</w:t>
      </w:r>
      <w:r>
        <w:rPr>
          <w:rFonts w:hint="eastAsia" w:ascii="仿宋" w:hAnsi="仿宋" w:eastAsia="仿宋_GB2312" w:cstheme="minorBidi"/>
          <w:color w:val="auto"/>
          <w:spacing w:val="-6"/>
          <w:sz w:val="32"/>
          <w:szCs w:val="32"/>
          <w:highlight w:val="none"/>
        </w:rPr>
        <w:t>：</w:t>
      </w:r>
      <w:r>
        <w:rPr>
          <w:rFonts w:hint="eastAsia" w:ascii="仿宋" w:hAnsi="仿宋" w:eastAsia="仿宋_GB2312" w:cstheme="minorBidi"/>
          <w:color w:val="auto"/>
          <w:spacing w:val="-6"/>
          <w:sz w:val="32"/>
          <w:szCs w:val="32"/>
          <w:highlight w:val="none"/>
          <w:lang w:val="en-US" w:eastAsia="zh-CN"/>
        </w:rPr>
        <w:t>0</w:t>
      </w:r>
      <w:r>
        <w:rPr>
          <w:rFonts w:hint="eastAsia" w:ascii="仿宋" w:hAnsi="仿宋" w:eastAsia="仿宋_GB2312" w:cstheme="minorBidi"/>
          <w:color w:val="auto"/>
          <w:spacing w:val="-6"/>
          <w:sz w:val="32"/>
          <w:szCs w:val="32"/>
          <w:highlight w:val="none"/>
        </w:rPr>
        <w:t>0至17:00</w:t>
      </w:r>
    </w:p>
    <w:p w14:paraId="1B5692BC">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联系方式：64170801</w:t>
      </w:r>
    </w:p>
    <w:p w14:paraId="00135099">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黑体" w:hAnsi="黑体" w:eastAsia="黑体" w:cstheme="minorBidi"/>
          <w:bCs/>
          <w:color w:val="auto"/>
          <w:sz w:val="32"/>
          <w:szCs w:val="32"/>
          <w:highlight w:val="none"/>
        </w:rPr>
      </w:pPr>
      <w:r>
        <w:rPr>
          <w:rFonts w:hint="eastAsia" w:ascii="黑体" w:hAnsi="黑体" w:eastAsia="黑体" w:cstheme="minorBidi"/>
          <w:bCs/>
          <w:color w:val="auto"/>
          <w:sz w:val="32"/>
          <w:szCs w:val="32"/>
          <w:highlight w:val="none"/>
        </w:rPr>
        <w:t>十四、其他事项</w:t>
      </w:r>
    </w:p>
    <w:p w14:paraId="4BFC2082">
      <w:pPr>
        <w:keepNext w:val="0"/>
        <w:keepLines w:val="0"/>
        <w:pageBreakBefore w:val="0"/>
        <w:widowControl w:val="0"/>
        <w:kinsoku/>
        <w:wordWrap/>
        <w:overflowPunct/>
        <w:topLinePunct w:val="0"/>
        <w:autoSpaceDE/>
        <w:autoSpaceDN/>
        <w:bidi w:val="0"/>
        <w:snapToGrid w:val="0"/>
        <w:spacing w:line="520" w:lineRule="exact"/>
        <w:ind w:firstLine="616" w:firstLineChars="200"/>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本房屋征收与补偿方案中的货币单位为人民币。</w:t>
      </w:r>
    </w:p>
    <w:p w14:paraId="1DBC5A01">
      <w:pPr>
        <w:keepNext w:val="0"/>
        <w:keepLines w:val="0"/>
        <w:pageBreakBefore w:val="0"/>
        <w:widowControl w:val="0"/>
        <w:kinsoku/>
        <w:wordWrap/>
        <w:overflowPunct/>
        <w:topLinePunct w:val="0"/>
        <w:autoSpaceDE/>
        <w:autoSpaceDN/>
        <w:bidi w:val="0"/>
        <w:spacing w:line="520" w:lineRule="exact"/>
        <w:ind w:right="-334" w:rightChars="-159"/>
        <w:textAlignment w:val="auto"/>
        <w:rPr>
          <w:rFonts w:ascii="仿宋" w:hAnsi="仿宋" w:eastAsia="仿宋" w:cs="宋体"/>
          <w:kern w:val="0"/>
          <w:sz w:val="32"/>
          <w:szCs w:val="32"/>
        </w:rPr>
      </w:pPr>
      <w:bookmarkStart w:id="0" w:name="_GoBack"/>
      <w:bookmarkEnd w:id="0"/>
    </w:p>
    <w:p w14:paraId="2C7FA42E">
      <w:pPr>
        <w:keepNext w:val="0"/>
        <w:keepLines w:val="0"/>
        <w:pageBreakBefore w:val="0"/>
        <w:widowControl w:val="0"/>
        <w:kinsoku/>
        <w:wordWrap/>
        <w:overflowPunct/>
        <w:topLinePunct w:val="0"/>
        <w:autoSpaceDE/>
        <w:autoSpaceDN/>
        <w:bidi w:val="0"/>
        <w:spacing w:line="520" w:lineRule="exact"/>
        <w:ind w:right="-334" w:rightChars="-159"/>
        <w:textAlignment w:val="auto"/>
        <w:rPr>
          <w:rFonts w:ascii="仿宋" w:hAnsi="仿宋" w:eastAsia="仿宋" w:cs="宋体"/>
          <w:kern w:val="0"/>
          <w:sz w:val="32"/>
          <w:szCs w:val="32"/>
        </w:rPr>
      </w:pPr>
    </w:p>
    <w:p w14:paraId="4C3E4A38">
      <w:pPr>
        <w:keepNext w:val="0"/>
        <w:keepLines w:val="0"/>
        <w:pageBreakBefore w:val="0"/>
        <w:widowControl w:val="0"/>
        <w:kinsoku/>
        <w:wordWrap/>
        <w:overflowPunct/>
        <w:topLinePunct w:val="0"/>
        <w:autoSpaceDE/>
        <w:autoSpaceDN/>
        <w:bidi w:val="0"/>
        <w:snapToGrid w:val="0"/>
        <w:spacing w:line="480" w:lineRule="exact"/>
        <w:ind w:firstLine="4312" w:firstLineChars="1400"/>
        <w:jc w:val="left"/>
        <w:textAlignment w:val="auto"/>
        <w:rPr>
          <w:rFonts w:hint="eastAsia" w:ascii="仿宋" w:hAnsi="仿宋" w:eastAsia="仿宋_GB2312" w:cstheme="minorBidi"/>
          <w:color w:val="auto"/>
          <w:spacing w:val="-6"/>
          <w:sz w:val="32"/>
          <w:szCs w:val="32"/>
          <w:highlight w:val="none"/>
        </w:rPr>
      </w:pPr>
      <w:r>
        <w:rPr>
          <w:rFonts w:hint="eastAsia" w:ascii="仿宋" w:hAnsi="仿宋" w:eastAsia="仿宋_GB2312" w:cstheme="minorBidi"/>
          <w:color w:val="auto"/>
          <w:spacing w:val="-6"/>
          <w:sz w:val="32"/>
          <w:szCs w:val="32"/>
          <w:highlight w:val="none"/>
        </w:rPr>
        <w:t>上海市徐汇区人民政府</w:t>
      </w:r>
    </w:p>
    <w:p w14:paraId="367BF94B">
      <w:pPr>
        <w:keepNext w:val="0"/>
        <w:keepLines w:val="0"/>
        <w:pageBreakBefore w:val="0"/>
        <w:widowControl w:val="0"/>
        <w:kinsoku/>
        <w:wordWrap w:val="0"/>
        <w:overflowPunct/>
        <w:topLinePunct w:val="0"/>
        <w:autoSpaceDE/>
        <w:autoSpaceDN/>
        <w:bidi w:val="0"/>
        <w:snapToGrid w:val="0"/>
        <w:spacing w:line="480" w:lineRule="exact"/>
        <w:ind w:firstLine="616" w:firstLineChars="200"/>
        <w:jc w:val="right"/>
        <w:textAlignment w:val="auto"/>
        <w:rPr>
          <w:rFonts w:hint="default" w:ascii="仿宋" w:hAnsi="仿宋" w:eastAsia="仿宋_GB2312" w:cstheme="minorBidi"/>
          <w:color w:val="auto"/>
          <w:spacing w:val="-6"/>
          <w:sz w:val="32"/>
          <w:szCs w:val="32"/>
          <w:highlight w:val="none"/>
          <w:lang w:val="en-US" w:eastAsia="zh-CN"/>
        </w:rPr>
      </w:pPr>
      <w:r>
        <w:rPr>
          <w:rFonts w:hint="eastAsia" w:ascii="仿宋" w:hAnsi="仿宋" w:eastAsia="仿宋_GB2312" w:cstheme="minorBidi"/>
          <w:color w:val="auto"/>
          <w:spacing w:val="-6"/>
          <w:sz w:val="32"/>
          <w:szCs w:val="32"/>
          <w:highlight w:val="none"/>
          <w:lang w:val="en-US" w:eastAsia="zh-CN"/>
        </w:rPr>
        <w:t xml:space="preserve">  </w:t>
      </w:r>
      <w:r>
        <w:rPr>
          <w:rFonts w:hint="eastAsia" w:ascii="仿宋" w:hAnsi="仿宋" w:eastAsia="仿宋_GB2312" w:cstheme="minorBidi"/>
          <w:color w:val="auto"/>
          <w:spacing w:val="-6"/>
          <w:sz w:val="32"/>
          <w:szCs w:val="32"/>
          <w:highlight w:val="none"/>
        </w:rPr>
        <w:t>202</w:t>
      </w:r>
      <w:r>
        <w:rPr>
          <w:rFonts w:hint="eastAsia" w:ascii="仿宋" w:hAnsi="仿宋" w:eastAsia="仿宋_GB2312" w:cstheme="minorBidi"/>
          <w:color w:val="auto"/>
          <w:spacing w:val="-6"/>
          <w:sz w:val="32"/>
          <w:szCs w:val="32"/>
          <w:highlight w:val="none"/>
          <w:lang w:val="en-US" w:eastAsia="zh-CN"/>
        </w:rPr>
        <w:t>6</w:t>
      </w:r>
      <w:r>
        <w:rPr>
          <w:rFonts w:hint="eastAsia" w:ascii="仿宋" w:hAnsi="仿宋" w:eastAsia="仿宋_GB2312" w:cstheme="minorBidi"/>
          <w:color w:val="auto"/>
          <w:spacing w:val="-6"/>
          <w:sz w:val="32"/>
          <w:szCs w:val="32"/>
          <w:highlight w:val="none"/>
        </w:rPr>
        <w:t>年</w:t>
      </w:r>
      <w:r>
        <w:rPr>
          <w:rFonts w:hint="eastAsia" w:ascii="仿宋" w:hAnsi="仿宋" w:eastAsia="仿宋_GB2312" w:cstheme="minorBidi"/>
          <w:color w:val="auto"/>
          <w:spacing w:val="-6"/>
          <w:sz w:val="32"/>
          <w:szCs w:val="32"/>
          <w:highlight w:val="none"/>
          <w:lang w:val="en-US" w:eastAsia="zh-CN"/>
        </w:rPr>
        <w:t>2</w:t>
      </w:r>
      <w:r>
        <w:rPr>
          <w:rFonts w:hint="eastAsia" w:ascii="仿宋" w:hAnsi="仿宋" w:eastAsia="仿宋_GB2312" w:cstheme="minorBidi"/>
          <w:color w:val="auto"/>
          <w:spacing w:val="-6"/>
          <w:sz w:val="32"/>
          <w:szCs w:val="32"/>
          <w:highlight w:val="none"/>
        </w:rPr>
        <w:t>月</w:t>
      </w:r>
      <w:r>
        <w:rPr>
          <w:rFonts w:hint="eastAsia" w:ascii="仿宋" w:hAnsi="仿宋" w:eastAsia="仿宋_GB2312" w:cstheme="minorBidi"/>
          <w:color w:val="auto"/>
          <w:spacing w:val="-6"/>
          <w:sz w:val="32"/>
          <w:szCs w:val="32"/>
          <w:highlight w:val="none"/>
          <w:lang w:val="en-US" w:eastAsia="zh-CN"/>
        </w:rPr>
        <w:t>13</w:t>
      </w:r>
      <w:r>
        <w:rPr>
          <w:rFonts w:hint="eastAsia" w:ascii="仿宋" w:hAnsi="仿宋" w:eastAsia="仿宋_GB2312" w:cstheme="minorBidi"/>
          <w:color w:val="auto"/>
          <w:spacing w:val="-6"/>
          <w:sz w:val="32"/>
          <w:szCs w:val="32"/>
          <w:highlight w:val="none"/>
        </w:rPr>
        <w:t>日</w:t>
      </w:r>
      <w:r>
        <w:rPr>
          <w:rFonts w:hint="eastAsia" w:ascii="仿宋" w:hAnsi="仿宋" w:eastAsia="仿宋_GB2312" w:cstheme="minorBidi"/>
          <w:color w:val="auto"/>
          <w:spacing w:val="-6"/>
          <w:sz w:val="32"/>
          <w:szCs w:val="32"/>
          <w:highlight w:val="none"/>
          <w:lang w:val="en-US" w:eastAsia="zh-CN"/>
        </w:rPr>
        <w:t xml:space="preserve">        </w:t>
      </w:r>
    </w:p>
    <w:sectPr>
      <w:footerReference r:id="rId4" w:type="default"/>
      <w:pgSz w:w="11906" w:h="16838"/>
      <w:pgMar w:top="1440" w:right="1803" w:bottom="1440" w:left="1803"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7F7F2">
    <w:pPr>
      <w:pStyle w:val="3"/>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D0F2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a:xfrm>
                        <a:off x="0" y="0"/>
                        <a:ext cx="67310" cy="153035"/>
                      </a:xfrm>
                      <a:prstGeom prst="rect">
                        <a:avLst/>
                      </a:prstGeom>
                      <a:ln w="12700">
                        <a:noFill/>
                      </a:ln>
                      <a:effectLst/>
                    </wps:spPr>
                    <wps:txbx>
                      <w:txbxContent>
                        <w:p w14:paraId="47BFA8D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wps:txbx>
                    <wps:bodyPr rot="0" vert="horz" wrap="none" lIns="0" tIns="0" rIns="0" bIns="0" anchor="t" anchorCtr="0">
                      <a:spAutoFit/>
                    </wps:bodyPr>
                  </wps:wsp>
                </a:graphicData>
              </a:graphic>
            </wp:anchor>
          </w:drawing>
        </mc:Choice>
        <mc:Fallback>
          <w:pict>
            <v:shape id="Text Box 1"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V9J3T1AAAAAMBAAAPAAAAAAAAAAEAIAAAACIAAABkcnMvZG93bnJldi54bWxQSwECFAAUAAAA&#10;CACHTuJAe/06oPIBAADzAwAADgAAAAAAAAABACAAAAAjAQAAZHJzL2Uyb0RvYy54bWxQSwUGAAAA&#10;AAYABgBZAQAAhwUAAAAA&#10;">
              <v:fill on="f" focussize="0,0"/>
              <v:stroke on="f" weight="1pt"/>
              <v:imagedata o:title=""/>
              <o:lock v:ext="edit" aspectratio="f"/>
              <v:textbox inset="0mm,0mm,0mm,0mm" style="mso-fit-shape-to-text:t;">
                <w:txbxContent>
                  <w:p w14:paraId="47BFA8D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4NjQ0YTJlMTRhNmY3NDMxZmY1MmU0ZTcwNGU1ODEifQ=="/>
  </w:docVars>
  <w:rsids>
    <w:rsidRoot w:val="00172A27"/>
    <w:rsid w:val="00022B6A"/>
    <w:rsid w:val="001505E1"/>
    <w:rsid w:val="001565A6"/>
    <w:rsid w:val="00190803"/>
    <w:rsid w:val="001E5370"/>
    <w:rsid w:val="002117FA"/>
    <w:rsid w:val="00220775"/>
    <w:rsid w:val="002D286C"/>
    <w:rsid w:val="00327127"/>
    <w:rsid w:val="003659D0"/>
    <w:rsid w:val="003E330A"/>
    <w:rsid w:val="0050638A"/>
    <w:rsid w:val="00517C92"/>
    <w:rsid w:val="0053058C"/>
    <w:rsid w:val="00530883"/>
    <w:rsid w:val="00553809"/>
    <w:rsid w:val="005A5977"/>
    <w:rsid w:val="00667956"/>
    <w:rsid w:val="006D767A"/>
    <w:rsid w:val="00766254"/>
    <w:rsid w:val="0078597F"/>
    <w:rsid w:val="0099641B"/>
    <w:rsid w:val="00BE398E"/>
    <w:rsid w:val="00C02067"/>
    <w:rsid w:val="00C739FF"/>
    <w:rsid w:val="00DE28AD"/>
    <w:rsid w:val="00E35C30"/>
    <w:rsid w:val="00EB51EC"/>
    <w:rsid w:val="00FD161F"/>
    <w:rsid w:val="012336BF"/>
    <w:rsid w:val="0229640D"/>
    <w:rsid w:val="022C011A"/>
    <w:rsid w:val="022C24DE"/>
    <w:rsid w:val="02E1466A"/>
    <w:rsid w:val="033E071B"/>
    <w:rsid w:val="03BF260A"/>
    <w:rsid w:val="043A35D9"/>
    <w:rsid w:val="06B20120"/>
    <w:rsid w:val="07104E93"/>
    <w:rsid w:val="076D05BF"/>
    <w:rsid w:val="07D466F6"/>
    <w:rsid w:val="090E6ADD"/>
    <w:rsid w:val="0A312D88"/>
    <w:rsid w:val="0BF027CF"/>
    <w:rsid w:val="0C451225"/>
    <w:rsid w:val="0E6721EE"/>
    <w:rsid w:val="0F366B0F"/>
    <w:rsid w:val="10D20D29"/>
    <w:rsid w:val="11460BB5"/>
    <w:rsid w:val="12C24F8E"/>
    <w:rsid w:val="14BC4857"/>
    <w:rsid w:val="14C46AE3"/>
    <w:rsid w:val="153678A5"/>
    <w:rsid w:val="16BF6F41"/>
    <w:rsid w:val="178E28DA"/>
    <w:rsid w:val="179F0121"/>
    <w:rsid w:val="1A136006"/>
    <w:rsid w:val="1A97314C"/>
    <w:rsid w:val="1AA2336E"/>
    <w:rsid w:val="1AB943B7"/>
    <w:rsid w:val="1B1175DF"/>
    <w:rsid w:val="1B2E020C"/>
    <w:rsid w:val="1CEA5E0A"/>
    <w:rsid w:val="20CA7543"/>
    <w:rsid w:val="211508B6"/>
    <w:rsid w:val="21332E14"/>
    <w:rsid w:val="26877217"/>
    <w:rsid w:val="28EC5BE2"/>
    <w:rsid w:val="29011A4A"/>
    <w:rsid w:val="2B956FBE"/>
    <w:rsid w:val="2D8748E9"/>
    <w:rsid w:val="2E4F0E88"/>
    <w:rsid w:val="2E57565B"/>
    <w:rsid w:val="30361258"/>
    <w:rsid w:val="30C55603"/>
    <w:rsid w:val="332F6619"/>
    <w:rsid w:val="33492641"/>
    <w:rsid w:val="34362191"/>
    <w:rsid w:val="35C65B9E"/>
    <w:rsid w:val="35C92C20"/>
    <w:rsid w:val="36954920"/>
    <w:rsid w:val="36AB4E98"/>
    <w:rsid w:val="36D76309"/>
    <w:rsid w:val="39E034D2"/>
    <w:rsid w:val="3AF0543A"/>
    <w:rsid w:val="3D385C7B"/>
    <w:rsid w:val="40EE3991"/>
    <w:rsid w:val="419D4283"/>
    <w:rsid w:val="42BC4409"/>
    <w:rsid w:val="42F04887"/>
    <w:rsid w:val="45A62D58"/>
    <w:rsid w:val="46F42025"/>
    <w:rsid w:val="472B2331"/>
    <w:rsid w:val="48A7703A"/>
    <w:rsid w:val="4998551B"/>
    <w:rsid w:val="4A4536BD"/>
    <w:rsid w:val="4B4D2408"/>
    <w:rsid w:val="4BC74D5C"/>
    <w:rsid w:val="4BE84315"/>
    <w:rsid w:val="4F3B0552"/>
    <w:rsid w:val="4F6208BA"/>
    <w:rsid w:val="4F93301F"/>
    <w:rsid w:val="4FE670CE"/>
    <w:rsid w:val="51727E04"/>
    <w:rsid w:val="52C5188C"/>
    <w:rsid w:val="54244A97"/>
    <w:rsid w:val="55A531BA"/>
    <w:rsid w:val="56B636A9"/>
    <w:rsid w:val="56C77866"/>
    <w:rsid w:val="57547BD5"/>
    <w:rsid w:val="57E91B79"/>
    <w:rsid w:val="59077942"/>
    <w:rsid w:val="598E5C45"/>
    <w:rsid w:val="5B0561E0"/>
    <w:rsid w:val="5DF675CB"/>
    <w:rsid w:val="5F211351"/>
    <w:rsid w:val="63513A5F"/>
    <w:rsid w:val="63F13BD5"/>
    <w:rsid w:val="64DE058B"/>
    <w:rsid w:val="64ED07CF"/>
    <w:rsid w:val="65FE4864"/>
    <w:rsid w:val="696F78A8"/>
    <w:rsid w:val="6981440C"/>
    <w:rsid w:val="69AD435C"/>
    <w:rsid w:val="6A4470E3"/>
    <w:rsid w:val="6BC22DAC"/>
    <w:rsid w:val="6C3D6E67"/>
    <w:rsid w:val="6CD3474E"/>
    <w:rsid w:val="6CF2553A"/>
    <w:rsid w:val="6D4718EA"/>
    <w:rsid w:val="6DFB325E"/>
    <w:rsid w:val="70A723E6"/>
    <w:rsid w:val="70C43009"/>
    <w:rsid w:val="7188084D"/>
    <w:rsid w:val="72200435"/>
    <w:rsid w:val="7360247C"/>
    <w:rsid w:val="743445C0"/>
    <w:rsid w:val="74B5463B"/>
    <w:rsid w:val="74EA4FDD"/>
    <w:rsid w:val="756807EA"/>
    <w:rsid w:val="75C3130E"/>
    <w:rsid w:val="78A871BD"/>
    <w:rsid w:val="7A8B6668"/>
    <w:rsid w:val="7DBB7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99"/>
  </w:style>
  <w:style w:type="character" w:styleId="8">
    <w:name w:val="annotation reference"/>
    <w:basedOn w:val="6"/>
    <w:unhideWhenUsed/>
    <w:qFormat/>
    <w:uiPriority w:val="99"/>
    <w:rPr>
      <w:sz w:val="21"/>
      <w:szCs w:val="21"/>
    </w:rPr>
  </w:style>
  <w:style w:type="character" w:customStyle="1" w:styleId="9">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2888</Words>
  <Characters>2995</Characters>
  <Lines>20</Lines>
  <Paragraphs>5</Paragraphs>
  <TotalTime>14</TotalTime>
  <ScaleCrop>false</ScaleCrop>
  <LinksUpToDate>false</LinksUpToDate>
  <CharactersWithSpaces>3008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2025-12-11T01:33:00Z</dcterms:created>
  <dc:creator>Lenovo</dc:creator>
  <cp:lastModifiedBy>YNNJNN</cp:lastModifiedBy>
  <cp:lastPrinted>2025-01-09T01:08:00Z</cp:lastPrinted>
  <dcterms:modified xsi:type="dcterms:W3CDTF">2026-02-13T01:03:30Z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CC4992CF093543818F8683BA3755D6FC_13</vt:lpwstr>
  </property>
  <property fmtid="{D5CDD505-2E9C-101B-9397-08002B2CF9AE}" pid="4" name="KSOTemplateDocerSaveRecord">
    <vt:lpwstr>eyJoZGlkIjoiZWEwODQ5YmRlZTg5NTZhOGFkZWQ2MTNiODNkZTE2MWYiLCJ1c2VySWQiOiI4MTcxMDI0MzgifQ==</vt:lpwstr>
  </property>
</Properties>
</file>