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77" w:rsidRDefault="00C411C9" w:rsidP="00BC1E99">
      <w:pPr>
        <w:spacing w:line="600" w:lineRule="exact"/>
        <w:jc w:val="center"/>
        <w:rPr>
          <w:rFonts w:ascii="国标小标宋" w:eastAsia="国标小标宋" w:hAnsi="国标小标宋" w:cs="国标小标宋"/>
          <w:color w:val="000000"/>
          <w:sz w:val="44"/>
          <w:szCs w:val="44"/>
        </w:rPr>
      </w:pPr>
      <w:r>
        <w:rPr>
          <w:rFonts w:ascii="国标小标宋" w:eastAsia="国标小标宋" w:hAnsi="国标小标宋" w:cs="国标小标宋"/>
          <w:color w:val="000000"/>
          <w:sz w:val="44"/>
          <w:szCs w:val="44"/>
          <w:lang w:bidi="ar"/>
        </w:rPr>
        <w:t>上海市生产建设项目水土保持方案审批</w:t>
      </w:r>
    </w:p>
    <w:p w:rsidR="00563C77" w:rsidRDefault="00C411C9" w:rsidP="00BC1E99">
      <w:pPr>
        <w:spacing w:line="600" w:lineRule="exact"/>
        <w:jc w:val="center"/>
        <w:rPr>
          <w:rFonts w:ascii="华文中宋" w:eastAsia="华文中宋" w:hAnsi="华文中宋" w:cs="华文中宋"/>
          <w:b/>
          <w:bCs/>
          <w:color w:val="000000"/>
          <w:sz w:val="44"/>
          <w:szCs w:val="44"/>
        </w:rPr>
      </w:pPr>
      <w:r>
        <w:rPr>
          <w:rFonts w:ascii="国标小标宋" w:eastAsia="国标小标宋" w:hAnsi="国标小标宋" w:cs="国标小标宋"/>
          <w:color w:val="000000"/>
          <w:sz w:val="44"/>
          <w:szCs w:val="44"/>
          <w:lang w:bidi="ar"/>
        </w:rPr>
        <w:t>告知承诺管理办法</w:t>
      </w:r>
    </w:p>
    <w:p w:rsidR="00563C77" w:rsidRDefault="00C411C9" w:rsidP="00BC1E99">
      <w:pPr>
        <w:spacing w:line="600" w:lineRule="exact"/>
        <w:rPr>
          <w:rFonts w:ascii="Calibri" w:hAnsi="Calibri" w:cs="Calibri"/>
          <w:szCs w:val="21"/>
        </w:rPr>
      </w:pPr>
      <w:r>
        <w:rPr>
          <w:rFonts w:ascii="Calibri" w:hAnsi="Calibri" w:cs="Calibri"/>
          <w:szCs w:val="21"/>
          <w:lang w:bidi="ar"/>
        </w:rPr>
        <w:t xml:space="preserve"> </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cs="仿宋_GB2312"/>
          <w:b/>
          <w:bCs/>
          <w:color w:val="000000"/>
          <w:sz w:val="32"/>
          <w:szCs w:val="32"/>
        </w:rPr>
      </w:pPr>
      <w:r w:rsidRPr="00BC1E99">
        <w:rPr>
          <w:rFonts w:ascii="仿宋_GB2312" w:eastAsia="仿宋_GB2312" w:hAnsi="Calibri" w:cs="仿宋_GB2312" w:hint="eastAsia"/>
          <w:b/>
          <w:bCs/>
          <w:color w:val="000000"/>
          <w:sz w:val="32"/>
          <w:szCs w:val="32"/>
          <w:lang w:bidi="ar"/>
        </w:rPr>
        <w:t>第一条(目的和依据)</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为优化营商环境，规范本市生产建设项目水土保持方案审批告知承诺管理，提升行政审批效率，强化事中事后监管，根据《中华人民共和国水土保持法》《生产建设项目水土保持方案管理办法》《上海市行政审批告知承诺管理办法》（以下简称《办法》）《上海市水土保持管理办法》等法律法规、规章及相关规定，结合本市实际，制定本办法。</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hAnsi="Calibri" w:cs="仿宋_GB2312"/>
          <w:b/>
          <w:bCs/>
          <w:color w:val="000000"/>
          <w:sz w:val="32"/>
          <w:szCs w:val="32"/>
          <w:lang w:bidi="ar"/>
        </w:rPr>
      </w:pPr>
      <w:r w:rsidRPr="00BC1E99">
        <w:rPr>
          <w:rFonts w:ascii="仿宋_GB2312" w:eastAsia="仿宋_GB2312" w:hAnsi="Calibri" w:cs="仿宋_GB2312" w:hint="eastAsia"/>
          <w:b/>
          <w:bCs/>
          <w:color w:val="000000"/>
          <w:sz w:val="32"/>
          <w:szCs w:val="32"/>
          <w:lang w:bidi="ar"/>
        </w:rPr>
        <w:t>第二条（定义）</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本办法所称生产建设项目水土保持方案审批告知承诺，是指生产建设单位（以下简称申请人）提出生产建设项目水土保持方案审批的行政审批申请，市、区水务局及临港新片区管委会一次性告知其审批条件和办理要求，申请人以书面形式承诺其符合审批条件，由市、区水务局及临港新片区管委会作出行政审批决定的方式。</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hAnsi="Calibri" w:cs="仿宋_GB2312"/>
          <w:b/>
          <w:bCs/>
          <w:color w:val="000000"/>
          <w:sz w:val="32"/>
          <w:szCs w:val="32"/>
          <w:lang w:bidi="ar"/>
        </w:rPr>
      </w:pPr>
      <w:r w:rsidRPr="00BC1E99">
        <w:rPr>
          <w:rFonts w:ascii="仿宋_GB2312" w:eastAsia="仿宋_GB2312" w:hAnsi="Calibri" w:cs="仿宋_GB2312" w:hint="eastAsia"/>
          <w:b/>
          <w:bCs/>
          <w:color w:val="000000"/>
          <w:sz w:val="32"/>
          <w:szCs w:val="32"/>
          <w:lang w:bidi="ar"/>
        </w:rPr>
        <w:t>第三条（适用范围）</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在本市符合以下情形之一的生产建设项目水土保持方案审批，适用于本办法。</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（一）编制水土保持方案报告表的生产建设项目；</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（二）国务院及上海市人民政府核准设立的各类开发区</w:t>
      </w:r>
      <w:r>
        <w:rPr>
          <w:rFonts w:ascii="仿宋_GB2312" w:eastAsia="仿宋_GB2312" w:hAnsi="Calibri" w:cs="仿宋_GB2312" w:hint="eastAsia"/>
          <w:sz w:val="32"/>
          <w:szCs w:val="32"/>
          <w:lang w:bidi="ar"/>
        </w:rPr>
        <w:lastRenderedPageBreak/>
        <w:t>内的生产建设项目；</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（三）法律法规、规章或相关文件明确规定实行告知承诺方式审批的其他生产建设项目。</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hAnsi="Calibri" w:cs="仿宋_GB2312"/>
          <w:b/>
          <w:bCs/>
          <w:color w:val="000000"/>
          <w:sz w:val="32"/>
          <w:szCs w:val="32"/>
          <w:lang w:bidi="ar"/>
        </w:rPr>
      </w:pPr>
      <w:r w:rsidRPr="00BC1E99">
        <w:rPr>
          <w:rFonts w:ascii="仿宋_GB2312" w:eastAsia="仿宋_GB2312" w:hAnsi="Calibri" w:cs="仿宋_GB2312" w:hint="eastAsia"/>
          <w:b/>
          <w:bCs/>
          <w:color w:val="000000"/>
          <w:sz w:val="32"/>
          <w:szCs w:val="32"/>
          <w:lang w:bidi="ar"/>
        </w:rPr>
        <w:t>第四条（职责分工）</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上海市水务局负责统筹全市生产建设项目水土保持方案审批告知承诺工作。</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上海市水务局、各相关区水务局、临港新片区管委会依职权负责生产建设项目水土保持方案审批告知承诺的审批、事后核查及日常监管工作。</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hAnsi="Calibri" w:cs="仿宋_GB2312"/>
          <w:b/>
          <w:bCs/>
          <w:color w:val="000000"/>
          <w:sz w:val="32"/>
          <w:szCs w:val="32"/>
          <w:lang w:bidi="ar"/>
        </w:rPr>
      </w:pPr>
      <w:r w:rsidRPr="00BC1E99">
        <w:rPr>
          <w:rFonts w:ascii="仿宋_GB2312" w:eastAsia="仿宋_GB2312" w:hAnsi="Calibri" w:cs="仿宋_GB2312" w:hint="eastAsia"/>
          <w:b/>
          <w:bCs/>
          <w:color w:val="000000"/>
          <w:sz w:val="32"/>
          <w:szCs w:val="32"/>
          <w:lang w:bidi="ar"/>
        </w:rPr>
        <w:t>第五条（适用对象）</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对实行告知承诺的生产建设项目水土保持方案审批，申请人选择适用告知承诺方式提出申请的，市、区水务局及临港新片区管委会应当对申请人的信用状况进行核查。申请人被列入严重失信主体名单，或者存在《办法》第十七条第二款规定情形的，不适用告知承诺方式，但已完成信用修复的除外。</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申请人不选择或者不适用告知承诺方式的，市、区水务局及临港新片区管委会应当按照法律、法规和规章的有关规定，实施行政审批。</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hAnsi="Calibri" w:cs="仿宋_GB2312"/>
          <w:b/>
          <w:bCs/>
          <w:color w:val="000000"/>
          <w:sz w:val="32"/>
          <w:szCs w:val="32"/>
          <w:lang w:bidi="ar"/>
        </w:rPr>
      </w:pPr>
      <w:r w:rsidRPr="00BC1E99">
        <w:rPr>
          <w:rFonts w:ascii="仿宋_GB2312" w:eastAsia="仿宋_GB2312" w:hAnsi="Calibri" w:cs="仿宋_GB2312" w:hint="eastAsia"/>
          <w:b/>
          <w:bCs/>
          <w:color w:val="000000"/>
          <w:sz w:val="32"/>
          <w:szCs w:val="32"/>
          <w:lang w:bidi="ar"/>
        </w:rPr>
        <w:t>第六条（申请材料）</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 xml:space="preserve">申请人选择告知承诺方式提出申请的，应当提交下列材料： </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lastRenderedPageBreak/>
        <w:t>（一）生产建设项目水土保持方案审批（告知承诺）申请表；</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（二）上海市水务局告知承诺书（生产建设项目水土保持方案审批）；</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（三）营业执照或者统一社会信用代码及代理人身份证；</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（四）水土保持方案报告。</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前款第（三）项、第（四）项的材料可以在作出准予行政审批决定后10个工作日内提交。</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hAnsi="Calibri" w:cs="仿宋_GB2312"/>
          <w:b/>
          <w:bCs/>
          <w:color w:val="000000"/>
          <w:sz w:val="32"/>
          <w:szCs w:val="32"/>
          <w:lang w:bidi="ar"/>
        </w:rPr>
      </w:pPr>
      <w:r w:rsidRPr="00BC1E99">
        <w:rPr>
          <w:rFonts w:ascii="仿宋_GB2312" w:eastAsia="仿宋_GB2312" w:hAnsi="Calibri" w:cs="仿宋_GB2312" w:hint="eastAsia"/>
          <w:b/>
          <w:bCs/>
          <w:color w:val="000000"/>
          <w:sz w:val="32"/>
          <w:szCs w:val="32"/>
          <w:lang w:bidi="ar"/>
        </w:rPr>
        <w:t>第七条（申请人的承诺）</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申请人收到告知承诺书，愿意作出承诺的，应当在10个工作日内，填写申请人基本信息，并对下列内容作出确认和承诺：</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（一）《办法》第九条规定的承诺内容；</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二）严格按照生产建设项目水土保持方案审批的批复要求实施建设项目，严格执行水土保持“三同时”制度，按照所提交的水土保持方案，落实各项水土保持措施，有效防治项目建设中的水土流失；项目投产使用前完成水土保持自主验收并报备；</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（三）如项目涉及缴纳水土保持补偿费的，依法依规按时足额缴纳水土保持补偿费。</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hAnsi="Calibri" w:cs="仿宋_GB2312"/>
          <w:b/>
          <w:bCs/>
          <w:color w:val="000000"/>
          <w:sz w:val="32"/>
          <w:szCs w:val="32"/>
          <w:lang w:bidi="ar"/>
        </w:rPr>
      </w:pPr>
      <w:r w:rsidRPr="00BC1E99">
        <w:rPr>
          <w:rFonts w:ascii="仿宋_GB2312" w:eastAsia="仿宋_GB2312" w:hAnsi="Calibri" w:cs="仿宋_GB2312" w:hint="eastAsia"/>
          <w:b/>
          <w:bCs/>
          <w:color w:val="000000"/>
          <w:sz w:val="32"/>
          <w:szCs w:val="32"/>
          <w:lang w:bidi="ar"/>
        </w:rPr>
        <w:t>第八条（对违反承诺行为的处罚）</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市、区水务局及临港新片区管委会事后核查发现被审批</w:t>
      </w:r>
      <w:r>
        <w:rPr>
          <w:rFonts w:ascii="仿宋_GB2312" w:eastAsia="仿宋_GB2312" w:hAnsi="Calibri" w:cs="仿宋_GB2312" w:hint="eastAsia"/>
          <w:sz w:val="32"/>
          <w:szCs w:val="32"/>
          <w:lang w:bidi="ar"/>
        </w:rPr>
        <w:lastRenderedPageBreak/>
        <w:t>人有违反承诺行为的，按照《办法》第十六条进行处理。</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hAnsi="Calibri" w:cs="仿宋_GB2312"/>
          <w:b/>
          <w:bCs/>
          <w:color w:val="000000"/>
          <w:sz w:val="32"/>
          <w:szCs w:val="32"/>
          <w:lang w:bidi="ar"/>
        </w:rPr>
      </w:pPr>
      <w:r w:rsidRPr="00BC1E99">
        <w:rPr>
          <w:rFonts w:ascii="仿宋_GB2312" w:eastAsia="仿宋_GB2312" w:hAnsi="Calibri" w:cs="仿宋_GB2312" w:hint="eastAsia"/>
          <w:b/>
          <w:bCs/>
          <w:color w:val="000000"/>
          <w:sz w:val="32"/>
          <w:szCs w:val="32"/>
          <w:lang w:bidi="ar"/>
        </w:rPr>
        <w:t>第九条（诚信档案）</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被审批人在规定期限内未提交材料或者提交的材料不符合要求、被审批人在规定期限内逾期不整改或者整改后仍不符合条件的，市、区水务局及临港新片区管委会应当依法将相关信息归集至市公共信用信息平台，并将其列入生产建设项目水土保持“黑名单”。</w:t>
      </w:r>
    </w:p>
    <w:p w:rsidR="00563C77" w:rsidRPr="00BC1E99" w:rsidRDefault="00C411C9" w:rsidP="00BC1E99">
      <w:pPr>
        <w:numPr>
          <w:ilvl w:val="255"/>
          <w:numId w:val="0"/>
        </w:numPr>
        <w:adjustRightInd w:val="0"/>
        <w:snapToGrid w:val="0"/>
        <w:spacing w:line="600" w:lineRule="exact"/>
        <w:ind w:firstLineChars="200" w:firstLine="643"/>
        <w:rPr>
          <w:rFonts w:ascii="仿宋_GB2312" w:eastAsia="仿宋_GB2312" w:hAnsi="Calibri" w:cs="仿宋_GB2312"/>
          <w:b/>
          <w:bCs/>
          <w:color w:val="000000"/>
          <w:sz w:val="32"/>
          <w:szCs w:val="32"/>
          <w:lang w:bidi="ar"/>
        </w:rPr>
      </w:pPr>
      <w:r w:rsidRPr="00BC1E99">
        <w:rPr>
          <w:rFonts w:ascii="仿宋_GB2312" w:eastAsia="仿宋_GB2312" w:hAnsi="Calibri" w:cs="仿宋_GB2312" w:hint="eastAsia"/>
          <w:b/>
          <w:bCs/>
          <w:color w:val="000000"/>
          <w:sz w:val="32"/>
          <w:szCs w:val="32"/>
          <w:lang w:bidi="ar"/>
        </w:rPr>
        <w:t>第十条（施行日期）</w:t>
      </w:r>
    </w:p>
    <w:p w:rsidR="00563C77" w:rsidRDefault="00C411C9" w:rsidP="00BC1E99">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Calibri" w:cs="仿宋_GB2312" w:hint="eastAsia"/>
          <w:sz w:val="32"/>
          <w:szCs w:val="32"/>
          <w:lang w:bidi="ar"/>
        </w:rPr>
        <w:t>本办法自</w:t>
      </w:r>
      <w:r>
        <w:rPr>
          <w:rFonts w:ascii="仿宋_GB2312" w:eastAsia="仿宋_GB2312" w:hAnsi="Calibri" w:cs="仿宋_GB2312" w:hint="eastAsia"/>
          <w:sz w:val="32"/>
          <w:szCs w:val="32"/>
          <w:lang w:eastAsia="zh" w:bidi="ar"/>
        </w:rPr>
        <w:t>印发之日</w:t>
      </w:r>
      <w:r>
        <w:rPr>
          <w:rFonts w:ascii="仿宋_GB2312" w:eastAsia="仿宋_GB2312" w:hAnsi="Calibri" w:cs="仿宋_GB2312" w:hint="eastAsia"/>
          <w:sz w:val="32"/>
          <w:szCs w:val="32"/>
          <w:lang w:bidi="ar"/>
        </w:rPr>
        <w:t>起施行。</w:t>
      </w:r>
    </w:p>
    <w:p w:rsidR="00563C77" w:rsidRDefault="00C411C9">
      <w:pPr>
        <w:adjustRightInd w:val="0"/>
        <w:snapToGrid w:val="0"/>
        <w:spacing w:line="600" w:lineRule="exact"/>
        <w:ind w:firstLineChars="200" w:firstLine="640"/>
        <w:rPr>
          <w:rFonts w:ascii="仿宋_GB2312" w:eastAsia="仿宋_GB2312" w:cs="仿宋_GB2312"/>
          <w:color w:val="000000"/>
          <w:sz w:val="32"/>
          <w:szCs w:val="32"/>
        </w:rPr>
      </w:pPr>
      <w:r>
        <w:rPr>
          <w:rFonts w:ascii="仿宋_GB2312" w:eastAsia="仿宋_GB2312" w:hAnsi="Calibri" w:cs="仿宋_GB2312" w:hint="eastAsia"/>
          <w:color w:val="000000"/>
          <w:sz w:val="32"/>
          <w:szCs w:val="32"/>
          <w:lang w:bidi="ar"/>
        </w:rPr>
        <w:t xml:space="preserve">  </w:t>
      </w:r>
    </w:p>
    <w:p w:rsidR="00563C77" w:rsidRDefault="00C411C9">
      <w:pPr>
        <w:adjustRightInd w:val="0"/>
        <w:snapToGrid w:val="0"/>
        <w:spacing w:line="600" w:lineRule="exact"/>
        <w:ind w:firstLineChars="200" w:firstLine="640"/>
        <w:rPr>
          <w:rFonts w:ascii="仿宋_GB2312" w:eastAsia="仿宋_GB2312" w:hAnsi="Calibri" w:cs="仿宋_GB2312"/>
          <w:color w:val="000000"/>
          <w:sz w:val="32"/>
          <w:szCs w:val="32"/>
          <w:lang w:bidi="ar"/>
        </w:rPr>
      </w:pPr>
      <w:r>
        <w:rPr>
          <w:rFonts w:ascii="仿宋_GB2312" w:eastAsia="仿宋_GB2312" w:hAnsi="Calibri" w:cs="仿宋_GB2312" w:hint="eastAsia"/>
          <w:color w:val="000000"/>
          <w:sz w:val="32"/>
          <w:szCs w:val="32"/>
          <w:lang w:bidi="ar"/>
        </w:rPr>
        <w:t>附件</w:t>
      </w:r>
      <w:r>
        <w:rPr>
          <w:rFonts w:ascii="仿宋_GB2312" w:eastAsia="仿宋_GB2312" w:hAnsi="Calibri" w:cs="仿宋_GB2312" w:hint="eastAsia"/>
          <w:color w:val="000000"/>
          <w:sz w:val="32"/>
          <w:szCs w:val="32"/>
          <w:lang w:eastAsia="zh" w:bidi="ar"/>
        </w:rPr>
        <w:t>:</w:t>
      </w:r>
      <w:r>
        <w:rPr>
          <w:rFonts w:ascii="仿宋_GB2312" w:eastAsia="仿宋_GB2312" w:hAnsi="Calibri" w:cs="仿宋_GB2312" w:hint="eastAsia"/>
          <w:color w:val="000000"/>
          <w:sz w:val="32"/>
          <w:szCs w:val="32"/>
          <w:lang w:bidi="ar"/>
        </w:rPr>
        <w:t>xxx水务局告知承诺书（生产建设项目水土保持</w:t>
      </w:r>
    </w:p>
    <w:p w:rsidR="00563C77" w:rsidRDefault="00C411C9" w:rsidP="00BC1E99">
      <w:pPr>
        <w:adjustRightInd w:val="0"/>
        <w:snapToGrid w:val="0"/>
        <w:spacing w:line="600" w:lineRule="exact"/>
        <w:ind w:firstLineChars="450" w:firstLine="1440"/>
        <w:rPr>
          <w:rFonts w:ascii="仿宋_GB2312" w:eastAsia="仿宋_GB2312" w:cs="仿宋_GB2312"/>
          <w:color w:val="000000"/>
          <w:sz w:val="32"/>
          <w:szCs w:val="32"/>
        </w:rPr>
      </w:pPr>
      <w:r>
        <w:rPr>
          <w:rFonts w:ascii="仿宋_GB2312" w:eastAsia="仿宋_GB2312" w:hAnsi="Calibri" w:cs="仿宋_GB2312" w:hint="eastAsia"/>
          <w:color w:val="000000"/>
          <w:sz w:val="32"/>
          <w:szCs w:val="32"/>
          <w:lang w:bidi="ar"/>
        </w:rPr>
        <w:t>方案审批）</w:t>
      </w:r>
    </w:p>
    <w:p w:rsidR="00563C77" w:rsidRDefault="00563C77" w:rsidP="00BC1E99">
      <w:pPr>
        <w:spacing w:line="600" w:lineRule="exact"/>
      </w:pPr>
    </w:p>
    <w:p w:rsidR="00563C77" w:rsidRDefault="00563C77" w:rsidP="00BC1E99">
      <w:pPr>
        <w:spacing w:line="600" w:lineRule="exact"/>
      </w:pPr>
    </w:p>
    <w:p w:rsidR="00563C77" w:rsidRDefault="00563C77" w:rsidP="00BC1E99">
      <w:pPr>
        <w:spacing w:line="600" w:lineRule="exact"/>
      </w:pPr>
    </w:p>
    <w:p w:rsidR="00563C77" w:rsidRDefault="00563C77" w:rsidP="00BC1E99">
      <w:pPr>
        <w:spacing w:line="600" w:lineRule="exact"/>
      </w:pPr>
    </w:p>
    <w:p w:rsidR="00563C77" w:rsidRDefault="00563C77" w:rsidP="00BC1E99">
      <w:pPr>
        <w:spacing w:line="600" w:lineRule="exact"/>
      </w:pPr>
    </w:p>
    <w:p w:rsidR="00563C77" w:rsidRDefault="00563C77" w:rsidP="00BC1E99">
      <w:pPr>
        <w:spacing w:line="600" w:lineRule="exact"/>
      </w:pPr>
    </w:p>
    <w:p w:rsidR="00563C77" w:rsidRDefault="00563C77" w:rsidP="00BC1E99">
      <w:pPr>
        <w:spacing w:line="600" w:lineRule="exact"/>
      </w:pPr>
    </w:p>
    <w:p w:rsidR="00563C77" w:rsidRDefault="00563C77" w:rsidP="00BC1E99">
      <w:pPr>
        <w:spacing w:line="600" w:lineRule="exact"/>
      </w:pPr>
    </w:p>
    <w:p w:rsidR="00563C77" w:rsidRDefault="00563C77" w:rsidP="00BC1E99">
      <w:pPr>
        <w:spacing w:line="600" w:lineRule="exact"/>
      </w:pPr>
    </w:p>
    <w:p w:rsidR="00563C77" w:rsidRDefault="00563C77" w:rsidP="00BC1E99">
      <w:pPr>
        <w:spacing w:line="600" w:lineRule="exact"/>
      </w:pPr>
    </w:p>
    <w:p w:rsidR="00563C77" w:rsidRPr="00BC1E99" w:rsidRDefault="00C411C9" w:rsidP="00BC1E99">
      <w:pPr>
        <w:jc w:val="center"/>
        <w:rPr>
          <w:rFonts w:ascii="方正小标宋简体" w:eastAsia="方正小标宋简体" w:hAnsi="方正小标宋简体" w:cs="方正小标宋简体"/>
          <w:bCs/>
          <w:sz w:val="52"/>
          <w:szCs w:val="52"/>
        </w:rPr>
      </w:pPr>
      <w:r w:rsidRPr="00BC1E99">
        <w:rPr>
          <w:rFonts w:ascii="方正小标宋简体" w:eastAsia="方正小标宋简体" w:hAnsi="方正小标宋简体" w:cs="方正小标宋简体"/>
          <w:bCs/>
          <w:sz w:val="52"/>
          <w:szCs w:val="52"/>
        </w:rPr>
        <w:lastRenderedPageBreak/>
        <w:t>xxx</w:t>
      </w:r>
      <w:r w:rsidRPr="00BC1E99">
        <w:rPr>
          <w:rFonts w:ascii="方正小标宋简体" w:eastAsia="方正小标宋简体" w:hAnsi="方正小标宋简体" w:cs="方正小标宋简体" w:hint="eastAsia"/>
          <w:bCs/>
          <w:sz w:val="52"/>
          <w:szCs w:val="52"/>
        </w:rPr>
        <w:t>水务局告知承诺书</w:t>
      </w:r>
    </w:p>
    <w:p w:rsidR="00563C77" w:rsidRPr="00BC1E99" w:rsidRDefault="00C411C9">
      <w:pPr>
        <w:jc w:val="center"/>
        <w:rPr>
          <w:rFonts w:ascii="楷体_GB2312" w:eastAsia="楷体_GB2312" w:hAnsi="楷体_GB2312" w:cs="楷体_GB2312"/>
          <w:sz w:val="32"/>
          <w:szCs w:val="32"/>
        </w:rPr>
      </w:pPr>
      <w:r w:rsidRPr="00BC1E99">
        <w:rPr>
          <w:rFonts w:ascii="楷体_GB2312" w:eastAsia="楷体_GB2312" w:hAnsi="楷体_GB2312" w:cs="楷体_GB2312" w:hint="eastAsia"/>
          <w:sz w:val="32"/>
          <w:szCs w:val="32"/>
        </w:rPr>
        <w:t>（生产建设项目水土保持方案审批）</w:t>
      </w:r>
    </w:p>
    <w:p w:rsidR="00563C77" w:rsidRPr="00BC1E99" w:rsidRDefault="00563C77">
      <w:pPr>
        <w:jc w:val="center"/>
        <w:rPr>
          <w:rFonts w:ascii="仿宋_GB2312" w:eastAsia="仿宋_GB2312"/>
          <w:sz w:val="32"/>
          <w:szCs w:val="32"/>
        </w:rPr>
      </w:pP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单位名称（申请人）：</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证件类型：</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统一社会信用代码：</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法定代表人：</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地址：</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联系方式：</w:t>
      </w:r>
    </w:p>
    <w:p w:rsidR="00563C77" w:rsidRPr="00BC1E99" w:rsidRDefault="00563C77">
      <w:pPr>
        <w:jc w:val="left"/>
        <w:rPr>
          <w:rFonts w:ascii="仿宋_GB2312" w:eastAsia="仿宋_GB2312" w:hAnsi="Times New Roman" w:cs="Times New Roman"/>
          <w:sz w:val="32"/>
          <w:szCs w:val="32"/>
        </w:rPr>
      </w:pP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委托代理人：</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姓名：</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证件类型：</w:t>
      </w:r>
      <w:r w:rsidRPr="00BC1E99">
        <w:rPr>
          <w:rFonts w:ascii="仿宋_GB2312" w:eastAsia="仿宋_GB2312" w:hAnsi="Times New Roman" w:cs="Times New Roman"/>
          <w:sz w:val="32"/>
          <w:szCs w:val="32"/>
        </w:rPr>
        <w:t xml:space="preserve">                      </w:t>
      </w:r>
      <w:r w:rsidRPr="00BC1E99">
        <w:rPr>
          <w:rFonts w:ascii="仿宋_GB2312" w:eastAsia="仿宋_GB2312" w:hAnsi="Times New Roman" w:cs="Times New Roman" w:hint="eastAsia"/>
          <w:sz w:val="32"/>
          <w:szCs w:val="32"/>
        </w:rPr>
        <w:t>证件号：</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联系方式：</w:t>
      </w:r>
    </w:p>
    <w:p w:rsidR="00563C77" w:rsidRPr="00BC1E99" w:rsidRDefault="00563C77">
      <w:pPr>
        <w:jc w:val="left"/>
        <w:rPr>
          <w:rFonts w:ascii="仿宋_GB2312" w:eastAsia="仿宋_GB2312" w:hAnsi="Times New Roman" w:cs="Times New Roman"/>
          <w:sz w:val="32"/>
          <w:szCs w:val="32"/>
        </w:rPr>
      </w:pP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行政审批部门：</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联系人姓名：</w:t>
      </w:r>
    </w:p>
    <w:p w:rsidR="00563C77" w:rsidRPr="00BC1E99" w:rsidRDefault="00C411C9">
      <w:pPr>
        <w:jc w:val="left"/>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联系方式：</w:t>
      </w:r>
    </w:p>
    <w:p w:rsidR="00563C77" w:rsidRPr="00BC1E99" w:rsidRDefault="00563C77">
      <w:pPr>
        <w:ind w:firstLineChars="50" w:firstLine="161"/>
        <w:jc w:val="center"/>
        <w:rPr>
          <w:rFonts w:ascii="仿宋_GB2312" w:eastAsia="仿宋_GB2312" w:hAnsi="Times New Roman" w:cs="Times New Roman"/>
          <w:b/>
          <w:sz w:val="32"/>
          <w:szCs w:val="32"/>
        </w:rPr>
      </w:pPr>
    </w:p>
    <w:p w:rsidR="00563C77" w:rsidRPr="00BC1E99" w:rsidRDefault="00563C77">
      <w:pPr>
        <w:ind w:firstLineChars="50" w:firstLine="161"/>
        <w:jc w:val="center"/>
        <w:rPr>
          <w:rFonts w:ascii="仿宋_GB2312" w:eastAsia="仿宋_GB2312" w:hAnsi="Times New Roman" w:cs="Times New Roman"/>
          <w:b/>
          <w:sz w:val="32"/>
          <w:szCs w:val="32"/>
        </w:rPr>
      </w:pPr>
    </w:p>
    <w:p w:rsidR="00563C77" w:rsidRDefault="00563C77">
      <w:pPr>
        <w:ind w:firstLineChars="50" w:firstLine="181"/>
        <w:jc w:val="center"/>
        <w:rPr>
          <w:rFonts w:ascii="仿宋_GB2312" w:eastAsia="仿宋_GB2312" w:hAnsi="Times New Roman" w:cs="Times New Roman"/>
          <w:b/>
          <w:sz w:val="36"/>
          <w:szCs w:val="36"/>
        </w:rPr>
      </w:pPr>
    </w:p>
    <w:p w:rsidR="00563C77" w:rsidRPr="00BC1E99" w:rsidRDefault="00C411C9" w:rsidP="00BC1E99">
      <w:pPr>
        <w:spacing w:line="600" w:lineRule="exact"/>
        <w:ind w:firstLineChars="50" w:firstLine="180"/>
        <w:jc w:val="center"/>
        <w:rPr>
          <w:rFonts w:ascii="方正小标宋简体" w:eastAsia="方正小标宋简体" w:hAnsi="方正小标宋简体" w:cs="方正小标宋简体"/>
          <w:bCs/>
          <w:sz w:val="36"/>
          <w:szCs w:val="36"/>
        </w:rPr>
      </w:pPr>
      <w:r w:rsidRPr="00BC1E99">
        <w:rPr>
          <w:rFonts w:ascii="方正小标宋简体" w:eastAsia="方正小标宋简体" w:hAnsi="方正小标宋简体" w:cs="方正小标宋简体" w:hint="eastAsia"/>
          <w:bCs/>
          <w:sz w:val="36"/>
          <w:szCs w:val="36"/>
        </w:rPr>
        <w:lastRenderedPageBreak/>
        <w:t>行政审批机关的告知</w:t>
      </w:r>
    </w:p>
    <w:p w:rsidR="00563C77" w:rsidRDefault="00563C77" w:rsidP="00BC1E99">
      <w:pPr>
        <w:spacing w:line="600" w:lineRule="exact"/>
        <w:ind w:firstLineChars="200" w:firstLine="640"/>
        <w:rPr>
          <w:rFonts w:ascii="仿宋_GB2312" w:eastAsia="仿宋_GB2312"/>
          <w:sz w:val="32"/>
          <w:szCs w:val="32"/>
        </w:rPr>
      </w:pP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按照《上海市行政审批告知承诺管理办法》，本行政审批部门就行政审批事项告知如下：</w:t>
      </w:r>
    </w:p>
    <w:p w:rsidR="00563C77" w:rsidRPr="00BC1E99" w:rsidRDefault="00C411C9" w:rsidP="00BC1E99">
      <w:pPr>
        <w:spacing w:line="600" w:lineRule="exact"/>
        <w:ind w:firstLineChars="200" w:firstLine="640"/>
        <w:rPr>
          <w:rFonts w:ascii="黑体" w:eastAsia="黑体" w:hAnsi="黑体" w:cs="黑体"/>
          <w:bCs/>
          <w:sz w:val="32"/>
          <w:szCs w:val="32"/>
        </w:rPr>
      </w:pPr>
      <w:r w:rsidRPr="00BC1E99">
        <w:rPr>
          <w:rFonts w:ascii="黑体" w:eastAsia="黑体" w:hAnsi="黑体" w:cs="黑体" w:hint="eastAsia"/>
          <w:bCs/>
          <w:sz w:val="32"/>
          <w:szCs w:val="32"/>
        </w:rPr>
        <w:t>一、审批依据</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本行政审批事项的依据为：</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1.《中华人民共和国水土保持法》第二十五条、第二十七条</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2.《生产建设项目水土保持方案管理办法》</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3.《上海市行政审批告知承诺管理办法》</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4.《水利部关于进一步深化“放管服”改革全面加强水土保持监管的意见》（水保〔2019〕160号）</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5.《水利部办公厅关于进一步优化开发区内生产建设项目水土保持管理工作的意见》（办水保〔2020〕235号）</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sz w:val="32"/>
          <w:szCs w:val="32"/>
        </w:rPr>
        <w:t>6</w:t>
      </w:r>
      <w:r w:rsidRPr="00BC1E99">
        <w:rPr>
          <w:rFonts w:ascii="仿宋_GB2312" w:eastAsia="仿宋_GB2312" w:hint="eastAsia"/>
          <w:sz w:val="32"/>
          <w:szCs w:val="32"/>
        </w:rPr>
        <w:t>.《水利部办公厅关于做好生产建设项目水土保持承诺制管理的通知》（办水保〔2020〕160号）</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sz w:val="32"/>
          <w:szCs w:val="32"/>
        </w:rPr>
        <w:t>7</w:t>
      </w:r>
      <w:r w:rsidRPr="00BC1E99">
        <w:rPr>
          <w:rFonts w:ascii="仿宋_GB2312" w:eastAsia="仿宋_GB2312" w:hint="eastAsia"/>
          <w:sz w:val="32"/>
          <w:szCs w:val="32"/>
        </w:rPr>
        <w:t>.《上海市水土保持管理办法》（沪水务规范〔2024〕3号）</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8.《上海市水务局关于推行开发区内生产建设项目水土保持管理工作改革的实施意见》（沪水务〔2021〕86号）</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9.关于印发《上海市水土保持补偿费征收管理办法》的通知（沪水务〔2021〕5</w:t>
      </w:r>
      <w:r w:rsidR="00912875">
        <w:rPr>
          <w:rFonts w:ascii="仿宋_GB2312" w:eastAsia="仿宋_GB2312" w:hint="eastAsia"/>
          <w:sz w:val="32"/>
          <w:szCs w:val="32"/>
        </w:rPr>
        <w:t>5</w:t>
      </w:r>
      <w:bookmarkStart w:id="0" w:name="_GoBack"/>
      <w:bookmarkEnd w:id="0"/>
      <w:r w:rsidRPr="00BC1E99">
        <w:rPr>
          <w:rFonts w:ascii="仿宋_GB2312" w:eastAsia="仿宋_GB2312" w:hint="eastAsia"/>
          <w:sz w:val="32"/>
          <w:szCs w:val="32"/>
        </w:rPr>
        <w:t>0号）</w:t>
      </w:r>
    </w:p>
    <w:p w:rsidR="00563C77" w:rsidRPr="00BC1E99" w:rsidRDefault="00C411C9" w:rsidP="00BC1E99">
      <w:pPr>
        <w:spacing w:line="600" w:lineRule="exact"/>
        <w:ind w:firstLineChars="200" w:firstLine="640"/>
        <w:rPr>
          <w:rFonts w:ascii="黑体" w:eastAsia="黑体" w:hAnsi="黑体" w:cs="黑体"/>
          <w:bCs/>
          <w:sz w:val="32"/>
          <w:szCs w:val="32"/>
        </w:rPr>
      </w:pPr>
      <w:r w:rsidRPr="00BC1E99">
        <w:rPr>
          <w:rFonts w:ascii="黑体" w:eastAsia="黑体" w:hAnsi="黑体" w:cs="黑体" w:hint="eastAsia"/>
          <w:bCs/>
          <w:sz w:val="32"/>
          <w:szCs w:val="32"/>
        </w:rPr>
        <w:lastRenderedPageBreak/>
        <w:t>二、法定条件</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本行政审批事项获得批准应当具备相应条件、标准和技术要求。</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存在下列情形之一的，水行政主管部门应当作出不予行政许可的决定：</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（一）水土流失防治目标、防治责任范围不合理的；</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（二）弃土弃渣未开展综合利用调查或者综合利用方案不可行，取土场、弃渣场位置不明确、选址不合理的；</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（三）表土资源保护利用措施不明确，水土保持措施配置不合理、体系不完整、等级标准不明确的；</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（四）生产建设项目选址选线涉及水土流失重点预防区、重点治理区，但未按照水土保持标准、规范等要求优化建设方案、提高水土保持措施等级的；</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（五）水土保持方案基础资料数据明显不实，内容存在重大缺陷、遗漏的；</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（六）存在法律法规和技术标准规定不得通过水土保持方案审批的其他情形的。</w:t>
      </w:r>
    </w:p>
    <w:p w:rsidR="00563C77" w:rsidRPr="00BC1E99" w:rsidRDefault="00C411C9" w:rsidP="00BC1E99">
      <w:pPr>
        <w:spacing w:line="600" w:lineRule="exact"/>
        <w:ind w:firstLineChars="200" w:firstLine="640"/>
        <w:jc w:val="left"/>
        <w:rPr>
          <w:rFonts w:ascii="黑体" w:eastAsia="黑体" w:hAnsi="黑体" w:cs="黑体"/>
          <w:bCs/>
          <w:sz w:val="32"/>
          <w:szCs w:val="32"/>
        </w:rPr>
      </w:pPr>
      <w:r w:rsidRPr="00BC1E99">
        <w:rPr>
          <w:rFonts w:ascii="黑体" w:eastAsia="黑体" w:hAnsi="黑体" w:cs="黑体" w:hint="eastAsia"/>
          <w:bCs/>
          <w:sz w:val="32"/>
          <w:szCs w:val="32"/>
        </w:rPr>
        <w:t>三、应当提交的材料</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根据审批依据和法定条件，本行政审批事项获得批准，申请人应当提交下列材料：</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1.生产建设项目水土保持方案审批（告知承诺）申请表；</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sz w:val="32"/>
          <w:szCs w:val="32"/>
        </w:rPr>
        <w:t>2.xxx</w:t>
      </w:r>
      <w:r w:rsidRPr="00BC1E99">
        <w:rPr>
          <w:rFonts w:ascii="仿宋_GB2312" w:eastAsia="仿宋_GB2312" w:hint="eastAsia"/>
          <w:sz w:val="32"/>
          <w:szCs w:val="32"/>
        </w:rPr>
        <w:t>水务局告知承诺书（生产建设项目水土保持方案</w:t>
      </w:r>
      <w:r w:rsidRPr="00BC1E99">
        <w:rPr>
          <w:rFonts w:ascii="仿宋_GB2312" w:eastAsia="仿宋_GB2312" w:hint="eastAsia"/>
          <w:sz w:val="32"/>
          <w:szCs w:val="32"/>
        </w:rPr>
        <w:lastRenderedPageBreak/>
        <w:t>审批）；</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3.营业执照或者统一社会信用代码及代理人身份证；</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4.水土保持方案报告。</w:t>
      </w:r>
    </w:p>
    <w:p w:rsidR="00563C77" w:rsidRPr="00BC1E99" w:rsidRDefault="00C411C9" w:rsidP="00BC1E99">
      <w:pPr>
        <w:spacing w:line="600" w:lineRule="exact"/>
        <w:ind w:firstLineChars="200" w:firstLine="640"/>
        <w:jc w:val="left"/>
        <w:rPr>
          <w:rFonts w:ascii="黑体" w:eastAsia="黑体" w:hAnsi="黑体" w:cs="黑体"/>
          <w:bCs/>
          <w:sz w:val="32"/>
          <w:szCs w:val="32"/>
        </w:rPr>
      </w:pPr>
      <w:r w:rsidRPr="00BC1E99">
        <w:rPr>
          <w:rFonts w:ascii="黑体" w:eastAsia="黑体" w:hAnsi="黑体" w:cs="黑体" w:hint="eastAsia"/>
          <w:bCs/>
          <w:sz w:val="32"/>
          <w:szCs w:val="32"/>
        </w:rPr>
        <w:t>四、需要补充提交的材料</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申请时下列材料未提交的，申请人应当限期补交。补交时间：在作出准予行政审批决定后10个工作日内提交。</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1.营业执照或者统一社会信用代码及代理人身份证；</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2.水土保持方案报告。</w:t>
      </w:r>
    </w:p>
    <w:p w:rsidR="00563C77" w:rsidRPr="00BC1E99" w:rsidRDefault="00C411C9" w:rsidP="00BC1E99">
      <w:pPr>
        <w:spacing w:line="600" w:lineRule="exact"/>
        <w:ind w:firstLineChars="200" w:firstLine="640"/>
        <w:jc w:val="left"/>
        <w:rPr>
          <w:rFonts w:ascii="黑体" w:eastAsia="黑体" w:hAnsi="黑体" w:cs="黑体"/>
          <w:bCs/>
          <w:sz w:val="32"/>
          <w:szCs w:val="32"/>
        </w:rPr>
      </w:pPr>
      <w:r w:rsidRPr="00BC1E99">
        <w:rPr>
          <w:rFonts w:ascii="黑体" w:eastAsia="黑体" w:hAnsi="黑体" w:cs="黑体" w:hint="eastAsia"/>
          <w:bCs/>
          <w:sz w:val="32"/>
          <w:szCs w:val="32"/>
        </w:rPr>
        <w:t>五、核查时间与核查内容</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行政审批部门将在作出准予许可决定后60日内，对申请人的承诺内容是否属实进行核查。经行政审批部门负责人批准，可以延长核查期限，最多不得超过30日。</w:t>
      </w:r>
    </w:p>
    <w:p w:rsidR="00563C77" w:rsidRPr="00BC1E99" w:rsidRDefault="00C411C9" w:rsidP="00BC1E99">
      <w:pPr>
        <w:spacing w:line="600" w:lineRule="exact"/>
        <w:ind w:firstLineChars="200" w:firstLine="640"/>
        <w:jc w:val="left"/>
        <w:rPr>
          <w:rFonts w:ascii="黑体" w:eastAsia="黑体" w:hAnsi="黑体" w:cs="黑体"/>
          <w:bCs/>
          <w:sz w:val="32"/>
          <w:szCs w:val="32"/>
        </w:rPr>
      </w:pPr>
      <w:r w:rsidRPr="00BC1E99">
        <w:rPr>
          <w:rFonts w:ascii="黑体" w:eastAsia="黑体" w:hAnsi="黑体" w:cs="黑体" w:hint="eastAsia"/>
          <w:bCs/>
          <w:sz w:val="32"/>
          <w:szCs w:val="32"/>
        </w:rPr>
        <w:t>六、承诺的期限和效力</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申请人愿意作出承诺的，行政审批部门先予受理，做出审批决定。</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申请人作出符合上述申请条件的承诺，并提交签章的告知承诺书后，行政审批部门将作出行政审批决定。申请人逾期不作出承诺的，行政审批部门将按照法律、法规和规章的有关规定实施行政审批。申请人作出不实承诺或违反承诺的，行政审批部门将依法作出处理，并由申请人依法承担相应的法律后果。</w:t>
      </w:r>
    </w:p>
    <w:p w:rsidR="00563C77" w:rsidRPr="00BC1E99" w:rsidRDefault="00C411C9" w:rsidP="00BC1E99">
      <w:pPr>
        <w:spacing w:line="600" w:lineRule="exact"/>
        <w:ind w:firstLineChars="200" w:firstLine="640"/>
        <w:jc w:val="left"/>
        <w:rPr>
          <w:rFonts w:ascii="黑体" w:eastAsia="黑体" w:hAnsi="黑体" w:cs="黑体"/>
          <w:bCs/>
          <w:sz w:val="32"/>
          <w:szCs w:val="32"/>
        </w:rPr>
      </w:pPr>
      <w:r w:rsidRPr="00BC1E99">
        <w:rPr>
          <w:rFonts w:ascii="黑体" w:eastAsia="黑体" w:hAnsi="黑体" w:cs="黑体" w:hint="eastAsia"/>
          <w:bCs/>
          <w:sz w:val="32"/>
          <w:szCs w:val="32"/>
        </w:rPr>
        <w:t>七、告知承诺书公开</w:t>
      </w:r>
    </w:p>
    <w:p w:rsidR="00563C77" w:rsidRPr="00BC1E99" w:rsidRDefault="00C411C9" w:rsidP="00BC1E99">
      <w:pPr>
        <w:spacing w:line="600" w:lineRule="exact"/>
        <w:ind w:firstLineChars="200" w:firstLine="640"/>
        <w:jc w:val="left"/>
        <w:rPr>
          <w:rFonts w:ascii="仿宋_GB2312" w:eastAsia="仿宋_GB2312"/>
          <w:sz w:val="32"/>
          <w:szCs w:val="32"/>
        </w:rPr>
      </w:pPr>
      <w:r w:rsidRPr="00BC1E99">
        <w:rPr>
          <w:rFonts w:ascii="仿宋_GB2312" w:eastAsia="仿宋_GB2312" w:hint="eastAsia"/>
          <w:sz w:val="32"/>
          <w:szCs w:val="32"/>
        </w:rPr>
        <w:lastRenderedPageBreak/>
        <w:t>本告知承诺书（下列内容二选一）：</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口公开。</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口不公开。</w:t>
      </w:r>
    </w:p>
    <w:p w:rsidR="00563C77" w:rsidRPr="00BC1E99" w:rsidRDefault="00C411C9" w:rsidP="00BC1E99">
      <w:pPr>
        <w:spacing w:line="600" w:lineRule="exact"/>
        <w:ind w:firstLineChars="200" w:firstLine="640"/>
        <w:rPr>
          <w:rFonts w:ascii="黑体" w:eastAsia="黑体" w:hAnsi="黑体" w:cs="黑体"/>
          <w:bCs/>
          <w:sz w:val="32"/>
          <w:szCs w:val="32"/>
        </w:rPr>
      </w:pPr>
      <w:r w:rsidRPr="00BC1E99">
        <w:rPr>
          <w:rFonts w:ascii="黑体" w:eastAsia="黑体" w:hAnsi="黑体" w:cs="黑体" w:hint="eastAsia"/>
          <w:bCs/>
          <w:sz w:val="32"/>
          <w:szCs w:val="32"/>
        </w:rPr>
        <w:t>八、违诺责任</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（一）申请人未履行承诺，有以下行为之一的，将责令限期整改，并在行政审批部门系统内部予以记录。</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1.被审批人在规定期限内未提交材料或者提交的材料不符合要求；</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2.行政审批机关在审查、事后核查中发现申请人、被审批人作出不实承诺或者违反承诺的。</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（二）被审批人具有下列情形之一的，将依法撤销行政审批决定，并纳入上海市公共信用信息服务平台予以记录。</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1.因被审批人拒不配合告知承诺事后核查，行政审批机关无法核实被审批人承诺内容的；</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2.行政审批机关事后核查要求被审批人限期整改，被审批人逾期拒不整改或者整改后仍不符合条件的。</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（三）申请人违反承诺被记入上海市公共信用信息服务平台之日起，尚未完成修复前，将不得适用告知承诺的行政审批方式。</w:t>
      </w:r>
    </w:p>
    <w:p w:rsidR="00563C77" w:rsidRPr="00BC1E99" w:rsidRDefault="00C411C9" w:rsidP="00BC1E99">
      <w:pPr>
        <w:spacing w:line="600" w:lineRule="exact"/>
        <w:ind w:firstLineChars="200" w:firstLine="640"/>
        <w:rPr>
          <w:rFonts w:ascii="黑体" w:eastAsia="黑体" w:hAnsi="黑体" w:cs="黑体"/>
          <w:bCs/>
          <w:sz w:val="32"/>
          <w:szCs w:val="32"/>
        </w:rPr>
      </w:pPr>
      <w:r w:rsidRPr="00BC1E99">
        <w:rPr>
          <w:rFonts w:ascii="黑体" w:eastAsia="黑体" w:hAnsi="黑体" w:cs="黑体" w:hint="eastAsia"/>
          <w:bCs/>
          <w:sz w:val="32"/>
          <w:szCs w:val="32"/>
        </w:rPr>
        <w:t>九、承诺内容</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申请人自愿选择告知承诺方式办理行政审批事项，并作出下列承诺：</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lastRenderedPageBreak/>
        <w:t>（一）所填写的基本信息真实、准确；</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（二）己经知晓行政审批机关告知的全部内容，并将认真履行水土保持各项法定义务；</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（三）自身能够满足行政审批机关告知的条件、标准和技术要求；</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（四）能够在约定期限内，提交行政审批机关告知的相关材料；</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（五）严格执行水土保持“三同时”制度，按照所提交的水土保持方案，落实各项水土保持措施，有效防治项目建设中的水土流失；项目投产使用前完成水土保持自主验收并报备；</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（六）如项目涉及缴纳水土保持补偿费的，依法依规按时足额缴纳水土保持补偿费；</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（七）积极配合行政审批机关进行事后核查；</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（八）愿意承担不实承诺、违反承诺的法律责任和失信责任；</w:t>
      </w:r>
    </w:p>
    <w:p w:rsidR="00563C77" w:rsidRPr="00BC1E99" w:rsidRDefault="00C411C9" w:rsidP="00BC1E99">
      <w:pPr>
        <w:spacing w:line="600" w:lineRule="exact"/>
        <w:ind w:firstLineChars="200" w:firstLine="640"/>
        <w:rPr>
          <w:rFonts w:ascii="仿宋_GB2312" w:eastAsia="仿宋_GB2312"/>
          <w:sz w:val="32"/>
          <w:szCs w:val="32"/>
        </w:rPr>
      </w:pPr>
      <w:r w:rsidRPr="00BC1E99">
        <w:rPr>
          <w:rFonts w:ascii="仿宋_GB2312" w:eastAsia="仿宋_GB2312" w:hint="eastAsia"/>
          <w:sz w:val="32"/>
          <w:szCs w:val="32"/>
        </w:rPr>
        <w:t>（九）所作承诺是申请人真实意思的表示。</w:t>
      </w:r>
    </w:p>
    <w:p w:rsidR="00563C77" w:rsidRDefault="00C411C9">
      <w:pPr>
        <w:ind w:firstLineChars="250" w:firstLine="70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w:t>
      </w:r>
    </w:p>
    <w:p w:rsidR="00563C77" w:rsidRPr="00BC1E99" w:rsidRDefault="00C411C9">
      <w:pPr>
        <w:ind w:firstLineChars="250" w:firstLine="800"/>
        <w:jc w:val="center"/>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申请人：</w:t>
      </w:r>
    </w:p>
    <w:p w:rsidR="00563C77" w:rsidRPr="00BC1E99" w:rsidRDefault="00C411C9">
      <w:pPr>
        <w:ind w:firstLineChars="250" w:firstLine="800"/>
        <w:jc w:val="center"/>
        <w:rPr>
          <w:rFonts w:ascii="仿宋_GB2312" w:eastAsia="仿宋_GB2312" w:hAnsi="Times New Roman" w:cs="Times New Roman"/>
          <w:sz w:val="32"/>
          <w:szCs w:val="32"/>
        </w:rPr>
      </w:pPr>
      <w:r w:rsidRPr="00BC1E99">
        <w:rPr>
          <w:rFonts w:ascii="仿宋_GB2312" w:eastAsia="仿宋_GB2312" w:hAnsi="Times New Roman" w:cs="Times New Roman" w:hint="eastAsia"/>
          <w:sz w:val="32"/>
          <w:szCs w:val="32"/>
        </w:rPr>
        <w:t xml:space="preserve">       （签字盖章）</w:t>
      </w:r>
    </w:p>
    <w:p w:rsidR="00563C77" w:rsidRPr="00BC1E99" w:rsidRDefault="00C411C9">
      <w:pPr>
        <w:ind w:firstLineChars="250" w:firstLine="800"/>
        <w:jc w:val="center"/>
        <w:rPr>
          <w:rFonts w:ascii="仿宋_GB2312" w:eastAsia="仿宋_GB2312" w:hAnsi="Times New Roman" w:cs="Times New Roman"/>
          <w:sz w:val="32"/>
          <w:szCs w:val="32"/>
        </w:rPr>
      </w:pPr>
      <w:r w:rsidRPr="00BC1E99">
        <w:rPr>
          <w:rFonts w:ascii="仿宋_GB2312" w:eastAsia="仿宋_GB2312" w:hAnsi="Times New Roman" w:cs="Times New Roman"/>
          <w:sz w:val="32"/>
          <w:szCs w:val="32"/>
        </w:rPr>
        <w:t xml:space="preserve"> </w:t>
      </w:r>
      <w:r w:rsidRPr="00BC1E99">
        <w:rPr>
          <w:rFonts w:ascii="仿宋_GB2312" w:eastAsia="仿宋_GB2312" w:hAnsi="Times New Roman" w:cs="Times New Roman"/>
          <w:sz w:val="32"/>
          <w:szCs w:val="32"/>
          <w:lang w:eastAsia="zh"/>
        </w:rPr>
        <w:t xml:space="preserve">   </w:t>
      </w:r>
      <w:r>
        <w:rPr>
          <w:rFonts w:ascii="仿宋_GB2312" w:eastAsia="仿宋_GB2312" w:hAnsi="Times New Roman" w:cs="Times New Roman" w:hint="eastAsia"/>
          <w:sz w:val="32"/>
          <w:szCs w:val="32"/>
          <w:lang w:eastAsia="zh"/>
        </w:rPr>
        <w:t xml:space="preserve">   </w:t>
      </w:r>
      <w:r w:rsidRPr="00BC1E99">
        <w:rPr>
          <w:rFonts w:ascii="仿宋_GB2312" w:eastAsia="仿宋_GB2312" w:hAnsi="Times New Roman" w:cs="Times New Roman"/>
          <w:sz w:val="32"/>
          <w:szCs w:val="32"/>
          <w:lang w:eastAsia="zh"/>
        </w:rPr>
        <w:t xml:space="preserve">                    </w:t>
      </w:r>
      <w:r w:rsidRPr="00BC1E99">
        <w:rPr>
          <w:rFonts w:ascii="仿宋_GB2312" w:eastAsia="仿宋_GB2312" w:hAnsi="Times New Roman" w:cs="Times New Roman" w:hint="eastAsia"/>
          <w:sz w:val="32"/>
          <w:szCs w:val="32"/>
        </w:rPr>
        <w:t>年</w:t>
      </w:r>
      <w:r w:rsidRPr="00BC1E99">
        <w:rPr>
          <w:rFonts w:ascii="仿宋_GB2312" w:eastAsia="仿宋_GB2312" w:hAnsi="Times New Roman" w:cs="Times New Roman"/>
          <w:sz w:val="32"/>
          <w:szCs w:val="32"/>
          <w:lang w:eastAsia="zh"/>
        </w:rPr>
        <w:t xml:space="preserve">     </w:t>
      </w:r>
      <w:r w:rsidRPr="00BC1E99">
        <w:rPr>
          <w:rFonts w:ascii="仿宋_GB2312" w:eastAsia="仿宋_GB2312" w:hAnsi="Times New Roman" w:cs="Times New Roman" w:hint="eastAsia"/>
          <w:sz w:val="32"/>
          <w:szCs w:val="32"/>
        </w:rPr>
        <w:t>月</w:t>
      </w:r>
      <w:r w:rsidRPr="00BC1E99">
        <w:rPr>
          <w:rFonts w:ascii="仿宋_GB2312" w:eastAsia="仿宋_GB2312" w:hAnsi="Times New Roman" w:cs="Times New Roman"/>
          <w:sz w:val="32"/>
          <w:szCs w:val="32"/>
          <w:lang w:eastAsia="zh"/>
        </w:rPr>
        <w:t xml:space="preserve">       </w:t>
      </w:r>
      <w:r w:rsidRPr="00BC1E99">
        <w:rPr>
          <w:rFonts w:ascii="仿宋_GB2312" w:eastAsia="仿宋_GB2312" w:hAnsi="Times New Roman" w:cs="Times New Roman" w:hint="eastAsia"/>
          <w:sz w:val="32"/>
          <w:szCs w:val="32"/>
        </w:rPr>
        <w:t>日</w:t>
      </w:r>
    </w:p>
    <w:p w:rsidR="00563C77" w:rsidRDefault="00C411C9" w:rsidP="00BC1E99">
      <w:pPr>
        <w:spacing w:line="600" w:lineRule="exact"/>
      </w:pPr>
      <w:r w:rsidRPr="00BC1E99">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lang w:eastAsia="zh"/>
        </w:rPr>
        <w:t xml:space="preserve">                     </w:t>
      </w:r>
      <w:r w:rsidRPr="00BC1E99">
        <w:rPr>
          <w:rFonts w:ascii="仿宋_GB2312" w:eastAsia="仿宋_GB2312" w:hAnsi="Times New Roman" w:cs="Times New Roman" w:hint="eastAsia"/>
          <w:sz w:val="32"/>
          <w:szCs w:val="32"/>
        </w:rPr>
        <w:t>（一式两份）</w:t>
      </w:r>
    </w:p>
    <w:sectPr w:rsidR="00563C77">
      <w:footerReference w:type="default" r:id="rId8"/>
      <w:pgSz w:w="11906" w:h="16838"/>
      <w:pgMar w:top="1740" w:right="1800" w:bottom="163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CDC" w:rsidRDefault="00FB1CDC">
      <w:r>
        <w:separator/>
      </w:r>
    </w:p>
  </w:endnote>
  <w:endnote w:type="continuationSeparator" w:id="0">
    <w:p w:rsidR="00FB1CDC" w:rsidRDefault="00FB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国标小标宋">
    <w:altName w:val="Arial Unicode MS"/>
    <w:charset w:val="86"/>
    <w:family w:val="auto"/>
    <w:pitch w:val="default"/>
    <w:sig w:usb0="00000000" w:usb1="08000000" w:usb2="00000000" w:usb3="00000000" w:csb0="00060007"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C77" w:rsidRDefault="00C411C9">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563C77" w:rsidRDefault="00C411C9">
                          <w:pPr>
                            <w:pStyle w:val="a3"/>
                          </w:pPr>
                          <w:r>
                            <w:fldChar w:fldCharType="begin"/>
                          </w:r>
                          <w:r>
                            <w:instrText xml:space="preserve"> PAGE  \* MERGEFORMAT </w:instrText>
                          </w:r>
                          <w:r>
                            <w:fldChar w:fldCharType="separate"/>
                          </w:r>
                          <w:r w:rsidR="00912875">
                            <w:rPr>
                              <w:noProof/>
                            </w:rPr>
                            <w:t>5</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GuWFBnMAQAAbQMAAA4AAAAAAAAAAAAA&#10;AAAALgIAAGRycy9lMm9Eb2MueG1sUEsBAi0AFAAGAAgAAAAhAAxK8O7WAAAABQEAAA8AAAAAAAAA&#10;AAAAAAAAJgQAAGRycy9kb3ducmV2LnhtbFBLBQYAAAAABAAEAPMAAAApBQAAAAA=&#10;" filled="f" stroked="f">
              <v:textbox style="mso-fit-shape-to-text:t" inset="0,0,0,0">
                <w:txbxContent>
                  <w:p w:rsidR="00563C77" w:rsidRDefault="00C411C9">
                    <w:pPr>
                      <w:pStyle w:val="a3"/>
                    </w:pPr>
                    <w:r>
                      <w:fldChar w:fldCharType="begin"/>
                    </w:r>
                    <w:r>
                      <w:instrText xml:space="preserve"> PAGE  \* MERGEFORMAT </w:instrText>
                    </w:r>
                    <w:r>
                      <w:fldChar w:fldCharType="separate"/>
                    </w:r>
                    <w:r w:rsidR="00912875">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CDC" w:rsidRDefault="00FB1CDC">
      <w:r>
        <w:separator/>
      </w:r>
    </w:p>
  </w:footnote>
  <w:footnote w:type="continuationSeparator" w:id="0">
    <w:p w:rsidR="00FB1CDC" w:rsidRDefault="00FB1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5E6518"/>
    <w:multiLevelType w:val="multilevel"/>
    <w:tmpl w:val="BF5E6518"/>
    <w:lvl w:ilvl="0">
      <w:start w:val="1"/>
      <w:numFmt w:val="chineseCounting"/>
      <w:suff w:val="space"/>
      <w:lvlText w:val="第%1条"/>
      <w:lvlJc w:val="left"/>
      <w:pPr>
        <w:ind w:left="-10" w:firstLine="0"/>
      </w:pPr>
      <w:rPr>
        <w:rFonts w:ascii="宋体" w:eastAsia="宋体" w:hAnsi="宋体" w:cs="宋体" w:hint="eastAsia"/>
        <w:b/>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8F770A59"/>
    <w:rsid w:val="ABBFD37C"/>
    <w:rsid w:val="DE5D8A17"/>
    <w:rsid w:val="F8BFFDBC"/>
    <w:rsid w:val="FBBDE3EB"/>
    <w:rsid w:val="FCFF4D2E"/>
    <w:rsid w:val="FEDF2674"/>
    <w:rsid w:val="FEFF844D"/>
    <w:rsid w:val="FFFBB9FC"/>
    <w:rsid w:val="FFFFDC86"/>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563C77"/>
    <w:rsid w:val="006874A1"/>
    <w:rsid w:val="00697DDA"/>
    <w:rsid w:val="006E26ED"/>
    <w:rsid w:val="00705016"/>
    <w:rsid w:val="00714771"/>
    <w:rsid w:val="00751C3C"/>
    <w:rsid w:val="00755A33"/>
    <w:rsid w:val="007A1BED"/>
    <w:rsid w:val="007B3FE4"/>
    <w:rsid w:val="007C324B"/>
    <w:rsid w:val="00853710"/>
    <w:rsid w:val="00866469"/>
    <w:rsid w:val="008A070D"/>
    <w:rsid w:val="00912875"/>
    <w:rsid w:val="00B21D0E"/>
    <w:rsid w:val="00B87CE9"/>
    <w:rsid w:val="00BC1E99"/>
    <w:rsid w:val="00C411C9"/>
    <w:rsid w:val="00CA2FE8"/>
    <w:rsid w:val="00DF3232"/>
    <w:rsid w:val="00EE3A9F"/>
    <w:rsid w:val="00F53AA0"/>
    <w:rsid w:val="00FA1396"/>
    <w:rsid w:val="00FB1CDC"/>
    <w:rsid w:val="00FB6774"/>
    <w:rsid w:val="1EED9C86"/>
    <w:rsid w:val="3BECEB30"/>
    <w:rsid w:val="4FEF246D"/>
    <w:rsid w:val="54EB5F68"/>
    <w:rsid w:val="59D88BAA"/>
    <w:rsid w:val="5BFFE078"/>
    <w:rsid w:val="5F2F5C43"/>
    <w:rsid w:val="67D37D47"/>
    <w:rsid w:val="77FE09B3"/>
    <w:rsid w:val="7BFA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C5F26EE-942C-42FD-A785-93B392B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uiPriority w:val="99"/>
    <w:semiHidden/>
    <w:unhideWhenUsed/>
    <w:rsid w:val="00BC1E99"/>
    <w:rPr>
      <w:sz w:val="18"/>
      <w:szCs w:val="18"/>
    </w:rPr>
  </w:style>
  <w:style w:type="character" w:customStyle="1" w:styleId="Char">
    <w:name w:val="批注框文本 Char"/>
    <w:basedOn w:val="a0"/>
    <w:link w:val="a5"/>
    <w:uiPriority w:val="99"/>
    <w:semiHidden/>
    <w:rsid w:val="00BC1E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测试2</dc:creator>
  <cp:lastModifiedBy>郭越</cp:lastModifiedBy>
  <cp:revision>3</cp:revision>
  <cp:lastPrinted>2025-11-19T13:37:00Z</cp:lastPrinted>
  <dcterms:created xsi:type="dcterms:W3CDTF">2018-12-29T16:33:00Z</dcterms:created>
  <dcterms:modified xsi:type="dcterms:W3CDTF">2025-11-21T02:01:00Z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16488783315BB84348451D694DF9F825_43</vt:lpwstr>
  </property>
</Properties>
</file>