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52"/>
          <w:szCs w:val="24"/>
        </w:rPr>
      </w:pPr>
    </w:p>
    <w:p>
      <w:pPr>
        <w:jc w:val="center"/>
        <w:rPr>
          <w:rFonts w:eastAsia="黑体"/>
          <w:b/>
          <w:sz w:val="52"/>
          <w:szCs w:val="24"/>
        </w:rPr>
      </w:pPr>
      <w:r>
        <w:rPr>
          <w:rFonts w:hint="eastAsia" w:eastAsia="黑体"/>
          <w:b/>
          <w:sz w:val="52"/>
          <w:szCs w:val="24"/>
        </w:rPr>
        <w:t>上海市杨浦区小巨人</w:t>
      </w:r>
      <w:r>
        <w:rPr>
          <w:rFonts w:hint="eastAsia" w:eastAsia="黑体"/>
          <w:b/>
          <w:sz w:val="52"/>
          <w:szCs w:val="24"/>
          <w:lang w:eastAsia="zh-CN"/>
        </w:rPr>
        <w:t>工程项目</w:t>
      </w:r>
      <w:r>
        <w:rPr>
          <w:rFonts w:hint="eastAsia" w:eastAsia="黑体"/>
          <w:b/>
          <w:sz w:val="52"/>
          <w:szCs w:val="24"/>
        </w:rPr>
        <w:t>申请表</w:t>
      </w:r>
    </w:p>
    <w:p>
      <w:pPr>
        <w:jc w:val="center"/>
        <w:rPr>
          <w:rFonts w:eastAsia="黑体"/>
          <w:b/>
          <w:sz w:val="28"/>
          <w:szCs w:val="28"/>
        </w:rPr>
      </w:pPr>
    </w:p>
    <w:p>
      <w:pPr>
        <w:jc w:val="center"/>
        <w:rPr>
          <w:rFonts w:eastAsia="黑体"/>
          <w:b/>
          <w:sz w:val="28"/>
          <w:szCs w:val="28"/>
        </w:rPr>
      </w:pPr>
      <w:r>
        <w:rPr>
          <w:rFonts w:hint="eastAsia" w:eastAsia="黑体"/>
          <w:b/>
          <w:sz w:val="28"/>
          <w:szCs w:val="28"/>
        </w:rPr>
        <w:t>（</w:t>
      </w:r>
      <w:r>
        <w:rPr>
          <w:rFonts w:ascii="华文仿宋" w:hAnsi="华文仿宋" w:eastAsia="华文仿宋"/>
          <w:b/>
          <w:sz w:val="28"/>
          <w:szCs w:val="28"/>
        </w:rPr>
        <w:t>20</w:t>
      </w:r>
      <w:r>
        <w:rPr>
          <w:rFonts w:hint="eastAsia" w:ascii="华文仿宋" w:hAnsi="华文仿宋" w:eastAsia="华文仿宋"/>
          <w:b/>
          <w:sz w:val="28"/>
          <w:szCs w:val="28"/>
          <w:lang w:val="en-US" w:eastAsia="zh-CN"/>
        </w:rPr>
        <w:t>25</w:t>
      </w:r>
      <w:r>
        <w:rPr>
          <w:rFonts w:hint="eastAsia" w:ascii="华文仿宋" w:hAnsi="华文仿宋" w:eastAsia="华文仿宋"/>
          <w:b/>
          <w:sz w:val="28"/>
          <w:szCs w:val="28"/>
        </w:rPr>
        <w:t>年度</w:t>
      </w:r>
      <w:r>
        <w:rPr>
          <w:rFonts w:hint="eastAsia" w:eastAsia="黑体"/>
          <w:b/>
          <w:sz w:val="28"/>
          <w:szCs w:val="28"/>
        </w:rPr>
        <w:t>）</w:t>
      </w:r>
    </w:p>
    <w:p>
      <w:pPr>
        <w:jc w:val="center"/>
        <w:rPr>
          <w:rFonts w:eastAsia="黑体"/>
          <w:b/>
          <w:sz w:val="28"/>
          <w:szCs w:val="28"/>
        </w:rPr>
      </w:pPr>
    </w:p>
    <w:p>
      <w:pPr>
        <w:snapToGrid w:val="0"/>
        <w:spacing w:line="600" w:lineRule="auto"/>
        <w:ind w:firstLine="313" w:firstLineChars="112"/>
        <w:jc w:val="left"/>
        <w:rPr>
          <w:rFonts w:eastAsia="仿宋_GB2312"/>
          <w:sz w:val="28"/>
          <w:szCs w:val="24"/>
        </w:rPr>
      </w:pPr>
      <w:r>
        <w:rPr>
          <w:rFonts w:hint="eastAsia" w:eastAsia="仿宋_GB2312"/>
          <w:sz w:val="28"/>
          <w:szCs w:val="24"/>
        </w:rPr>
        <w:t>企业名称（盖章）：</w:t>
      </w:r>
    </w:p>
    <w:p>
      <w:pPr>
        <w:snapToGrid w:val="0"/>
        <w:spacing w:line="600" w:lineRule="auto"/>
        <w:ind w:firstLine="313" w:firstLineChars="112"/>
        <w:jc w:val="left"/>
        <w:rPr>
          <w:rFonts w:eastAsia="仿宋_GB2312"/>
          <w:sz w:val="28"/>
          <w:szCs w:val="24"/>
          <w:u w:val="single"/>
        </w:rPr>
      </w:pPr>
      <w:r>
        <w:rPr>
          <w:rFonts w:hint="eastAsia" w:eastAsia="仿宋_GB2312"/>
          <w:sz w:val="28"/>
          <w:szCs w:val="24"/>
        </w:rPr>
        <w:t>统一社会信用代码（企业代码）：</w:t>
      </w:r>
    </w:p>
    <w:p>
      <w:pPr>
        <w:snapToGrid w:val="0"/>
        <w:spacing w:line="600" w:lineRule="auto"/>
        <w:ind w:firstLine="313" w:firstLineChars="112"/>
        <w:jc w:val="left"/>
        <w:rPr>
          <w:rFonts w:eastAsia="仿宋_GB2312"/>
          <w:sz w:val="28"/>
          <w:szCs w:val="24"/>
        </w:rPr>
      </w:pPr>
      <w:r>
        <w:rPr>
          <w:rFonts w:hint="eastAsia" w:eastAsia="仿宋_GB2312"/>
          <w:sz w:val="28"/>
          <w:szCs w:val="24"/>
        </w:rPr>
        <w:t>通讯地址：</w:t>
      </w:r>
    </w:p>
    <w:p>
      <w:pPr>
        <w:snapToGrid w:val="0"/>
        <w:spacing w:line="600" w:lineRule="auto"/>
        <w:ind w:firstLine="313" w:firstLineChars="112"/>
        <w:jc w:val="left"/>
        <w:rPr>
          <w:rFonts w:eastAsia="仿宋_GB2312"/>
          <w:sz w:val="28"/>
          <w:szCs w:val="24"/>
        </w:rPr>
      </w:pPr>
      <w:r>
        <w:rPr>
          <w:rFonts w:hint="eastAsia" w:eastAsia="仿宋_GB2312"/>
          <w:sz w:val="28"/>
          <w:szCs w:val="24"/>
        </w:rPr>
        <w:t>法定代表人姓名：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lang w:eastAsia="zh-CN"/>
        </w:rPr>
        <w:t>项目</w:t>
      </w:r>
      <w:r>
        <w:rPr>
          <w:rFonts w:hint="eastAsia" w:eastAsia="仿宋_GB2312"/>
          <w:sz w:val="28"/>
          <w:szCs w:val="24"/>
        </w:rPr>
        <w:t>负责人姓名：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联系人姓名：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eastAsia="仿宋_GB2312"/>
          <w:sz w:val="28"/>
          <w:szCs w:val="24"/>
        </w:rPr>
        <w:t>E</w:t>
      </w:r>
      <w:r>
        <w:rPr>
          <w:rFonts w:hint="eastAsia" w:eastAsia="仿宋_GB2312"/>
          <w:sz w:val="28"/>
          <w:szCs w:val="24"/>
        </w:rPr>
        <w:t>－</w:t>
      </w:r>
      <w:r>
        <w:rPr>
          <w:rFonts w:eastAsia="仿宋_GB2312"/>
          <w:sz w:val="28"/>
          <w:szCs w:val="24"/>
        </w:rPr>
        <w:t>mail</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电话传真：</w:t>
      </w:r>
    </w:p>
    <w:p>
      <w:pPr>
        <w:snapToGrid w:val="0"/>
        <w:spacing w:line="600" w:lineRule="auto"/>
        <w:ind w:firstLine="313" w:firstLineChars="112"/>
        <w:jc w:val="left"/>
        <w:rPr>
          <w:rFonts w:eastAsia="仿宋_GB2312"/>
          <w:sz w:val="28"/>
          <w:szCs w:val="24"/>
        </w:rPr>
      </w:pPr>
      <w:r>
        <w:rPr>
          <w:rFonts w:hint="eastAsia" w:eastAsia="仿宋_GB2312"/>
          <w:sz w:val="28"/>
          <w:szCs w:val="24"/>
        </w:rPr>
        <w:t>申报日期：</w:t>
      </w:r>
      <w:r>
        <w:rPr>
          <w:rFonts w:hint="eastAsia" w:eastAsia="仿宋_GB2312"/>
          <w:sz w:val="28"/>
          <w:szCs w:val="24"/>
          <w:u w:val="single"/>
        </w:rPr>
        <w:t xml:space="preserve">      20</w:t>
      </w:r>
      <w:r>
        <w:rPr>
          <w:rFonts w:hint="eastAsia" w:eastAsia="仿宋_GB2312"/>
          <w:sz w:val="28"/>
          <w:szCs w:val="24"/>
          <w:u w:val="single"/>
          <w:lang w:val="en-US" w:eastAsia="zh-CN"/>
        </w:rPr>
        <w:t>25</w:t>
      </w:r>
      <w:r>
        <w:rPr>
          <w:rFonts w:hint="eastAsia" w:eastAsia="仿宋_GB2312"/>
          <w:sz w:val="28"/>
          <w:szCs w:val="24"/>
          <w:u w:val="single"/>
        </w:rPr>
        <w:t xml:space="preserve">年     月      日      </w:t>
      </w:r>
    </w:p>
    <w:p>
      <w:pPr>
        <w:spacing w:line="600" w:lineRule="auto"/>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1191" w:footer="992" w:gutter="0"/>
          <w:pgBorders>
            <w:top w:val="none" w:sz="0" w:space="0"/>
            <w:left w:val="none" w:sz="0" w:space="0"/>
            <w:bottom w:val="none" w:sz="0" w:space="0"/>
            <w:right w:val="none" w:sz="0" w:space="0"/>
          </w:pgBorders>
          <w:pgNumType w:start="0"/>
          <w:cols w:space="720" w:num="1"/>
          <w:titlePg/>
          <w:docGrid w:linePitch="312" w:charSpace="0"/>
        </w:sectPr>
      </w:pPr>
    </w:p>
    <w:p>
      <w:pPr>
        <w:spacing w:afterLines="50"/>
        <w:jc w:val="center"/>
        <w:rPr>
          <w:rFonts w:eastAsia="黑体"/>
          <w:b/>
          <w:sz w:val="36"/>
          <w:szCs w:val="36"/>
        </w:rPr>
      </w:pPr>
      <w:r>
        <w:rPr>
          <w:rFonts w:hint="eastAsia" w:eastAsia="黑体"/>
          <w:b/>
          <w:sz w:val="36"/>
          <w:szCs w:val="36"/>
        </w:rPr>
        <w:t>申报及填表说明</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一、</w:t>
      </w:r>
      <w:r>
        <w:rPr>
          <w:rFonts w:hint="eastAsia" w:ascii="华文仿宋" w:hAnsi="华文仿宋" w:eastAsia="华文仿宋" w:cs="宋体"/>
          <w:b/>
          <w:bCs/>
          <w:spacing w:val="18"/>
          <w:kern w:val="0"/>
          <w:sz w:val="24"/>
          <w:szCs w:val="24"/>
        </w:rPr>
        <w:t>总体要求</w:t>
      </w:r>
    </w:p>
    <w:p>
      <w:pPr>
        <w:numPr>
          <w:ilvl w:val="-1"/>
          <w:numId w:val="0"/>
        </w:numPr>
        <w:autoSpaceDE w:val="0"/>
        <w:autoSpaceDN w:val="0"/>
        <w:adjustRightInd w:val="0"/>
        <w:snapToGrid w:val="0"/>
        <w:rPr>
          <w:rFonts w:ascii="华文仿宋" w:hAnsi="华文仿宋" w:eastAsia="华文仿宋"/>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spacing w:val="18"/>
          <w:kern w:val="0"/>
          <w:sz w:val="24"/>
          <w:szCs w:val="24"/>
        </w:rPr>
        <w:t>上海市杨浦区双创小巨人企业</w:t>
      </w:r>
      <w:r>
        <w:rPr>
          <w:rFonts w:hint="eastAsia" w:ascii="华文仿宋" w:hAnsi="华文仿宋" w:eastAsia="华文仿宋" w:cs="宋体"/>
          <w:spacing w:val="18"/>
          <w:kern w:val="0"/>
          <w:sz w:val="24"/>
          <w:szCs w:val="24"/>
          <w:lang w:eastAsia="zh-CN"/>
        </w:rPr>
        <w:t>、上海市杨浦区科技小巨人企业</w:t>
      </w:r>
      <w:r>
        <w:rPr>
          <w:rFonts w:hint="eastAsia" w:ascii="华文仿宋" w:hAnsi="华文仿宋" w:eastAsia="华文仿宋" w:cs="宋体"/>
          <w:spacing w:val="18"/>
          <w:kern w:val="0"/>
          <w:sz w:val="24"/>
          <w:szCs w:val="24"/>
        </w:rPr>
        <w:t>申报、推荐和评审工作总体按照《上海市杨浦区小巨人工程实施办法》（</w:t>
      </w:r>
      <w:r>
        <w:rPr>
          <w:rFonts w:hint="eastAsia" w:ascii="华文仿宋" w:hAnsi="华文仿宋" w:eastAsia="华文仿宋" w:cs="宋体"/>
          <w:spacing w:val="18"/>
          <w:kern w:val="0"/>
          <w:sz w:val="24"/>
          <w:szCs w:val="24"/>
          <w:lang w:val="en-US" w:eastAsia="zh-CN"/>
        </w:rPr>
        <w:t>杨科规</w:t>
      </w:r>
      <w:r>
        <w:rPr>
          <w:rFonts w:hint="eastAsia" w:ascii="华文仿宋" w:hAnsi="华文仿宋" w:eastAsia="华文仿宋" w:cs="宋体"/>
          <w:spacing w:val="18"/>
          <w:kern w:val="0"/>
          <w:sz w:val="24"/>
          <w:szCs w:val="24"/>
        </w:rPr>
        <w:t>〔</w:t>
      </w:r>
      <w:r>
        <w:rPr>
          <w:rFonts w:ascii="华文仿宋" w:hAnsi="华文仿宋" w:eastAsia="华文仿宋" w:cs="宋体"/>
          <w:spacing w:val="18"/>
          <w:kern w:val="0"/>
          <w:sz w:val="24"/>
          <w:szCs w:val="24"/>
        </w:rPr>
        <w:t>20</w:t>
      </w:r>
      <w:r>
        <w:rPr>
          <w:rFonts w:hint="eastAsia" w:ascii="华文仿宋" w:hAnsi="华文仿宋" w:eastAsia="华文仿宋" w:cs="宋体"/>
          <w:spacing w:val="18"/>
          <w:kern w:val="0"/>
          <w:sz w:val="24"/>
          <w:szCs w:val="24"/>
          <w:lang w:val="en-US" w:eastAsia="zh-CN"/>
        </w:rPr>
        <w:t>22</w:t>
      </w:r>
      <w:r>
        <w:rPr>
          <w:rFonts w:hint="eastAsia" w:ascii="华文仿宋" w:hAnsi="华文仿宋" w:eastAsia="华文仿宋" w:cs="宋体"/>
          <w:spacing w:val="18"/>
          <w:kern w:val="0"/>
          <w:sz w:val="24"/>
          <w:szCs w:val="24"/>
        </w:rPr>
        <w:t>〕</w:t>
      </w:r>
      <w:r>
        <w:rPr>
          <w:rFonts w:hint="eastAsia" w:ascii="华文仿宋" w:hAnsi="华文仿宋" w:eastAsia="华文仿宋" w:cs="宋体"/>
          <w:spacing w:val="18"/>
          <w:kern w:val="0"/>
          <w:sz w:val="24"/>
          <w:szCs w:val="24"/>
          <w:lang w:val="en-US" w:eastAsia="zh-CN"/>
        </w:rPr>
        <w:t>1</w:t>
      </w:r>
      <w:r>
        <w:rPr>
          <w:rFonts w:hint="eastAsia" w:ascii="华文仿宋" w:hAnsi="华文仿宋" w:eastAsia="华文仿宋" w:cs="宋体"/>
          <w:spacing w:val="18"/>
          <w:kern w:val="0"/>
          <w:sz w:val="24"/>
          <w:szCs w:val="24"/>
        </w:rPr>
        <w:t>号）执行。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spacing w:val="18"/>
          <w:kern w:val="0"/>
          <w:sz w:val="24"/>
          <w:szCs w:val="24"/>
        </w:rPr>
        <w:t>企业申报材料含本表和相关附件材料，附件材料包括：</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企业法人营业执照（复印件）</w:t>
      </w:r>
      <w:r>
        <w:rPr>
          <w:rFonts w:hint="default" w:ascii="华文仿宋" w:hAnsi="华文仿宋" w:eastAsia="华文仿宋" w:cs="宋体"/>
          <w:color w:val="000000"/>
          <w:kern w:val="0"/>
          <w:sz w:val="24"/>
          <w:szCs w:val="24"/>
        </w:rPr>
        <w:t>，须加盖申报企业公章</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2022-2024</w:t>
      </w:r>
      <w:r>
        <w:rPr>
          <w:rFonts w:hint="eastAsia" w:ascii="华文仿宋" w:hAnsi="华文仿宋" w:eastAsia="华文仿宋" w:cs="宋体"/>
          <w:color w:val="000000"/>
          <w:kern w:val="0"/>
          <w:sz w:val="24"/>
          <w:szCs w:val="24"/>
        </w:rPr>
        <w:t>年度财务审计报告（包括资产负债表、</w:t>
      </w:r>
      <w:r>
        <w:rPr>
          <w:rFonts w:hint="eastAsia" w:ascii="华文仿宋" w:hAnsi="华文仿宋" w:eastAsia="华文仿宋" w:cs="宋体"/>
          <w:color w:val="000000"/>
          <w:kern w:val="0"/>
          <w:sz w:val="24"/>
          <w:szCs w:val="24"/>
          <w:lang w:eastAsia="zh-CN"/>
        </w:rPr>
        <w:t>利润</w:t>
      </w:r>
      <w:r>
        <w:rPr>
          <w:rFonts w:hint="eastAsia" w:ascii="华文仿宋" w:hAnsi="华文仿宋" w:eastAsia="华文仿宋" w:cs="宋体"/>
          <w:color w:val="000000"/>
          <w:kern w:val="0"/>
          <w:sz w:val="24"/>
          <w:szCs w:val="24"/>
        </w:rPr>
        <w:t>表、现金流量</w:t>
      </w:r>
      <w:r>
        <w:rPr>
          <w:rFonts w:hint="eastAsia" w:ascii="华文仿宋" w:hAnsi="华文仿宋" w:eastAsia="华文仿宋" w:cs="宋体"/>
          <w:color w:val="000000"/>
          <w:kern w:val="0"/>
          <w:sz w:val="24"/>
          <w:szCs w:val="24"/>
          <w:lang w:eastAsia="zh-CN"/>
        </w:rPr>
        <w:t>表</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（复印件）</w:t>
      </w:r>
      <w:r>
        <w:rPr>
          <w:rFonts w:hint="eastAsia" w:ascii="华文仿宋" w:hAnsi="华文仿宋" w:eastAsia="华文仿宋" w:cs="宋体"/>
          <w:color w:val="000000"/>
          <w:kern w:val="0"/>
          <w:sz w:val="24"/>
          <w:szCs w:val="24"/>
        </w:rPr>
        <w:t>，须加盖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2022-2024</w:t>
      </w:r>
      <w:r>
        <w:rPr>
          <w:rFonts w:hint="eastAsia" w:ascii="华文仿宋" w:hAnsi="华文仿宋" w:eastAsia="华文仿宋" w:cs="宋体"/>
          <w:color w:val="000000"/>
          <w:kern w:val="0"/>
          <w:sz w:val="24"/>
          <w:szCs w:val="24"/>
        </w:rPr>
        <w:t>年度研究开发费用专项审计报告（如审计报告中已体现，可免予提交），须加盖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4</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w:t>
      </w:r>
      <w:r>
        <w:rPr>
          <w:rFonts w:hint="eastAsia" w:ascii="华文仿宋" w:hAnsi="华文仿宋" w:eastAsia="华文仿宋" w:cs="宋体"/>
          <w:color w:val="000000"/>
          <w:kern w:val="0"/>
          <w:sz w:val="24"/>
          <w:szCs w:val="24"/>
          <w:lang w:eastAsia="zh-CN"/>
        </w:rPr>
        <w:t>纳税</w:t>
      </w:r>
      <w:r>
        <w:rPr>
          <w:rFonts w:hint="eastAsia" w:ascii="华文仿宋" w:hAnsi="华文仿宋" w:eastAsia="华文仿宋" w:cs="宋体"/>
          <w:color w:val="000000"/>
          <w:kern w:val="0"/>
          <w:sz w:val="24"/>
          <w:szCs w:val="24"/>
        </w:rPr>
        <w:t>信用等级证明（复印件），如有；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5</w:t>
      </w:r>
      <w:r>
        <w:rPr>
          <w:rFonts w:hint="eastAsia" w:ascii="华文仿宋" w:hAnsi="华文仿宋" w:eastAsia="华文仿宋" w:cs="宋体"/>
          <w:sz w:val="24"/>
          <w:szCs w:val="24"/>
          <w:lang w:eastAsia="zh-CN"/>
        </w:rPr>
        <w:t>）有效期内的</w:t>
      </w:r>
      <w:r>
        <w:rPr>
          <w:rFonts w:hint="eastAsia" w:ascii="华文仿宋" w:hAnsi="华文仿宋" w:eastAsia="华文仿宋" w:cs="宋体"/>
          <w:sz w:val="24"/>
          <w:szCs w:val="24"/>
        </w:rPr>
        <w:t>高新技术企业认定证书</w:t>
      </w:r>
      <w:r>
        <w:rPr>
          <w:rFonts w:hint="eastAsia" w:ascii="华文仿宋" w:hAnsi="华文仿宋" w:eastAsia="华文仿宋" w:cs="宋体"/>
          <w:color w:val="000000"/>
          <w:kern w:val="0"/>
          <w:sz w:val="24"/>
          <w:szCs w:val="24"/>
        </w:rPr>
        <w:t>（复印件），如有；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lang w:eastAsia="zh-CN"/>
        </w:rPr>
        <w:t>（</w:t>
      </w:r>
      <w:r>
        <w:rPr>
          <w:rFonts w:hint="eastAsia" w:ascii="华文仿宋" w:hAnsi="华文仿宋" w:eastAsia="华文仿宋"/>
          <w:color w:val="000000"/>
          <w:kern w:val="0"/>
          <w:sz w:val="24"/>
          <w:szCs w:val="24"/>
          <w:lang w:val="en-US" w:eastAsia="zh-CN"/>
        </w:rPr>
        <w:t>6</w:t>
      </w:r>
      <w:r>
        <w:rPr>
          <w:rFonts w:hint="eastAsia" w:ascii="华文仿宋" w:hAnsi="华文仿宋" w:eastAsia="华文仿宋"/>
          <w:color w:val="000000"/>
          <w:kern w:val="0"/>
          <w:sz w:val="24"/>
          <w:szCs w:val="24"/>
          <w:lang w:eastAsia="zh-CN"/>
        </w:rPr>
        <w:t>）</w:t>
      </w:r>
      <w:r>
        <w:rPr>
          <w:rFonts w:ascii="华文仿宋" w:hAnsi="华文仿宋" w:eastAsia="华文仿宋"/>
          <w:color w:val="000000"/>
          <w:kern w:val="0"/>
          <w:sz w:val="24"/>
          <w:szCs w:val="24"/>
        </w:rPr>
        <w:t>获得授权的发明专利相关证书（复印件），如有；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7</w:t>
      </w:r>
      <w:r>
        <w:rPr>
          <w:rFonts w:hint="eastAsia" w:ascii="华文仿宋" w:hAnsi="华文仿宋" w:eastAsia="华文仿宋" w:cs="宋体"/>
          <w:color w:val="000000"/>
          <w:kern w:val="0"/>
          <w:sz w:val="24"/>
          <w:szCs w:val="24"/>
          <w:lang w:eastAsia="zh-CN"/>
        </w:rPr>
        <w:t>）前三年获得授权的</w:t>
      </w:r>
      <w:r>
        <w:rPr>
          <w:rFonts w:hint="eastAsia" w:ascii="华文仿宋" w:hAnsi="华文仿宋" w:eastAsia="华文仿宋" w:cs="宋体"/>
          <w:color w:val="000000"/>
          <w:kern w:val="0"/>
          <w:sz w:val="24"/>
          <w:szCs w:val="24"/>
        </w:rPr>
        <w:t>自主知识产权</w:t>
      </w:r>
      <w:r>
        <w:rPr>
          <w:rFonts w:hint="default" w:ascii="华文仿宋" w:hAnsi="华文仿宋" w:eastAsia="华文仿宋" w:cs="宋体"/>
          <w:color w:val="000000"/>
          <w:kern w:val="0"/>
          <w:sz w:val="24"/>
          <w:szCs w:val="24"/>
        </w:rPr>
        <w:t>（不含发明专利）</w:t>
      </w:r>
      <w:r>
        <w:rPr>
          <w:rFonts w:hint="eastAsia" w:ascii="华文仿宋" w:hAnsi="华文仿宋" w:eastAsia="华文仿宋" w:cs="宋体"/>
          <w:color w:val="000000"/>
          <w:kern w:val="0"/>
          <w:sz w:val="24"/>
          <w:szCs w:val="24"/>
        </w:rPr>
        <w:t>相关证书（复印件）</w:t>
      </w:r>
      <w:r>
        <w:rPr>
          <w:rFonts w:hint="eastAsia" w:ascii="华文仿宋" w:hAnsi="华文仿宋" w:eastAsia="华文仿宋" w:cs="宋体"/>
          <w:color w:val="000000"/>
          <w:kern w:val="0"/>
          <w:sz w:val="24"/>
          <w:szCs w:val="24"/>
          <w:lang w:eastAsia="zh-CN"/>
        </w:rPr>
        <w:t>，如有</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8</w:t>
      </w:r>
      <w:r>
        <w:rPr>
          <w:rFonts w:hint="eastAsia" w:ascii="华文仿宋" w:hAnsi="华文仿宋" w:eastAsia="华文仿宋" w:cs="宋体"/>
          <w:color w:val="000000"/>
          <w:kern w:val="0"/>
          <w:sz w:val="24"/>
          <w:szCs w:val="24"/>
          <w:lang w:eastAsia="zh-CN"/>
        </w:rPr>
        <w:t>）上年度</w:t>
      </w:r>
      <w:r>
        <w:rPr>
          <w:rFonts w:hint="eastAsia" w:ascii="华文仿宋" w:hAnsi="华文仿宋" w:eastAsia="华文仿宋" w:cs="宋体"/>
          <w:color w:val="000000"/>
          <w:kern w:val="0"/>
          <w:sz w:val="24"/>
          <w:szCs w:val="24"/>
          <w:lang w:val="en-US" w:eastAsia="zh-CN"/>
        </w:rPr>
        <w:t>技术合同认定登记审核项目编号</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9</w:t>
      </w:r>
      <w:r>
        <w:rPr>
          <w:rFonts w:hint="eastAsia" w:ascii="华文仿宋" w:hAnsi="华文仿宋" w:eastAsia="华文仿宋" w:cs="宋体"/>
          <w:color w:val="000000"/>
          <w:kern w:val="0"/>
          <w:sz w:val="24"/>
          <w:szCs w:val="24"/>
          <w:lang w:eastAsia="zh-CN"/>
        </w:rPr>
        <w:t>）前三年</w:t>
      </w:r>
      <w:r>
        <w:rPr>
          <w:rFonts w:hint="eastAsia" w:ascii="华文仿宋" w:hAnsi="华文仿宋" w:eastAsia="华文仿宋" w:cs="宋体"/>
          <w:color w:val="000000"/>
          <w:kern w:val="0"/>
          <w:sz w:val="24"/>
          <w:szCs w:val="24"/>
        </w:rPr>
        <w:t>融资情况，如有，请提供融资协议（合同）和到账凭证；</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10）</w:t>
      </w:r>
      <w:r>
        <w:rPr>
          <w:rFonts w:hint="eastAsia" w:ascii="华文仿宋" w:hAnsi="华文仿宋" w:eastAsia="华文仿宋" w:cs="宋体"/>
          <w:color w:val="000000"/>
          <w:kern w:val="0"/>
          <w:sz w:val="24"/>
          <w:szCs w:val="24"/>
        </w:rPr>
        <w:t>高新技术产品（服务）鉴定证书、检测报告、获奖证书（复印件）等</w:t>
      </w:r>
      <w:r>
        <w:rPr>
          <w:rFonts w:hint="eastAsia" w:ascii="华文仿宋" w:hAnsi="华文仿宋" w:eastAsia="华文仿宋" w:cs="宋体"/>
          <w:color w:val="000000"/>
          <w:kern w:val="0"/>
          <w:sz w:val="24"/>
          <w:szCs w:val="24"/>
          <w:lang w:eastAsia="zh-CN"/>
        </w:rPr>
        <w:t>其他相关证明材料。</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spacing w:val="18"/>
          <w:kern w:val="0"/>
          <w:sz w:val="24"/>
          <w:szCs w:val="24"/>
        </w:rPr>
        <w:t>纸质申请书请使用A4纸双面打印，装订平整，勿用胶圈、文件夹等带有凸出棱边的装订方式；采用普通纸质材料作为封面；资料排序应按前申请书、后附件材料（应附清单）装订成册。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spacing w:val="18"/>
          <w:kern w:val="0"/>
          <w:sz w:val="24"/>
          <w:szCs w:val="24"/>
        </w:rPr>
        <w:t>企业由所在</w:t>
      </w:r>
      <w:r>
        <w:rPr>
          <w:rFonts w:hint="eastAsia" w:ascii="华文仿宋" w:hAnsi="华文仿宋" w:eastAsia="华文仿宋" w:cs="宋体"/>
          <w:spacing w:val="18"/>
          <w:kern w:val="0"/>
          <w:sz w:val="24"/>
          <w:szCs w:val="24"/>
          <w:lang w:eastAsia="zh-CN"/>
        </w:rPr>
        <w:t>户管单位（一般为</w:t>
      </w:r>
      <w:r>
        <w:rPr>
          <w:rFonts w:hint="eastAsia" w:ascii="华文仿宋" w:hAnsi="华文仿宋" w:eastAsia="华文仿宋" w:cs="宋体"/>
          <w:spacing w:val="18"/>
          <w:kern w:val="0"/>
          <w:sz w:val="24"/>
          <w:szCs w:val="24"/>
        </w:rPr>
        <w:t>科技园区或投促分中心</w:t>
      </w:r>
      <w:r>
        <w:rPr>
          <w:rFonts w:hint="eastAsia" w:ascii="华文仿宋" w:hAnsi="华文仿宋" w:eastAsia="华文仿宋" w:cs="宋体"/>
          <w:spacing w:val="18"/>
          <w:kern w:val="0"/>
          <w:sz w:val="24"/>
          <w:szCs w:val="24"/>
          <w:lang w:eastAsia="zh-CN"/>
        </w:rPr>
        <w:t>）</w:t>
      </w:r>
      <w:r>
        <w:rPr>
          <w:rFonts w:hint="eastAsia" w:ascii="华文仿宋" w:hAnsi="华文仿宋" w:eastAsia="华文仿宋" w:cs="宋体"/>
          <w:spacing w:val="18"/>
          <w:kern w:val="0"/>
          <w:sz w:val="24"/>
          <w:szCs w:val="24"/>
        </w:rPr>
        <w:t>推荐并加盖公章。</w:t>
      </w:r>
    </w:p>
    <w:p>
      <w:pPr>
        <w:numPr>
          <w:ilvl w:val="-1"/>
          <w:numId w:val="0"/>
        </w:numPr>
        <w:autoSpaceDE w:val="0"/>
        <w:autoSpaceDN w:val="0"/>
        <w:adjustRightInd w:val="0"/>
        <w:snapToGrid w:val="0"/>
        <w:ind w:left="0" w:firstLine="0" w:firstLineChars="0"/>
        <w:rPr>
          <w:rFonts w:hint="eastAsia" w:ascii="华文仿宋" w:hAnsi="华文仿宋" w:eastAsia="华文仿宋" w:cs="宋体"/>
          <w:b w:val="0"/>
          <w:bCs w:val="0"/>
          <w:spacing w:val="18"/>
          <w:kern w:val="0"/>
          <w:sz w:val="24"/>
          <w:szCs w:val="24"/>
        </w:rPr>
      </w:pPr>
      <w:r>
        <w:rPr>
          <w:rFonts w:hint="eastAsia" w:ascii="华文仿宋" w:hAnsi="华文仿宋" w:eastAsia="华文仿宋" w:cs="宋体"/>
          <w:b/>
          <w:bCs/>
          <w:spacing w:val="18"/>
          <w:kern w:val="0"/>
          <w:sz w:val="24"/>
          <w:szCs w:val="24"/>
          <w:lang w:val="en-US" w:eastAsia="zh-CN"/>
        </w:rPr>
        <w:t>5.</w:t>
      </w:r>
      <w:r>
        <w:rPr>
          <w:rFonts w:hint="eastAsia" w:ascii="华文仿宋" w:hAnsi="华文仿宋" w:eastAsia="华文仿宋" w:cs="宋体"/>
          <w:b/>
          <w:bCs/>
          <w:spacing w:val="18"/>
          <w:kern w:val="0"/>
          <w:sz w:val="24"/>
          <w:szCs w:val="24"/>
        </w:rPr>
        <w:t>申请书报送要求：书面材料一式一份和电子文本一份。（复印件均需加盖</w:t>
      </w:r>
      <w:r>
        <w:rPr>
          <w:rFonts w:hint="eastAsia" w:ascii="华文仿宋" w:hAnsi="华文仿宋" w:eastAsia="华文仿宋" w:cs="宋体"/>
          <w:b/>
          <w:bCs/>
          <w:spacing w:val="18"/>
          <w:kern w:val="0"/>
          <w:sz w:val="24"/>
          <w:szCs w:val="24"/>
          <w:lang w:eastAsia="zh-CN"/>
        </w:rPr>
        <w:t>企业</w:t>
      </w:r>
      <w:r>
        <w:rPr>
          <w:rFonts w:hint="eastAsia" w:ascii="华文仿宋" w:hAnsi="华文仿宋" w:eastAsia="华文仿宋" w:cs="宋体"/>
          <w:b/>
          <w:bCs/>
          <w:spacing w:val="18"/>
          <w:kern w:val="0"/>
          <w:sz w:val="24"/>
          <w:szCs w:val="24"/>
        </w:rPr>
        <w:t>公章</w:t>
      </w:r>
      <w:r>
        <w:rPr>
          <w:rFonts w:hint="eastAsia" w:ascii="华文仿宋" w:hAnsi="华文仿宋" w:eastAsia="华文仿宋" w:cs="宋体"/>
          <w:b/>
          <w:bCs/>
          <w:spacing w:val="18"/>
          <w:kern w:val="0"/>
          <w:sz w:val="24"/>
          <w:szCs w:val="24"/>
          <w:lang w:eastAsia="zh-CN"/>
        </w:rPr>
        <w:t>，装订成册的完整书面材料加盖骑缝章</w:t>
      </w:r>
      <w:r>
        <w:rPr>
          <w:rFonts w:hint="eastAsia" w:ascii="华文仿宋" w:hAnsi="华文仿宋" w:eastAsia="华文仿宋" w:cs="宋体"/>
          <w:b/>
          <w:bCs/>
          <w:spacing w:val="18"/>
          <w:kern w:val="0"/>
          <w:sz w:val="24"/>
          <w:szCs w:val="24"/>
        </w:rPr>
        <w:t>）</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二、</w:t>
      </w:r>
      <w:r>
        <w:rPr>
          <w:rFonts w:hint="eastAsia" w:ascii="华文仿宋" w:hAnsi="华文仿宋" w:eastAsia="华文仿宋" w:cs="宋体"/>
          <w:b/>
          <w:bCs/>
          <w:spacing w:val="18"/>
          <w:kern w:val="0"/>
          <w:sz w:val="24"/>
          <w:szCs w:val="24"/>
        </w:rPr>
        <w:t>指标解释</w:t>
      </w:r>
    </w:p>
    <w:p>
      <w:pPr>
        <w:numPr>
          <w:ilvl w:val="-1"/>
          <w:numId w:val="0"/>
        </w:numPr>
        <w:autoSpaceDE w:val="0"/>
        <w:autoSpaceDN w:val="0"/>
        <w:adjustRightInd w:val="0"/>
        <w:snapToGrid w:val="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b/>
          <w:bCs/>
          <w:spacing w:val="18"/>
          <w:kern w:val="0"/>
          <w:sz w:val="24"/>
          <w:szCs w:val="24"/>
        </w:rPr>
        <w:t>表一：基本情况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“纳税信用等级”</w:t>
      </w:r>
      <w:r>
        <w:rPr>
          <w:rFonts w:hint="eastAsia" w:ascii="华文仿宋" w:hAnsi="华文仿宋" w:eastAsia="华文仿宋" w:cs="宋体"/>
          <w:color w:val="000000"/>
          <w:kern w:val="0"/>
          <w:sz w:val="24"/>
          <w:szCs w:val="24"/>
        </w:rPr>
        <w:t>是指企业经</w:t>
      </w:r>
      <w:r>
        <w:rPr>
          <w:rFonts w:hint="default" w:ascii="华文仿宋" w:hAnsi="华文仿宋" w:eastAsia="华文仿宋" w:cs="宋体"/>
          <w:color w:val="000000"/>
          <w:kern w:val="0"/>
          <w:sz w:val="24"/>
          <w:szCs w:val="24"/>
        </w:rPr>
        <w:t>国家</w:t>
      </w:r>
      <w:r>
        <w:rPr>
          <w:rFonts w:hint="eastAsia" w:ascii="华文仿宋" w:hAnsi="华文仿宋" w:eastAsia="华文仿宋" w:cs="宋体"/>
          <w:color w:val="000000"/>
          <w:kern w:val="0"/>
          <w:sz w:val="24"/>
          <w:szCs w:val="24"/>
        </w:rPr>
        <w:t>税务</w:t>
      </w:r>
      <w:r>
        <w:rPr>
          <w:rFonts w:hint="eastAsia" w:ascii="华文仿宋" w:hAnsi="华文仿宋" w:eastAsia="华文仿宋" w:cs="宋体"/>
          <w:color w:val="000000"/>
          <w:kern w:val="0"/>
          <w:sz w:val="24"/>
          <w:szCs w:val="24"/>
          <w:lang w:eastAsia="zh-CN"/>
        </w:rPr>
        <w:t>总</w:t>
      </w:r>
      <w:r>
        <w:rPr>
          <w:rFonts w:hint="eastAsia" w:ascii="华文仿宋" w:hAnsi="华文仿宋" w:eastAsia="华文仿宋" w:cs="宋体"/>
          <w:color w:val="000000"/>
          <w:kern w:val="0"/>
          <w:sz w:val="24"/>
          <w:szCs w:val="24"/>
        </w:rPr>
        <w:t>局认定</w:t>
      </w:r>
      <w:r>
        <w:rPr>
          <w:rFonts w:hint="default" w:ascii="华文仿宋" w:hAnsi="华文仿宋" w:eastAsia="华文仿宋" w:cs="宋体"/>
          <w:color w:val="000000"/>
          <w:kern w:val="0"/>
          <w:sz w:val="24"/>
          <w:szCs w:val="24"/>
        </w:rPr>
        <w:t>的</w:t>
      </w:r>
      <w:r>
        <w:rPr>
          <w:rFonts w:hint="eastAsia" w:ascii="华文仿宋" w:hAnsi="华文仿宋" w:eastAsia="华文仿宋" w:cs="宋体"/>
          <w:color w:val="000000"/>
          <w:kern w:val="0"/>
          <w:sz w:val="24"/>
          <w:szCs w:val="24"/>
        </w:rPr>
        <w:t>纳税信用等级情况。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“高新技术企业证书编号”</w:t>
      </w:r>
      <w:r>
        <w:rPr>
          <w:rFonts w:hint="eastAsia" w:ascii="华文仿宋" w:hAnsi="华文仿宋" w:eastAsia="华文仿宋" w:cs="宋体"/>
          <w:color w:val="000000"/>
          <w:kern w:val="0"/>
          <w:sz w:val="24"/>
          <w:szCs w:val="24"/>
        </w:rPr>
        <w:t>没有则不用填写。</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“高新技术领域”</w:t>
      </w:r>
      <w:r>
        <w:rPr>
          <w:rFonts w:hint="eastAsia" w:ascii="华文仿宋" w:hAnsi="华文仿宋" w:eastAsia="华文仿宋" w:cs="宋体"/>
          <w:color w:val="000000"/>
          <w:kern w:val="0"/>
          <w:sz w:val="24"/>
          <w:szCs w:val="24"/>
        </w:rPr>
        <w:t>是指《国家重点支持的高新技术领域》中规定的八大领域。</w:t>
      </w:r>
    </w:p>
    <w:p>
      <w:pPr>
        <w:keepNext w:val="0"/>
        <w:keepLines w:val="0"/>
        <w:widowControl/>
        <w:suppressLineNumbers w:val="0"/>
        <w:jc w:val="left"/>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4</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w:t>
      </w:r>
      <w:r>
        <w:rPr>
          <w:rFonts w:hint="eastAsia" w:ascii="华文仿宋" w:hAnsi="华文仿宋" w:eastAsia="华文仿宋" w:cs="宋体"/>
          <w:b/>
          <w:bCs/>
          <w:color w:val="000000"/>
          <w:kern w:val="0"/>
          <w:sz w:val="24"/>
          <w:szCs w:val="24"/>
          <w:lang w:eastAsia="zh-CN"/>
        </w:rPr>
        <w:t>上海</w:t>
      </w:r>
      <w:r>
        <w:rPr>
          <w:rFonts w:hint="eastAsia" w:ascii="华文仿宋" w:hAnsi="华文仿宋" w:eastAsia="华文仿宋" w:cs="宋体"/>
          <w:b/>
          <w:bCs/>
          <w:color w:val="000000"/>
          <w:kern w:val="0"/>
          <w:sz w:val="24"/>
          <w:szCs w:val="24"/>
        </w:rPr>
        <w:t>战略性新兴产业领域”</w:t>
      </w:r>
      <w:r>
        <w:rPr>
          <w:rFonts w:hint="eastAsia" w:ascii="华文仿宋" w:hAnsi="华文仿宋" w:eastAsia="华文仿宋" w:cs="宋体"/>
          <w:b w:val="0"/>
          <w:bCs w:val="0"/>
          <w:color w:val="000000"/>
          <w:kern w:val="0"/>
          <w:sz w:val="24"/>
          <w:szCs w:val="24"/>
          <w:lang w:eastAsia="zh-CN"/>
        </w:rPr>
        <w:t>与</w:t>
      </w:r>
      <w:r>
        <w:rPr>
          <w:rFonts w:hint="eastAsia" w:ascii="华文仿宋" w:hAnsi="华文仿宋" w:eastAsia="华文仿宋" w:cs="宋体"/>
          <w:b/>
          <w:bCs/>
          <w:color w:val="000000"/>
          <w:kern w:val="0"/>
          <w:sz w:val="24"/>
          <w:szCs w:val="24"/>
          <w:lang w:eastAsia="zh-CN"/>
        </w:rPr>
        <w:t>“上海先导产业领域”</w:t>
      </w:r>
      <w:r>
        <w:rPr>
          <w:rFonts w:hint="eastAsia" w:ascii="华文仿宋" w:hAnsi="华文仿宋" w:eastAsia="华文仿宋" w:cs="宋体"/>
          <w:color w:val="000000"/>
          <w:kern w:val="0"/>
          <w:sz w:val="24"/>
          <w:szCs w:val="24"/>
        </w:rPr>
        <w:t>是指</w:t>
      </w:r>
      <w:r>
        <w:rPr>
          <w:rFonts w:hint="eastAsia" w:ascii="华文仿宋" w:hAnsi="华文仿宋" w:eastAsia="华文仿宋" w:cs="宋体"/>
          <w:color w:val="000000"/>
          <w:kern w:val="0"/>
          <w:sz w:val="24"/>
          <w:szCs w:val="24"/>
          <w:lang w:val="en-US" w:eastAsia="zh-CN"/>
        </w:rPr>
        <w:t>《上海市战略性新兴产业和先导产业发展“十四五”规划》</w:t>
      </w:r>
      <w:r>
        <w:rPr>
          <w:rFonts w:hint="eastAsia" w:ascii="华文仿宋" w:hAnsi="华文仿宋" w:eastAsia="华文仿宋" w:cs="宋体"/>
          <w:color w:val="000000"/>
          <w:kern w:val="0"/>
          <w:sz w:val="24"/>
          <w:szCs w:val="24"/>
        </w:rPr>
        <w:t>中规定的领域。</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b/>
          <w:bCs/>
          <w:spacing w:val="18"/>
          <w:kern w:val="0"/>
          <w:sz w:val="24"/>
          <w:szCs w:val="24"/>
        </w:rPr>
        <w:t>表二：财务指标情况</w:t>
      </w:r>
    </w:p>
    <w:p>
      <w:pPr>
        <w:widowControl/>
        <w:numPr>
          <w:ilvl w:val="-1"/>
          <w:numId w:val="0"/>
        </w:numPr>
        <w:ind w:left="0" w:firstLine="0"/>
        <w:rPr>
          <w:rFonts w:hint="default"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default" w:ascii="华文仿宋" w:hAnsi="华文仿宋" w:eastAsia="华文仿宋" w:cs="宋体"/>
          <w:b/>
          <w:bCs/>
          <w:color w:val="000000"/>
          <w:kern w:val="0"/>
          <w:sz w:val="24"/>
          <w:szCs w:val="24"/>
        </w:rPr>
        <w:t>“总收入”</w:t>
      </w:r>
      <w:r>
        <w:rPr>
          <w:rFonts w:hint="default" w:ascii="华文仿宋" w:hAnsi="华文仿宋" w:eastAsia="华文仿宋" w:cs="宋体"/>
          <w:b w:val="0"/>
          <w:bCs w:val="0"/>
          <w:color w:val="000000"/>
          <w:kern w:val="0"/>
          <w:sz w:val="24"/>
          <w:szCs w:val="24"/>
        </w:rPr>
        <w:t>的计算</w:t>
      </w:r>
      <w:r>
        <w:rPr>
          <w:rFonts w:hint="eastAsia" w:ascii="华文仿宋" w:hAnsi="华文仿宋" w:eastAsia="华文仿宋" w:cs="宋体"/>
          <w:b w:val="0"/>
          <w:bCs w:val="0"/>
          <w:color w:val="000000"/>
          <w:kern w:val="0"/>
          <w:sz w:val="24"/>
          <w:szCs w:val="24"/>
          <w:lang w:eastAsia="zh-CN"/>
        </w:rPr>
        <w:t>公式</w:t>
      </w:r>
      <w:r>
        <w:rPr>
          <w:rFonts w:hint="default" w:ascii="华文仿宋" w:hAnsi="华文仿宋" w:eastAsia="华文仿宋" w:cs="宋体"/>
          <w:b w:val="0"/>
          <w:bCs w:val="0"/>
          <w:color w:val="000000"/>
          <w:kern w:val="0"/>
          <w:sz w:val="24"/>
          <w:szCs w:val="24"/>
        </w:rPr>
        <w:t>为</w:t>
      </w:r>
      <w:r>
        <w:rPr>
          <w:rFonts w:hint="default" w:ascii="华文仿宋" w:hAnsi="华文仿宋" w:eastAsia="华文仿宋" w:cs="宋体"/>
          <w:color w:val="000000"/>
          <w:kern w:val="0"/>
          <w:sz w:val="24"/>
          <w:szCs w:val="24"/>
        </w:rPr>
        <w:t>=营业收入+利息收入+投资收益+其他收益。</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“三年</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收入÷20</w:t>
      </w:r>
      <w:r>
        <w:rPr>
          <w:rFonts w:hint="eastAsia" w:ascii="华文仿宋" w:hAnsi="华文仿宋" w:eastAsia="华文仿宋" w:cs="宋体"/>
          <w:color w:val="000000"/>
          <w:kern w:val="0"/>
          <w:sz w:val="24"/>
          <w:szCs w:val="24"/>
          <w:lang w:val="en-US" w:eastAsia="zh-CN"/>
        </w:rPr>
        <w:t>22</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－1，三年</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“研究开发费用”</w:t>
      </w:r>
      <w:r>
        <w:rPr>
          <w:rFonts w:hint="eastAsia" w:ascii="华文仿宋" w:hAnsi="华文仿宋" w:eastAsia="华文仿宋" w:cs="宋体"/>
          <w:color w:val="000000"/>
          <w:kern w:val="0"/>
          <w:sz w:val="24"/>
          <w:szCs w:val="24"/>
        </w:rPr>
        <w:t>须体现在年度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审计报告中。如年度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审计报告中无体现，</w:t>
      </w:r>
      <w:r>
        <w:rPr>
          <w:rFonts w:hint="eastAsia" w:ascii="华文仿宋" w:hAnsi="华文仿宋" w:eastAsia="华文仿宋" w:cs="宋体"/>
          <w:color w:val="000000"/>
          <w:kern w:val="0"/>
          <w:sz w:val="24"/>
          <w:szCs w:val="24"/>
          <w:lang w:eastAsia="zh-CN"/>
        </w:rPr>
        <w:t>须</w:t>
      </w:r>
      <w:r>
        <w:rPr>
          <w:rFonts w:hint="eastAsia" w:ascii="华文仿宋" w:hAnsi="华文仿宋" w:eastAsia="华文仿宋" w:cs="宋体"/>
          <w:color w:val="000000"/>
          <w:kern w:val="0"/>
          <w:sz w:val="24"/>
          <w:szCs w:val="24"/>
        </w:rPr>
        <w:t>提交研发费用专项审计报告。</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b/>
          <w:bCs/>
          <w:spacing w:val="18"/>
          <w:kern w:val="0"/>
          <w:sz w:val="24"/>
          <w:szCs w:val="24"/>
        </w:rPr>
        <w:t>表三：自主知识产权情况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自主知识产权表中原则只填报</w:t>
      </w:r>
      <w:r>
        <w:rPr>
          <w:rFonts w:hint="eastAsia" w:ascii="华文仿宋" w:hAnsi="华文仿宋" w:eastAsia="华文仿宋" w:cs="宋体"/>
          <w:color w:val="000000"/>
          <w:kern w:val="0"/>
          <w:sz w:val="24"/>
          <w:szCs w:val="24"/>
          <w:lang w:eastAsia="zh-CN"/>
        </w:rPr>
        <w:t>申请、</w:t>
      </w:r>
      <w:r>
        <w:rPr>
          <w:rFonts w:hint="eastAsia" w:ascii="华文仿宋" w:hAnsi="华文仿宋" w:eastAsia="华文仿宋" w:cs="宋体"/>
          <w:color w:val="000000"/>
          <w:kern w:val="0"/>
          <w:sz w:val="24"/>
          <w:szCs w:val="24"/>
        </w:rPr>
        <w:t>授权的相关内容。</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rPr>
        <w:t>自主知识产权表中填报的内容要有相关附件证明材料来对应佐证。</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资质认证指高新技术企业资质以及建筑、咨询等行业类认证。</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b/>
          <w:bCs/>
          <w:spacing w:val="18"/>
          <w:kern w:val="0"/>
          <w:sz w:val="24"/>
          <w:szCs w:val="24"/>
        </w:rPr>
        <w:t>表六：创新体系建设目标（即计划任务书-验收</w:t>
      </w:r>
      <w:r>
        <w:rPr>
          <w:rFonts w:hint="eastAsia" w:ascii="华文仿宋" w:hAnsi="华文仿宋" w:eastAsia="华文仿宋" w:cs="宋体"/>
          <w:b/>
          <w:bCs/>
          <w:spacing w:val="18"/>
          <w:kern w:val="0"/>
          <w:sz w:val="24"/>
          <w:szCs w:val="24"/>
          <w:lang w:eastAsia="zh-CN"/>
        </w:rPr>
        <w:t>评估</w:t>
      </w:r>
      <w:r>
        <w:rPr>
          <w:rFonts w:hint="eastAsia" w:ascii="华文仿宋" w:hAnsi="华文仿宋" w:eastAsia="华文仿宋" w:cs="宋体"/>
          <w:b/>
          <w:bCs/>
          <w:spacing w:val="18"/>
          <w:kern w:val="0"/>
          <w:sz w:val="24"/>
          <w:szCs w:val="24"/>
        </w:rPr>
        <w:t>指标）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表中建设内容、融资计划均为建设周期内目标。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建设内容中的知识产权指计划在建设周期中获得授权的自主知识产权。</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预期财务指标中</w:t>
      </w:r>
      <w:r>
        <w:rPr>
          <w:rFonts w:hint="eastAsia" w:ascii="华文仿宋" w:hAnsi="华文仿宋" w:eastAsia="华文仿宋" w:cs="宋体"/>
          <w:b/>
          <w:bCs/>
          <w:color w:val="000000"/>
          <w:kern w:val="0"/>
          <w:sz w:val="24"/>
          <w:szCs w:val="24"/>
        </w:rPr>
        <w:t>“</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26</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eastAsia" w:ascii="华文仿宋" w:hAnsi="华文仿宋" w:eastAsia="华文仿宋" w:cs="宋体"/>
          <w:color w:val="000000"/>
          <w:kern w:val="0"/>
          <w:sz w:val="24"/>
          <w:szCs w:val="24"/>
          <w:lang w:val="en-US" w:eastAsia="zh-CN"/>
        </w:rPr>
        <w:t>[预估值]</w:t>
      </w:r>
      <w:r>
        <w:rPr>
          <w:rFonts w:hint="eastAsia" w:ascii="华文仿宋" w:hAnsi="华文仿宋" w:eastAsia="华文仿宋" w:cs="宋体"/>
          <w:color w:val="000000"/>
          <w:kern w:val="0"/>
          <w:sz w:val="24"/>
          <w:szCs w:val="24"/>
        </w:rPr>
        <w:t>÷20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spacing w:line="240" w:lineRule="atLeast"/>
        <w:outlineLvl w:val="0"/>
        <w:rPr>
          <w:rFonts w:ascii="华文仿宋" w:hAnsi="华文仿宋" w:eastAsia="华文仿宋"/>
          <w:b/>
          <w:bCs/>
          <w:sz w:val="28"/>
          <w:szCs w:val="28"/>
        </w:rPr>
      </w:pPr>
      <w:r>
        <w:rPr>
          <w:rFonts w:hint="eastAsia" w:ascii="华文仿宋" w:hAnsi="华文仿宋" w:eastAsia="华文仿宋" w:cs="宋体"/>
          <w:b/>
          <w:bCs/>
          <w:sz w:val="28"/>
          <w:szCs w:val="28"/>
        </w:rPr>
        <w:t>表一：基本情况</w:t>
      </w:r>
    </w:p>
    <w:tbl>
      <w:tblPr>
        <w:tblStyle w:val="9"/>
        <w:tblW w:w="8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846"/>
        <w:gridCol w:w="1165"/>
        <w:gridCol w:w="280"/>
        <w:gridCol w:w="497"/>
        <w:gridCol w:w="724"/>
        <w:gridCol w:w="1264"/>
        <w:gridCol w:w="144"/>
        <w:gridCol w:w="87"/>
        <w:gridCol w:w="925"/>
        <w:gridCol w:w="823"/>
        <w:gridCol w:w="158"/>
        <w:gridCol w:w="350"/>
        <w:gridCol w:w="8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top w:val="single" w:color="auto" w:sz="1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企业名称</w:t>
            </w:r>
          </w:p>
        </w:tc>
        <w:tc>
          <w:tcPr>
            <w:tcW w:w="4161" w:type="dxa"/>
            <w:gridSpan w:val="7"/>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户管单位</w:t>
            </w:r>
          </w:p>
        </w:tc>
        <w:tc>
          <w:tcPr>
            <w:tcW w:w="1338" w:type="dxa"/>
            <w:gridSpan w:val="3"/>
            <w:tcBorders>
              <w:top w:val="single" w:color="auto" w:sz="12" w:space="0"/>
              <w:left w:val="single" w:color="auto" w:sz="2" w:space="0"/>
            </w:tcBorders>
            <w:vAlign w:val="center"/>
          </w:tcPr>
          <w:p>
            <w:pPr>
              <w:spacing w:line="240" w:lineRule="atLeast"/>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注册地址</w:t>
            </w:r>
          </w:p>
        </w:tc>
        <w:tc>
          <w:tcPr>
            <w:tcW w:w="4161" w:type="dxa"/>
            <w:gridSpan w:val="7"/>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邮政编码</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通讯地址</w:t>
            </w:r>
          </w:p>
        </w:tc>
        <w:tc>
          <w:tcPr>
            <w:tcW w:w="7247" w:type="dxa"/>
            <w:gridSpan w:val="12"/>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775" w:type="dxa"/>
            <w:gridSpan w:val="4"/>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统一社会信用代码</w:t>
            </w:r>
          </w:p>
        </w:tc>
        <w:tc>
          <w:tcPr>
            <w:tcW w:w="5802" w:type="dxa"/>
            <w:gridSpan w:val="10"/>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注册资本</w:t>
            </w:r>
          </w:p>
        </w:tc>
        <w:tc>
          <w:tcPr>
            <w:tcW w:w="1445"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221"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实收资本</w:t>
            </w:r>
          </w:p>
        </w:tc>
        <w:tc>
          <w:tcPr>
            <w:tcW w:w="1264"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979" w:type="dxa"/>
            <w:gridSpan w:val="4"/>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rPr>
              <w:t>是否</w:t>
            </w:r>
            <w:r>
              <w:rPr>
                <w:rFonts w:hint="eastAsia" w:ascii="华文仿宋" w:hAnsi="华文仿宋" w:eastAsia="华文仿宋" w:cs="宋体"/>
                <w:lang w:eastAsia="zh-CN"/>
              </w:rPr>
              <w:t>为</w:t>
            </w:r>
          </w:p>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高新技术企业</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是</w:t>
            </w:r>
            <w:r>
              <w:rPr>
                <w:rFonts w:hint="eastAsia" w:ascii="华文仿宋" w:hAnsi="华文仿宋" w:eastAsia="华文仿宋" w:cs="宋体"/>
                <w:color w:val="000000"/>
                <w:lang w:val="en-US" w:eastAsia="zh-CN"/>
              </w:rPr>
              <w:t xml:space="preserve"> </w:t>
            </w: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rPr>
            </w:pPr>
            <w:r>
              <w:rPr>
                <w:rFonts w:hint="default" w:ascii="华文仿宋" w:hAnsi="华文仿宋" w:eastAsia="华文仿宋" w:cs="宋体"/>
              </w:rPr>
              <w:t>纳税</w:t>
            </w:r>
            <w:r>
              <w:rPr>
                <w:rFonts w:hint="eastAsia" w:ascii="华文仿宋" w:hAnsi="华文仿宋" w:eastAsia="华文仿宋" w:cs="宋体"/>
              </w:rPr>
              <w:t>信用</w:t>
            </w:r>
          </w:p>
          <w:p>
            <w:pPr>
              <w:spacing w:line="240" w:lineRule="atLeast"/>
              <w:jc w:val="center"/>
              <w:rPr>
                <w:rFonts w:ascii="华文仿宋" w:hAnsi="华文仿宋" w:eastAsia="华文仿宋"/>
              </w:rPr>
            </w:pPr>
            <w:r>
              <w:rPr>
                <w:rFonts w:hint="eastAsia" w:ascii="华文仿宋" w:hAnsi="华文仿宋" w:eastAsia="华文仿宋" w:cs="宋体"/>
              </w:rPr>
              <w:t>等级</w:t>
            </w:r>
          </w:p>
        </w:tc>
        <w:tc>
          <w:tcPr>
            <w:tcW w:w="1942" w:type="dxa"/>
            <w:gridSpan w:val="3"/>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988" w:type="dxa"/>
            <w:gridSpan w:val="2"/>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rPr>
            </w:pPr>
            <w:r>
              <w:rPr>
                <w:rFonts w:hint="eastAsia" w:ascii="华文仿宋" w:hAnsi="华文仿宋" w:eastAsia="华文仿宋" w:cs="宋体"/>
              </w:rPr>
              <w:t>高新技术企业</w:t>
            </w:r>
          </w:p>
          <w:p>
            <w:pPr>
              <w:spacing w:line="240" w:lineRule="atLeast"/>
              <w:jc w:val="center"/>
              <w:rPr>
                <w:rFonts w:ascii="华文仿宋" w:hAnsi="华文仿宋" w:eastAsia="华文仿宋"/>
              </w:rPr>
            </w:pPr>
            <w:r>
              <w:rPr>
                <w:rFonts w:hint="eastAsia" w:ascii="华文仿宋" w:hAnsi="华文仿宋" w:eastAsia="华文仿宋" w:cs="宋体"/>
              </w:rPr>
              <w:t>证书编号</w:t>
            </w:r>
          </w:p>
        </w:tc>
        <w:tc>
          <w:tcPr>
            <w:tcW w:w="3317" w:type="dxa"/>
            <w:gridSpan w:val="7"/>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申请类型</w:t>
            </w:r>
          </w:p>
        </w:tc>
        <w:tc>
          <w:tcPr>
            <w:tcW w:w="7247" w:type="dxa"/>
            <w:gridSpan w:val="12"/>
            <w:tcBorders>
              <w:left w:val="single" w:color="auto" w:sz="2" w:space="0"/>
            </w:tcBorders>
            <w:vAlign w:val="center"/>
          </w:tcPr>
          <w:p>
            <w:pPr>
              <w:spacing w:line="240" w:lineRule="atLeast"/>
              <w:jc w:val="left"/>
              <w:rPr>
                <w:rFonts w:hint="eastAsia" w:ascii="华文仿宋" w:hAnsi="华文仿宋" w:eastAsia="华文仿宋"/>
                <w:lang w:eastAsia="zh-CN"/>
              </w:rPr>
            </w:pP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杨浦区双创小巨人企业</w:t>
            </w:r>
            <w:r>
              <w:rPr>
                <w:rFonts w:hint="eastAsia" w:ascii="华文仿宋" w:hAnsi="华文仿宋" w:eastAsia="华文仿宋" w:cs="宋体"/>
                <w:color w:val="000000"/>
              </w:rPr>
              <w:t xml:space="preserve">   </w:t>
            </w: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杨浦区科技小巨人企业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cs="宋体"/>
                <w:snapToGrid w:val="0"/>
                <w:spacing w:val="2"/>
              </w:rPr>
            </w:pPr>
            <w:r>
              <w:rPr>
                <w:rFonts w:hint="eastAsia" w:ascii="华文仿宋" w:hAnsi="华文仿宋" w:eastAsia="华文仿宋" w:cs="宋体"/>
                <w:snapToGrid w:val="0"/>
                <w:spacing w:val="2"/>
              </w:rPr>
              <w:t>企业类别</w:t>
            </w:r>
          </w:p>
        </w:tc>
        <w:tc>
          <w:tcPr>
            <w:tcW w:w="7247" w:type="dxa"/>
            <w:gridSpan w:val="12"/>
            <w:tcBorders>
              <w:left w:val="single" w:color="auto" w:sz="2" w:space="0"/>
            </w:tcBorders>
            <w:vAlign w:val="center"/>
          </w:tcPr>
          <w:p>
            <w:pPr>
              <w:spacing w:line="240" w:lineRule="atLeast"/>
              <w:rPr>
                <w:rFonts w:ascii="华文仿宋" w:hAnsi="华文仿宋" w:eastAsia="华文仿宋" w:cs="宋体"/>
                <w:color w:val="000000"/>
                <w:spacing w:val="-6"/>
              </w:rPr>
            </w:pPr>
            <w:r>
              <w:rPr>
                <w:rFonts w:hint="eastAsia" w:ascii="华文仿宋" w:hAnsi="华文仿宋" w:eastAsia="华文仿宋" w:cs="宋体"/>
                <w:color w:val="000000"/>
                <w:spacing w:val="-6"/>
              </w:rPr>
              <w:t>□</w:t>
            </w:r>
            <w:r>
              <w:rPr>
                <w:rFonts w:hint="eastAsia" w:ascii="华文仿宋" w:hAnsi="华文仿宋" w:eastAsia="华文仿宋" w:cs="宋体"/>
                <w:color w:val="000000"/>
              </w:rPr>
              <w:t xml:space="preserve">制造类   </w:t>
            </w:r>
            <w:r>
              <w:rPr>
                <w:rFonts w:hint="eastAsia" w:ascii="华文仿宋" w:hAnsi="华文仿宋" w:eastAsia="华文仿宋" w:cs="宋体"/>
                <w:color w:val="000000"/>
                <w:spacing w:val="-6"/>
              </w:rPr>
              <w:t>□</w:t>
            </w:r>
            <w:r>
              <w:rPr>
                <w:rFonts w:hint="eastAsia" w:ascii="华文仿宋" w:hAnsi="华文仿宋" w:eastAsia="华文仿宋" w:cs="宋体"/>
                <w:color w:val="000000"/>
              </w:rPr>
              <w:t>软件或科技服务类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highlight w:val="none"/>
              </w:rPr>
            </w:pPr>
            <w:r>
              <w:rPr>
                <w:rFonts w:hint="eastAsia" w:ascii="华文仿宋" w:hAnsi="华文仿宋" w:eastAsia="华文仿宋" w:cs="宋体"/>
                <w:snapToGrid w:val="0"/>
                <w:spacing w:val="2"/>
                <w:highlight w:val="none"/>
              </w:rPr>
              <w:t>高新技术领域</w:t>
            </w:r>
          </w:p>
        </w:tc>
        <w:tc>
          <w:tcPr>
            <w:tcW w:w="7247" w:type="dxa"/>
            <w:gridSpan w:val="12"/>
            <w:tcBorders>
              <w:left w:val="single" w:color="auto" w:sz="2" w:space="0"/>
            </w:tcBorders>
            <w:vAlign w:val="center"/>
          </w:tcPr>
          <w:p>
            <w:pPr>
              <w:spacing w:line="240" w:lineRule="atLeast"/>
              <w:rPr>
                <w:rFonts w:hint="eastAsia" w:ascii="华文仿宋" w:hAnsi="华文仿宋" w:eastAsia="华文仿宋" w:cs="宋体"/>
                <w:color w:val="000000"/>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电子信息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新能源及节能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资源与环境</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高技术服务</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生物与新医药</w:t>
            </w:r>
          </w:p>
          <w:p>
            <w:pPr>
              <w:spacing w:line="240" w:lineRule="atLeast"/>
              <w:rPr>
                <w:rFonts w:ascii="华文仿宋" w:hAnsi="华文仿宋" w:eastAsia="华文仿宋"/>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新材料</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航空航天</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lang w:eastAsia="zh-CN"/>
              </w:rPr>
              <w:t>先进制造与自动化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ascii="华文仿宋" w:hAnsi="华文仿宋" w:eastAsia="华文仿宋"/>
                <w:highlight w:val="none"/>
              </w:rPr>
            </w:pPr>
            <w:r>
              <w:rPr>
                <w:rFonts w:hint="eastAsia" w:ascii="华文仿宋" w:hAnsi="华文仿宋" w:eastAsia="华文仿宋" w:cs="宋体"/>
                <w:highlight w:val="none"/>
                <w:lang w:eastAsia="zh-CN"/>
              </w:rPr>
              <w:t>是否属于上海</w:t>
            </w:r>
            <w:r>
              <w:rPr>
                <w:rFonts w:hint="eastAsia" w:ascii="华文仿宋" w:hAnsi="华文仿宋" w:eastAsia="华文仿宋" w:cs="宋体"/>
                <w:highlight w:val="none"/>
              </w:rPr>
              <w:t>战略性新兴产业领域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lang w:eastAsia="zh-CN"/>
              </w:rPr>
              <w:t>核心产业：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集成电路产业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生物医药产业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人工智能产业</w:t>
            </w:r>
          </w:p>
          <w:p>
            <w:pPr>
              <w:spacing w:line="360" w:lineRule="exact"/>
              <w:rPr>
                <w:rFonts w:hint="eastAsia" w:ascii="华文仿宋" w:hAnsi="华文仿宋" w:eastAsia="华文仿宋"/>
                <w:highlight w:val="none"/>
                <w:lang w:eastAsia="zh-CN"/>
              </w:rPr>
            </w:pPr>
            <w:r>
              <w:rPr>
                <w:rFonts w:hint="eastAsia" w:ascii="华文仿宋" w:hAnsi="华文仿宋" w:eastAsia="华文仿宋" w:cs="宋体"/>
                <w:color w:val="000000"/>
                <w:spacing w:val="-6"/>
                <w:highlight w:val="none"/>
                <w:lang w:eastAsia="zh-CN"/>
              </w:rPr>
              <w:t>六大重点产业：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信息通信产业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航空航天产业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高端装备</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新能源汽车</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新兴数字产业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新材料</w:t>
            </w:r>
            <w:r>
              <w:rPr>
                <w:rFonts w:hint="eastAsia" w:ascii="华文仿宋" w:hAnsi="华文仿宋" w:eastAsia="华文仿宋" w:cs="宋体"/>
                <w:highlight w:val="none"/>
                <w:lang w:eastAsia="zh-CN"/>
              </w:rPr>
              <w:t>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hint="eastAsia" w:ascii="华文仿宋" w:hAnsi="华文仿宋" w:eastAsia="华文仿宋" w:cs="宋体"/>
                <w:highlight w:val="none"/>
                <w:lang w:eastAsia="zh-CN"/>
              </w:rPr>
            </w:pPr>
            <w:r>
              <w:rPr>
                <w:rFonts w:hint="eastAsia" w:ascii="华文仿宋" w:hAnsi="华文仿宋" w:eastAsia="华文仿宋" w:cs="宋体"/>
                <w:highlight w:val="none"/>
                <w:lang w:eastAsia="zh-CN"/>
              </w:rPr>
              <w:t>是否属于上海先导产业领域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光子芯片与器件</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基因与细胞技术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类脑智能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新型海洋经济</w:t>
            </w:r>
          </w:p>
          <w:p>
            <w:pPr>
              <w:spacing w:line="360" w:lineRule="exact"/>
              <w:rPr>
                <w:rFonts w:hint="eastAsia" w:ascii="华文仿宋" w:hAnsi="华文仿宋" w:eastAsia="华文仿宋" w:cs="宋体"/>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氢能与储能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第六代移动通信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上年末</w:t>
            </w:r>
            <w:r>
              <w:rPr>
                <w:rFonts w:hint="eastAsia" w:ascii="华文仿宋" w:hAnsi="华文仿宋" w:eastAsia="华文仿宋" w:cs="宋体"/>
              </w:rPr>
              <w:t>职工总数</w:t>
            </w:r>
          </w:p>
        </w:tc>
        <w:tc>
          <w:tcPr>
            <w:tcW w:w="1165"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501" w:type="dxa"/>
            <w:gridSpan w:val="3"/>
            <w:tcBorders>
              <w:left w:val="single" w:color="auto" w:sz="2" w:space="0"/>
              <w:right w:val="single" w:color="auto" w:sz="2" w:space="0"/>
            </w:tcBorders>
            <w:vAlign w:val="center"/>
          </w:tcPr>
          <w:p>
            <w:pPr>
              <w:spacing w:line="240" w:lineRule="atLeast"/>
              <w:ind w:right="-94" w:rightChars="-45"/>
              <w:rPr>
                <w:rFonts w:ascii="华文仿宋" w:hAnsi="华文仿宋" w:eastAsia="华文仿宋" w:cs="宋体"/>
              </w:rPr>
            </w:pPr>
            <w:r>
              <w:rPr>
                <w:rFonts w:hint="eastAsia" w:ascii="华文仿宋" w:hAnsi="华文仿宋" w:eastAsia="华文仿宋" w:cs="宋体"/>
              </w:rPr>
              <w:t>其中：</w:t>
            </w:r>
          </w:p>
          <w:p>
            <w:pPr>
              <w:spacing w:line="240" w:lineRule="atLeast"/>
              <w:ind w:right="-94" w:rightChars="-45"/>
              <w:rPr>
                <w:rFonts w:ascii="华文仿宋" w:hAnsi="华文仿宋" w:eastAsia="华文仿宋"/>
              </w:rPr>
            </w:pPr>
            <w:r>
              <w:rPr>
                <w:rFonts w:hint="eastAsia" w:ascii="华文仿宋" w:hAnsi="华文仿宋" w:eastAsia="华文仿宋" w:cs="宋体"/>
              </w:rPr>
              <w:t>研发人员人数</w:t>
            </w:r>
          </w:p>
        </w:tc>
        <w:tc>
          <w:tcPr>
            <w:tcW w:w="1408"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993" w:type="dxa"/>
            <w:gridSpan w:val="4"/>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占职工总数比例</w:t>
            </w:r>
          </w:p>
        </w:tc>
        <w:tc>
          <w:tcPr>
            <w:tcW w:w="1180" w:type="dxa"/>
            <w:gridSpan w:val="2"/>
            <w:tcBorders>
              <w:left w:val="single" w:color="auto" w:sz="2" w:space="0"/>
            </w:tcBorders>
            <w:vAlign w:val="center"/>
          </w:tcPr>
          <w:p>
            <w:pPr>
              <w:spacing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330" w:type="dxa"/>
            <w:gridSpan w:val="2"/>
            <w:tcBorders>
              <w:right w:val="single" w:color="auto" w:sz="2" w:space="0"/>
            </w:tcBorders>
            <w:vAlign w:val="center"/>
          </w:tcPr>
          <w:p>
            <w:pPr>
              <w:jc w:val="center"/>
              <w:rPr>
                <w:rFonts w:ascii="华文仿宋" w:hAnsi="华文仿宋" w:eastAsia="华文仿宋"/>
              </w:rPr>
            </w:pPr>
            <w:r>
              <w:rPr>
                <w:rFonts w:hint="eastAsia" w:ascii="华文仿宋" w:hAnsi="华文仿宋" w:eastAsia="华文仿宋" w:cs="宋体"/>
              </w:rPr>
              <w:t>注册类型</w:t>
            </w:r>
          </w:p>
        </w:tc>
        <w:tc>
          <w:tcPr>
            <w:tcW w:w="7247" w:type="dxa"/>
            <w:gridSpan w:val="12"/>
            <w:tcBorders>
              <w:left w:val="single" w:color="auto" w:sz="2" w:space="0"/>
            </w:tcBorders>
            <w:vAlign w:val="center"/>
          </w:tcPr>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国有企业　</w:t>
            </w:r>
            <w:r>
              <w:rPr>
                <w:rFonts w:hint="eastAsia" w:ascii="华文仿宋" w:hAnsi="华文仿宋" w:eastAsia="华文仿宋" w:cs="宋体"/>
                <w:color w:val="000000"/>
                <w:spacing w:val="-6"/>
              </w:rPr>
              <w:t>□</w:t>
            </w:r>
            <w:r>
              <w:rPr>
                <w:rFonts w:hint="eastAsia" w:ascii="华文仿宋" w:hAnsi="华文仿宋" w:eastAsia="华文仿宋" w:cs="宋体"/>
              </w:rPr>
              <w:t>集团所有制企业</w:t>
            </w:r>
            <w:r>
              <w:rPr>
                <w:rFonts w:hint="eastAsia" w:ascii="华文仿宋" w:hAnsi="华文仿宋" w:eastAsia="华文仿宋" w:cs="宋体"/>
                <w:color w:val="000000"/>
                <w:spacing w:val="-6"/>
              </w:rPr>
              <w:t>□</w:t>
            </w:r>
            <w:r>
              <w:rPr>
                <w:rFonts w:hint="eastAsia" w:ascii="华文仿宋" w:hAnsi="华文仿宋" w:eastAsia="华文仿宋" w:cs="宋体"/>
              </w:rPr>
              <w:t>股份有限公司</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有限责任公司　</w:t>
            </w:r>
            <w:r>
              <w:rPr>
                <w:rFonts w:hint="eastAsia" w:ascii="华文仿宋" w:hAnsi="华文仿宋" w:eastAsia="华文仿宋" w:cs="宋体"/>
                <w:color w:val="000000"/>
                <w:spacing w:val="-6"/>
              </w:rPr>
              <w:t>□</w:t>
            </w:r>
            <w:r>
              <w:rPr>
                <w:rFonts w:hint="eastAsia" w:ascii="华文仿宋" w:hAnsi="华文仿宋" w:eastAsia="华文仿宋" w:cs="宋体"/>
              </w:rPr>
              <w:t>股份合作制企业</w:t>
            </w:r>
            <w:r>
              <w:rPr>
                <w:rFonts w:hint="eastAsia" w:ascii="华文仿宋" w:hAnsi="华文仿宋" w:eastAsia="华文仿宋" w:cs="宋体"/>
                <w:color w:val="000000"/>
                <w:spacing w:val="-6"/>
              </w:rPr>
              <w:t>□</w:t>
            </w:r>
            <w:r>
              <w:rPr>
                <w:rFonts w:hint="eastAsia" w:ascii="华文仿宋" w:hAnsi="华文仿宋" w:eastAsia="华文仿宋" w:cs="宋体"/>
              </w:rPr>
              <w:t>合伙制企业</w:t>
            </w:r>
          </w:p>
          <w:p>
            <w:pPr>
              <w:rPr>
                <w:rFonts w:ascii="华文仿宋" w:hAnsi="华文仿宋" w:eastAsia="华文仿宋" w:cs="宋体"/>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转制型科研院所　</w:t>
            </w:r>
            <w:r>
              <w:rPr>
                <w:rFonts w:hint="eastAsia" w:ascii="华文仿宋" w:hAnsi="华文仿宋" w:eastAsia="华文仿宋" w:cs="宋体"/>
                <w:color w:val="000000"/>
                <w:spacing w:val="-6"/>
              </w:rPr>
              <w:t>□</w:t>
            </w:r>
            <w:r>
              <w:rPr>
                <w:rFonts w:hint="eastAsia" w:ascii="华文仿宋" w:hAnsi="华文仿宋" w:eastAsia="华文仿宋" w:cs="宋体"/>
              </w:rPr>
              <w:t>个人独资企业</w:t>
            </w:r>
            <w:r>
              <w:rPr>
                <w:rFonts w:hint="eastAsia" w:ascii="华文仿宋" w:hAnsi="华文仿宋" w:eastAsia="华文仿宋" w:cs="宋体"/>
                <w:color w:val="000000"/>
                <w:spacing w:val="-6"/>
              </w:rPr>
              <w:t>□</w:t>
            </w:r>
            <w:r>
              <w:rPr>
                <w:rFonts w:hint="eastAsia" w:ascii="华文仿宋" w:hAnsi="华文仿宋" w:eastAsia="华文仿宋" w:cs="宋体"/>
              </w:rPr>
              <w:t>中外合资企业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中外合作经营企业　</w:t>
            </w:r>
            <w:r>
              <w:rPr>
                <w:rFonts w:hint="eastAsia" w:ascii="华文仿宋" w:hAnsi="华文仿宋" w:eastAsia="华文仿宋" w:cs="宋体"/>
                <w:color w:val="000000"/>
                <w:spacing w:val="-6"/>
              </w:rPr>
              <w:t>□</w:t>
            </w:r>
            <w:r>
              <w:rPr>
                <w:rFonts w:hint="eastAsia" w:ascii="华文仿宋" w:hAnsi="华文仿宋" w:eastAsia="华文仿宋" w:cs="宋体"/>
              </w:rPr>
              <w:t>外商独资企业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港、澳、台投资企业　</w:t>
            </w:r>
            <w:r>
              <w:rPr>
                <w:rFonts w:hint="eastAsia" w:ascii="华文仿宋" w:hAnsi="华文仿宋" w:eastAsia="华文仿宋" w:cs="宋体"/>
                <w:color w:val="000000"/>
                <w:spacing w:val="-6"/>
              </w:rPr>
              <w:t>□</w:t>
            </w:r>
            <w:r>
              <w:rPr>
                <w:rFonts w:hint="eastAsia" w:ascii="华文仿宋" w:hAnsi="华文仿宋" w:eastAsia="华文仿宋" w:cs="宋体"/>
              </w:rPr>
              <w:t>其他企业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577" w:type="dxa"/>
            <w:gridSpan w:val="14"/>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主要股东及所占股权比例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484" w:type="dxa"/>
            <w:tcBorders>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序号</w:t>
            </w:r>
          </w:p>
        </w:tc>
        <w:tc>
          <w:tcPr>
            <w:tcW w:w="3512" w:type="dxa"/>
            <w:gridSpan w:val="5"/>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股东名称（全称）</w:t>
            </w:r>
          </w:p>
        </w:tc>
        <w:tc>
          <w:tcPr>
            <w:tcW w:w="2420" w:type="dxa"/>
            <w:gridSpan w:val="4"/>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color w:val="000000"/>
              </w:rPr>
            </w:pPr>
            <w:r>
              <w:rPr>
                <w:rFonts w:hint="eastAsia" w:ascii="华文仿宋" w:hAnsi="华文仿宋" w:eastAsia="华文仿宋" w:cs="宋体"/>
                <w:color w:val="000000"/>
              </w:rPr>
              <w:t>组织机构代码</w:t>
            </w:r>
          </w:p>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（身份证号、护照号）</w:t>
            </w:r>
          </w:p>
        </w:tc>
        <w:tc>
          <w:tcPr>
            <w:tcW w:w="1331" w:type="dxa"/>
            <w:gridSpan w:val="3"/>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投资额</w:t>
            </w:r>
          </w:p>
        </w:tc>
        <w:tc>
          <w:tcPr>
            <w:tcW w:w="830" w:type="dxa"/>
            <w:tcBorders>
              <w:lef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1</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2</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3</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4</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hint="eastAsia" w:ascii="华文仿宋" w:hAnsi="华文仿宋" w:eastAsia="华文仿宋" w:cs="宋体"/>
                <w:lang w:val="en-US" w:eastAsia="zh-CN"/>
              </w:rPr>
            </w:pPr>
            <w:r>
              <w:rPr>
                <w:rFonts w:hint="eastAsia" w:ascii="华文仿宋" w:hAnsi="华文仿宋" w:eastAsia="华文仿宋" w:cs="宋体"/>
                <w:lang w:val="en-US" w:eastAsia="zh-CN"/>
              </w:rPr>
              <w:t>5</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hint="eastAsia" w:ascii="华文仿宋" w:hAnsi="华文仿宋" w:eastAsia="华文仿宋" w:cs="宋体"/>
                <w:color w:val="000000"/>
                <w:lang w:eastAsia="zh-CN"/>
              </w:rPr>
            </w:pPr>
            <w:r>
              <w:rPr>
                <w:rFonts w:hint="eastAsia" w:ascii="华文仿宋" w:hAnsi="华文仿宋" w:eastAsia="华文仿宋" w:cs="宋体"/>
                <w:color w:val="000000"/>
                <w:lang w:eastAsia="zh-CN"/>
              </w:rPr>
              <w:t>万元</w:t>
            </w:r>
          </w:p>
        </w:tc>
        <w:tc>
          <w:tcPr>
            <w:tcW w:w="830" w:type="dxa"/>
            <w:tcBorders>
              <w:left w:val="single" w:color="auto" w:sz="2" w:space="0"/>
            </w:tcBorders>
          </w:tcPr>
          <w:p>
            <w:pPr>
              <w:spacing w:before="80" w:after="80" w:line="240" w:lineRule="atLeast"/>
              <w:jc w:val="right"/>
              <w:rPr>
                <w:rFonts w:ascii="华文仿宋" w:hAnsi="华文仿宋" w:eastAsia="华文仿宋" w:cs="宋体"/>
              </w:rPr>
            </w:pPr>
            <w:r>
              <w:rPr>
                <w:rFonts w:ascii="华文仿宋" w:hAnsi="华文仿宋" w:eastAsia="华文仿宋" w:cs="宋体"/>
              </w:rPr>
              <w:t>%</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widowControl/>
        <w:jc w:val="left"/>
        <w:outlineLvl w:val="0"/>
        <w:rPr>
          <w:b/>
          <w:bCs/>
          <w:sz w:val="28"/>
          <w:szCs w:val="28"/>
        </w:rPr>
      </w:pPr>
      <w:r>
        <w:rPr>
          <w:rFonts w:hint="eastAsia" w:ascii="华文仿宋" w:hAnsi="华文仿宋" w:eastAsia="华文仿宋" w:cs="宋体"/>
          <w:b/>
          <w:bCs/>
          <w:sz w:val="28"/>
          <w:szCs w:val="28"/>
        </w:rPr>
        <w:t>表二：财务指标情况</w:t>
      </w:r>
      <w:r>
        <w:rPr>
          <w:rFonts w:hint="eastAsia" w:ascii="华文仿宋" w:hAnsi="华文仿宋" w:eastAsia="华文仿宋" w:cs="宋体"/>
          <w:bCs/>
          <w:sz w:val="28"/>
          <w:szCs w:val="28"/>
        </w:rPr>
        <w:t>（</w:t>
      </w:r>
      <w:r>
        <w:rPr>
          <w:rFonts w:hint="eastAsia" w:ascii="华文仿宋" w:hAnsi="华文仿宋" w:eastAsia="华文仿宋" w:cs="宋体"/>
          <w:sz w:val="24"/>
          <w:szCs w:val="24"/>
        </w:rPr>
        <w:t>单位：万元</w:t>
      </w:r>
      <w:r>
        <w:rPr>
          <w:rFonts w:hint="eastAsia" w:ascii="华文仿宋" w:hAnsi="华文仿宋" w:eastAsia="华文仿宋" w:cs="宋体"/>
          <w:bCs/>
          <w:sz w:val="28"/>
          <w:szCs w:val="28"/>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083"/>
        <w:gridCol w:w="208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74" w:type="dxa"/>
          </w:tcPr>
          <w:p>
            <w:pPr>
              <w:ind w:left="6"/>
              <w:jc w:val="center"/>
              <w:rPr>
                <w:rFonts w:ascii="华文仿宋" w:hAnsi="华文仿宋" w:eastAsia="华文仿宋"/>
                <w:b/>
                <w:bCs/>
              </w:rPr>
            </w:pPr>
            <w:r>
              <w:rPr>
                <w:rFonts w:hint="eastAsia" w:ascii="华文仿宋" w:hAnsi="华文仿宋" w:eastAsia="华文仿宋"/>
                <w:b/>
                <w:bCs/>
              </w:rPr>
              <w:t>财务指标</w:t>
            </w:r>
          </w:p>
        </w:tc>
        <w:tc>
          <w:tcPr>
            <w:tcW w:w="2083" w:type="dxa"/>
          </w:tcPr>
          <w:p>
            <w:pPr>
              <w:ind w:left="6"/>
              <w:jc w:val="center"/>
              <w:rPr>
                <w:rFonts w:ascii="华文仿宋" w:hAnsi="华文仿宋" w:eastAsia="华文仿宋"/>
                <w:b/>
                <w:bCs/>
              </w:rPr>
            </w:pPr>
            <w:r>
              <w:rPr>
                <w:rFonts w:hint="eastAsia" w:ascii="华文仿宋" w:hAnsi="华文仿宋" w:eastAsia="华文仿宋"/>
                <w:b/>
                <w:bCs/>
                <w:lang w:val="en-US" w:eastAsia="zh-CN"/>
              </w:rPr>
              <w:t>2022</w:t>
            </w:r>
            <w:r>
              <w:rPr>
                <w:rFonts w:hint="eastAsia" w:ascii="华文仿宋" w:hAnsi="华文仿宋" w:eastAsia="华文仿宋"/>
                <w:b/>
                <w:bCs/>
              </w:rPr>
              <w:t>年</w:t>
            </w:r>
          </w:p>
        </w:tc>
        <w:tc>
          <w:tcPr>
            <w:tcW w:w="2083"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23</w:t>
            </w:r>
            <w:r>
              <w:rPr>
                <w:rFonts w:hint="eastAsia" w:ascii="华文仿宋" w:hAnsi="华文仿宋" w:eastAsia="华文仿宋"/>
                <w:b/>
                <w:bCs/>
              </w:rPr>
              <w:t>年</w:t>
            </w:r>
          </w:p>
        </w:tc>
        <w:tc>
          <w:tcPr>
            <w:tcW w:w="2085"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24</w:t>
            </w:r>
            <w:r>
              <w:rPr>
                <w:rFonts w:hint="eastAsia" w:ascii="华文仿宋" w:hAnsi="华文仿宋" w:eastAsia="华文仿宋"/>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其中：主营业务收入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三年主营业务收入</w:t>
            </w: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净利润</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hint="eastAsia" w:ascii="华文仿宋" w:hAnsi="华文仿宋" w:eastAsia="华文仿宋" w:cs="Times New Roman"/>
                <w:bCs/>
                <w:kern w:val="2"/>
                <w:sz w:val="21"/>
                <w:szCs w:val="21"/>
                <w:lang w:val="en-US" w:eastAsia="zh-CN" w:bidi="ar-SA"/>
              </w:rPr>
            </w:pPr>
            <w:r>
              <w:rPr>
                <w:rFonts w:hint="default" w:ascii="华文仿宋" w:hAnsi="华文仿宋" w:eastAsia="华文仿宋"/>
                <w:bCs/>
              </w:rPr>
              <w:t>三年净利润复合增长率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纳税总额</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其中：增值税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企业所得税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其他税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三年纳税总额</w:t>
            </w:r>
          </w:p>
          <w:p>
            <w:pPr>
              <w:ind w:left="6"/>
              <w:rPr>
                <w:rFonts w:ascii="华文仿宋" w:hAnsi="华文仿宋" w:eastAsia="华文仿宋"/>
                <w:bCs/>
              </w:rPr>
            </w:pP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总资产</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总负债</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资产负债率</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研究开发费用</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lang w:eastAsia="zh-CN"/>
              </w:rPr>
              <w:t>近三年</w:t>
            </w:r>
            <w:r>
              <w:rPr>
                <w:rFonts w:hint="eastAsia" w:ascii="华文仿宋" w:hAnsi="华文仿宋" w:eastAsia="华文仿宋"/>
                <w:bCs/>
              </w:rPr>
              <w:t>研究开发费用总额占主营业务收入</w:t>
            </w:r>
            <w:r>
              <w:rPr>
                <w:rFonts w:hint="eastAsia" w:ascii="华文仿宋" w:hAnsi="华文仿宋" w:eastAsia="华文仿宋"/>
                <w:bCs/>
                <w:lang w:eastAsia="zh-CN"/>
              </w:rPr>
              <w:t>总额</w:t>
            </w:r>
            <w:r>
              <w:rPr>
                <w:rFonts w:hint="eastAsia" w:ascii="华文仿宋" w:hAnsi="华文仿宋" w:eastAsia="华文仿宋"/>
                <w:bCs/>
              </w:rPr>
              <w:t>的比例</w:t>
            </w:r>
          </w:p>
        </w:tc>
        <w:tc>
          <w:tcPr>
            <w:tcW w:w="6251" w:type="dxa"/>
            <w:gridSpan w:val="3"/>
            <w:vAlign w:val="center"/>
          </w:tcPr>
          <w:p>
            <w:pPr>
              <w:ind w:left="6"/>
              <w:jc w:val="center"/>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525" w:type="dxa"/>
            <w:gridSpan w:val="4"/>
            <w:vAlign w:val="center"/>
          </w:tcPr>
          <w:p>
            <w:pPr>
              <w:jc w:val="left"/>
              <w:rPr>
                <w:rFonts w:ascii="华文仿宋" w:hAnsi="华文仿宋" w:eastAsia="华文仿宋"/>
                <w:bCs/>
              </w:rPr>
            </w:pPr>
            <w:r>
              <w:rPr>
                <w:rFonts w:hint="eastAsia" w:ascii="华文仿宋" w:hAnsi="华文仿宋" w:eastAsia="华文仿宋"/>
                <w:bCs/>
              </w:rPr>
              <w:t>特殊说明：</w:t>
            </w:r>
          </w:p>
          <w:p>
            <w:pPr>
              <w:ind w:left="6"/>
              <w:jc w:val="left"/>
              <w:rPr>
                <w:rFonts w:ascii="华文仿宋" w:hAnsi="华文仿宋" w:eastAsia="华文仿宋"/>
                <w:bCs/>
              </w:rPr>
            </w:pPr>
          </w:p>
          <w:p>
            <w:pPr>
              <w:ind w:left="6"/>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ind w:left="6"/>
              <w:jc w:val="left"/>
              <w:rPr>
                <w:rFonts w:ascii="华文仿宋" w:hAnsi="华文仿宋" w:eastAsia="华文仿宋"/>
                <w:bCs/>
              </w:rPr>
            </w:pPr>
          </w:p>
          <w:p>
            <w:pPr>
              <w:ind w:left="6"/>
              <w:jc w:val="left"/>
              <w:rPr>
                <w:rFonts w:ascii="华文仿宋" w:hAnsi="华文仿宋" w:eastAsia="华文仿宋"/>
                <w:bCs/>
              </w:rPr>
            </w:pPr>
            <w:r>
              <w:rPr>
                <w:rFonts w:hint="eastAsia" w:ascii="华文仿宋" w:hAnsi="华文仿宋" w:eastAsia="华文仿宋"/>
                <w:bCs/>
              </w:rPr>
              <w:t>注：上述指标须体现在年度审计报告及研究开发费用专项审计报告中。</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表三：</w:t>
      </w:r>
      <w:r>
        <w:rPr>
          <w:rFonts w:hint="eastAsia" w:ascii="华文仿宋" w:hAnsi="华文仿宋" w:eastAsia="华文仿宋" w:cs="宋体"/>
          <w:b/>
          <w:bCs/>
          <w:sz w:val="28"/>
          <w:szCs w:val="28"/>
          <w:lang w:eastAsia="zh-CN"/>
        </w:rPr>
        <w:t>科技创新能力</w:t>
      </w:r>
      <w:r>
        <w:rPr>
          <w:rFonts w:hint="eastAsia" w:ascii="华文仿宋" w:hAnsi="华文仿宋" w:eastAsia="华文仿宋" w:cs="宋体"/>
          <w:b/>
          <w:bCs/>
          <w:sz w:val="28"/>
          <w:szCs w:val="28"/>
        </w:rPr>
        <w:t>情况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332"/>
        <w:gridCol w:w="2057"/>
        <w:gridCol w:w="2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自主知识产权情况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小类</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申请数</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授权数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一类知识产权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发明专利</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集成电路布图设计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rPr>
            </w:pPr>
            <w:r>
              <w:rPr>
                <w:rFonts w:hint="eastAsia" w:ascii="华文仿宋" w:hAnsi="华文仿宋" w:eastAsia="华文仿宋" w:cs="宋体"/>
              </w:rPr>
              <w:t>植物新品种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国家新药</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二类知识产权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实用新型</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r>
              <w:rPr>
                <w:rFonts w:hint="eastAsia" w:ascii="华文仿宋" w:hAnsi="华文仿宋" w:eastAsia="华文仿宋" w:cs="宋体"/>
              </w:rPr>
              <w:t>外观设计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软件著作权</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PCT国际专利</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lang w:val="en-US" w:eastAsia="zh-CN"/>
              </w:rPr>
            </w:pPr>
            <w:r>
              <w:rPr>
                <w:rFonts w:hint="eastAsia" w:ascii="华文仿宋" w:hAnsi="华文仿宋" w:eastAsia="华文仿宋"/>
                <w:lang w:eastAsia="zh-CN"/>
              </w:rPr>
              <w:t>————</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小类</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研发机构建设</w:t>
            </w:r>
          </w:p>
        </w:tc>
        <w:tc>
          <w:tcPr>
            <w:tcW w:w="2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hint="eastAsia" w:ascii="华文仿宋" w:hAnsi="华文仿宋" w:eastAsia="华文仿宋"/>
                <w:lang w:eastAsia="zh-CN"/>
              </w:rPr>
            </w:pPr>
            <w:r>
              <w:rPr>
                <w:rFonts w:hint="eastAsia" w:ascii="华文仿宋" w:hAnsi="华文仿宋" w:eastAsia="华文仿宋" w:cs="宋体"/>
                <w:lang w:eastAsia="zh-CN"/>
              </w:rPr>
              <w:t>拥有国家级研发机构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市级研发机构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区级研发机构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设立院士或专家工作站</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参与编制标准</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国家标准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行业标准或地方标准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获得省部级及以上科技奖项</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lang w:eastAsia="zh-CN"/>
              </w:rPr>
              <w:t>参与省部级及以上重大项目</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表四：经营管理情况</w:t>
      </w:r>
    </w:p>
    <w:tbl>
      <w:tblPr>
        <w:tblStyle w:val="9"/>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12" w:space="0"/>
              <w:bottom w:val="single" w:color="auto" w:sz="2" w:space="0"/>
            </w:tcBorders>
          </w:tcPr>
          <w:p>
            <w:pPr>
              <w:spacing w:line="240" w:lineRule="atLeast"/>
              <w:rPr>
                <w:rFonts w:ascii="华文仿宋" w:hAnsi="华文仿宋" w:eastAsia="华文仿宋"/>
                <w:b/>
                <w:bCs/>
              </w:rPr>
            </w:pPr>
            <w:r>
              <w:rPr>
                <w:rFonts w:hint="eastAsia" w:ascii="华文仿宋" w:hAnsi="华文仿宋" w:eastAsia="华文仿宋" w:cs="宋体"/>
              </w:rPr>
              <w:t>简述</w:t>
            </w:r>
            <w:r>
              <w:rPr>
                <w:rFonts w:hint="eastAsia" w:ascii="华文仿宋" w:hAnsi="华文仿宋" w:eastAsia="华文仿宋" w:cs="宋体"/>
                <w:lang w:eastAsia="zh-CN"/>
              </w:rPr>
              <w:t>企业的基本情况、主要产品、经营业绩、行业中的地位与竞争优势</w:t>
            </w:r>
            <w:r>
              <w:rPr>
                <w:rFonts w:hint="eastAsia"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2" w:space="0"/>
              <w:bottom w:val="single" w:color="auto" w:sz="2" w:space="0"/>
            </w:tcBorders>
          </w:tcPr>
          <w:p>
            <w:pPr>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组织结构、领军人物、管理团队（主要负责人经历与业绩等）：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2" w:space="0"/>
              <w:right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创新能力建设（已掌握的关键技术创新或商业模式创新、研发团队建设、研发中心建设、创新成果产品项目等）：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12" w:space="0"/>
              <w:right w:val="single" w:color="auto" w:sz="12" w:space="0"/>
            </w:tcBorders>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简述企业发展思路（描述企业提高核心竞争力和可持续发展能力的思路，包括：创新模式：以产品研发创新为主，或运用新技术、新业态、新模式实现企业或产品转型；创新途径：产学研项目合作、技术转移、企业自主开发等；创新激励机制；企业发展规划；有无上市计划等）：</w:t>
            </w:r>
          </w:p>
        </w:tc>
      </w:tr>
    </w:tbl>
    <w:p>
      <w:pPr>
        <w:widowControl/>
        <w:jc w:val="left"/>
        <w:rPr>
          <w:rFonts w:ascii="宋体"/>
          <w:b/>
          <w:bCs/>
          <w:sz w:val="32"/>
          <w:szCs w:val="32"/>
        </w:rPr>
      </w:pPr>
      <w:r>
        <w:rPr>
          <w:rFonts w:ascii="宋体"/>
          <w:b/>
          <w:bCs/>
          <w:sz w:val="32"/>
          <w:szCs w:val="32"/>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表五：企业融资能力</w:t>
      </w:r>
    </w:p>
    <w:tbl>
      <w:tblPr>
        <w:tblStyle w:val="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83" w:hRule="atLeast"/>
          <w:jc w:val="center"/>
        </w:trPr>
        <w:tc>
          <w:tcPr>
            <w:tcW w:w="5000" w:type="pct"/>
            <w:tcBorders>
              <w:top w:val="single" w:color="auto" w:sz="12" w:space="0"/>
              <w:bottom w:val="single" w:color="auto" w:sz="2" w:space="0"/>
            </w:tcBorders>
          </w:tcPr>
          <w:p>
            <w:pPr>
              <w:pStyle w:val="24"/>
              <w:numPr>
                <w:ilvl w:val="0"/>
                <w:numId w:val="1"/>
              </w:numPr>
              <w:spacing w:line="240" w:lineRule="atLeast"/>
              <w:ind w:left="0" w:firstLine="0" w:firstLineChars="0"/>
              <w:rPr>
                <w:rFonts w:ascii="华文仿宋" w:hAnsi="华文仿宋" w:eastAsia="华文仿宋" w:cs="宋体"/>
              </w:rPr>
            </w:pPr>
            <w:r>
              <w:rPr>
                <w:rFonts w:hint="default" w:ascii="华文仿宋" w:hAnsi="华文仿宋" w:eastAsia="华文仿宋" w:cs="宋体"/>
              </w:rPr>
              <w:t>20</w:t>
            </w:r>
            <w:r>
              <w:rPr>
                <w:rFonts w:hint="eastAsia" w:ascii="华文仿宋" w:hAnsi="华文仿宋" w:eastAsia="华文仿宋" w:cs="宋体"/>
                <w:lang w:val="en-US" w:eastAsia="zh-CN"/>
              </w:rPr>
              <w:t>22-</w:t>
            </w:r>
            <w:r>
              <w:rPr>
                <w:rFonts w:hint="default" w:ascii="华文仿宋" w:hAnsi="华文仿宋" w:eastAsia="华文仿宋" w:cs="宋体"/>
              </w:rPr>
              <w:t>202</w:t>
            </w:r>
            <w:r>
              <w:rPr>
                <w:rFonts w:hint="eastAsia" w:ascii="华文仿宋" w:hAnsi="华文仿宋" w:eastAsia="华文仿宋" w:cs="宋体"/>
                <w:lang w:val="en-US" w:eastAsia="zh-CN"/>
              </w:rPr>
              <w:t>4</w:t>
            </w:r>
            <w:r>
              <w:rPr>
                <w:rFonts w:hint="default" w:ascii="华文仿宋" w:hAnsi="华文仿宋" w:eastAsia="华文仿宋" w:cs="宋体"/>
              </w:rPr>
              <w:t>年度</w:t>
            </w:r>
            <w:r>
              <w:rPr>
                <w:rFonts w:hint="eastAsia" w:ascii="华文仿宋" w:hAnsi="华文仿宋" w:eastAsia="华文仿宋" w:cs="宋体"/>
              </w:rPr>
              <w:t>已获外部投资情况</w:t>
            </w:r>
          </w:p>
          <w:p>
            <w:pPr>
              <w:spacing w:line="240" w:lineRule="atLeast"/>
              <w:rPr>
                <w:rFonts w:ascii="华文仿宋" w:hAnsi="华文仿宋" w:eastAsia="华文仿宋" w:cs="宋体"/>
              </w:rPr>
            </w:pPr>
          </w:p>
          <w:tbl>
            <w:tblPr>
              <w:tblStyle w:val="10"/>
              <w:tblW w:w="7366" w:type="dxa"/>
              <w:tblInd w:w="5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2126"/>
              <w:gridCol w:w="36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时间</w:t>
                  </w:r>
                </w:p>
              </w:tc>
              <w:tc>
                <w:tcPr>
                  <w:tcW w:w="2126"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投资额（万元）</w:t>
                  </w:r>
                </w:p>
              </w:tc>
              <w:tc>
                <w:tcPr>
                  <w:tcW w:w="368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bl>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（可续行）</w:t>
            </w:r>
          </w:p>
          <w:p>
            <w:pPr>
              <w:pStyle w:val="24"/>
              <w:spacing w:line="240" w:lineRule="atLeast"/>
              <w:ind w:left="420" w:firstLine="0" w:firstLineChars="0"/>
              <w:rPr>
                <w:rFonts w:ascii="华文仿宋" w:hAnsi="华文仿宋" w:eastAsia="华文仿宋" w:cs="宋体"/>
              </w:rPr>
            </w:pP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融资额合计</w:t>
            </w:r>
            <w:r>
              <w:rPr>
                <w:rFonts w:hint="eastAsia" w:ascii="华文仿宋" w:hAnsi="华文仿宋" w:eastAsia="华文仿宋" w:cs="宋体"/>
                <w:u w:val="single"/>
              </w:rPr>
              <w:t xml:space="preserve">          </w:t>
            </w:r>
            <w:r>
              <w:rPr>
                <w:rFonts w:hint="eastAsia" w:ascii="华文仿宋" w:hAnsi="华文仿宋" w:eastAsia="华文仿宋" w:cs="宋体"/>
              </w:rPr>
              <w:t>万元。</w:t>
            </w: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须附投资合同复印件及到账凭证。</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6952" w:hRule="atLeast"/>
          <w:jc w:val="center"/>
        </w:trPr>
        <w:tc>
          <w:tcPr>
            <w:tcW w:w="5000" w:type="pct"/>
            <w:tcBorders>
              <w:top w:val="single" w:color="auto" w:sz="2" w:space="0"/>
              <w:left w:val="single" w:color="auto" w:sz="12" w:space="0"/>
              <w:bottom w:val="single" w:color="auto" w:sz="12" w:space="0"/>
              <w:right w:val="single" w:color="auto" w:sz="12" w:space="0"/>
            </w:tcBorders>
          </w:tcPr>
          <w:p>
            <w:pPr>
              <w:pStyle w:val="24"/>
              <w:numPr>
                <w:ilvl w:val="-1"/>
                <w:numId w:val="0"/>
              </w:numPr>
              <w:tabs>
                <w:tab w:val="left" w:pos="6660"/>
              </w:tabs>
              <w:snapToGrid w:val="0"/>
              <w:spacing w:line="240" w:lineRule="atLeast"/>
              <w:ind w:left="0" w:firstLine="0" w:firstLineChars="0"/>
              <w:rPr>
                <w:rFonts w:ascii="华文仿宋" w:hAnsi="华文仿宋" w:eastAsia="华文仿宋"/>
              </w:rPr>
            </w:pPr>
            <w:r>
              <w:rPr>
                <w:rFonts w:hint="eastAsia" w:ascii="华文仿宋" w:hAnsi="华文仿宋" w:eastAsia="华文仿宋"/>
                <w:lang w:eastAsia="zh-CN"/>
              </w:rPr>
              <w:t>二、</w:t>
            </w:r>
            <w:r>
              <w:rPr>
                <w:rFonts w:hint="eastAsia" w:ascii="华文仿宋" w:hAnsi="华文仿宋" w:eastAsia="华文仿宋"/>
                <w:lang w:val="en-US" w:eastAsia="zh-CN"/>
              </w:rPr>
              <w:t xml:space="preserve"> </w:t>
            </w:r>
            <w:r>
              <w:rPr>
                <w:rFonts w:hint="eastAsia" w:ascii="华文仿宋" w:hAnsi="华文仿宋" w:eastAsia="华文仿宋"/>
              </w:rPr>
              <w:t>上市准备</w:t>
            </w:r>
          </w:p>
          <w:p>
            <w:pPr>
              <w:tabs>
                <w:tab w:val="left" w:pos="6660"/>
              </w:tabs>
              <w:snapToGrid w:val="0"/>
              <w:spacing w:line="240" w:lineRule="atLeast"/>
              <w:rPr>
                <w:rFonts w:ascii="华文仿宋" w:hAnsi="华文仿宋" w:eastAsia="华文仿宋"/>
              </w:rPr>
            </w:pP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sym w:font="Wingdings 2" w:char="00A3"/>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已完成股改</w:t>
            </w:r>
          </w:p>
          <w:p>
            <w:pPr>
              <w:pStyle w:val="24"/>
              <w:numPr>
                <w:ilvl w:val="-1"/>
                <w:numId w:val="0"/>
              </w:numPr>
              <w:tabs>
                <w:tab w:val="left" w:pos="6660"/>
              </w:tabs>
              <w:snapToGrid w:val="0"/>
              <w:spacing w:line="360" w:lineRule="auto"/>
              <w:ind w:left="0" w:firstLine="594" w:firstLineChars="300"/>
              <w:rPr>
                <w:rFonts w:ascii="华文仿宋" w:hAnsi="华文仿宋" w:eastAsia="华文仿宋"/>
                <w:u w:val="singl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券商进场      券商名称：</w:t>
            </w:r>
            <w:r>
              <w:rPr>
                <w:rFonts w:hint="eastAsia" w:ascii="华文仿宋" w:hAnsi="华文仿宋" w:eastAsia="华文仿宋"/>
                <w:u w:val="single"/>
              </w:rPr>
              <w:t xml:space="preserve">                 </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证监会意见反馈</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发审过会</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其他，请说明：</w:t>
            </w:r>
          </w:p>
          <w:p>
            <w:pPr>
              <w:tabs>
                <w:tab w:val="left" w:pos="6660"/>
              </w:tabs>
              <w:snapToGrid w:val="0"/>
              <w:spacing w:line="240" w:lineRule="atLeast"/>
              <w:rPr>
                <w:rFonts w:ascii="华文仿宋" w:hAnsi="华文仿宋" w:eastAsia="华文仿宋"/>
                <w:u w:val="single"/>
              </w:rPr>
            </w:pPr>
            <w:r>
              <w:rPr>
                <w:rFonts w:hint="eastAsia" w:ascii="华文仿宋" w:hAnsi="华文仿宋" w:eastAsia="华文仿宋"/>
              </w:rPr>
              <w:t xml:space="preserve">        </w:t>
            </w:r>
            <w:r>
              <w:rPr>
                <w:rFonts w:hint="eastAsia" w:ascii="华文仿宋" w:hAnsi="华文仿宋" w:eastAsia="华文仿宋"/>
                <w:u w:val="single"/>
              </w:rPr>
              <w:t xml:space="preserve">                                         </w:t>
            </w:r>
          </w:p>
          <w:p>
            <w:pPr>
              <w:tabs>
                <w:tab w:val="left" w:pos="6660"/>
              </w:tabs>
              <w:snapToGrid w:val="0"/>
              <w:spacing w:line="240" w:lineRule="atLeast"/>
              <w:rPr>
                <w:rFonts w:ascii="华文仿宋" w:hAnsi="华文仿宋" w:eastAsia="华文仿宋"/>
                <w:u w:val="single"/>
              </w:rPr>
            </w:pPr>
          </w:p>
          <w:p>
            <w:pPr>
              <w:tabs>
                <w:tab w:val="left" w:pos="6660"/>
              </w:tabs>
              <w:snapToGrid w:val="0"/>
              <w:spacing w:line="240" w:lineRule="atLeast"/>
              <w:ind w:firstLine="630" w:firstLineChars="300"/>
              <w:rPr>
                <w:rFonts w:ascii="华文仿宋" w:hAnsi="华文仿宋" w:eastAsia="华文仿宋"/>
              </w:rPr>
            </w:pPr>
            <w:r>
              <w:rPr>
                <w:rFonts w:hint="eastAsia" w:ascii="华文仿宋" w:hAnsi="华文仿宋" w:eastAsia="华文仿宋" w:cs="宋体"/>
              </w:rPr>
              <w:t>须提供相关证明材料。</w:t>
            </w:r>
          </w:p>
        </w:tc>
      </w:tr>
    </w:tbl>
    <w:p>
      <w:pPr>
        <w:tabs>
          <w:tab w:val="left" w:pos="6660"/>
        </w:tabs>
        <w:snapToGrid w:val="0"/>
        <w:rPr>
          <w:rFonts w:ascii="宋体"/>
          <w:b/>
          <w:bCs/>
          <w:sz w:val="32"/>
          <w:szCs w:val="32"/>
        </w:rPr>
      </w:pP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表六：创新体系建设目标（即计划任务书-验收</w:t>
      </w:r>
      <w:r>
        <w:rPr>
          <w:rFonts w:hint="eastAsia" w:ascii="华文仿宋" w:hAnsi="华文仿宋" w:eastAsia="华文仿宋" w:cs="宋体"/>
          <w:b/>
          <w:bCs/>
          <w:sz w:val="28"/>
          <w:szCs w:val="28"/>
          <w:lang w:eastAsia="zh-CN"/>
        </w:rPr>
        <w:t>评估</w:t>
      </w:r>
      <w:r>
        <w:rPr>
          <w:rFonts w:hint="eastAsia" w:ascii="华文仿宋" w:hAnsi="华文仿宋" w:eastAsia="华文仿宋" w:cs="宋体"/>
          <w:b/>
          <w:bCs/>
          <w:sz w:val="28"/>
          <w:szCs w:val="28"/>
        </w:rPr>
        <w:t>指标）</w:t>
      </w:r>
      <w:r>
        <w:rPr>
          <w:rFonts w:hint="eastAsia" w:ascii="华文仿宋" w:hAnsi="华文仿宋" w:eastAsia="华文仿宋" w:cs="宋体"/>
          <w:b/>
          <w:bCs/>
          <w:sz w:val="28"/>
          <w:szCs w:val="28"/>
          <w:lang w:val="en-US" w:eastAsia="zh-CN"/>
        </w:rPr>
        <w:t xml:space="preserve">  </w:t>
      </w:r>
      <w:r>
        <w:rPr>
          <w:rFonts w:hint="eastAsia" w:ascii="华文仿宋" w:hAnsi="华文仿宋" w:eastAsia="华文仿宋" w:cs="宋体"/>
        </w:rPr>
        <w:t>单位：万元</w:t>
      </w:r>
    </w:p>
    <w:tbl>
      <w:tblPr>
        <w:tblStyle w:val="9"/>
        <w:tblW w:w="8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2878"/>
        <w:gridCol w:w="886"/>
        <w:gridCol w:w="1769"/>
        <w:gridCol w:w="863"/>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95" w:type="dxa"/>
            <w:gridSpan w:val="6"/>
            <w:tcBorders>
              <w:top w:val="single" w:color="auto" w:sz="12" w:space="0"/>
              <w:bottom w:val="single" w:color="auto" w:sz="12" w:space="0"/>
            </w:tcBorders>
            <w:vAlign w:val="center"/>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建设周期（</w:t>
            </w:r>
            <w:r>
              <w:rPr>
                <w:rFonts w:ascii="华文仿宋" w:hAnsi="华文仿宋" w:eastAsia="华文仿宋" w:cs="宋体"/>
              </w:rPr>
              <w:t>2</w:t>
            </w:r>
            <w:r>
              <w:rPr>
                <w:rFonts w:hint="eastAsia" w:ascii="华文仿宋" w:hAnsi="华文仿宋" w:eastAsia="华文仿宋" w:cs="宋体"/>
              </w:rPr>
              <w:t>年）：20</w:t>
            </w:r>
            <w:r>
              <w:rPr>
                <w:rFonts w:hint="eastAsia" w:ascii="华文仿宋" w:hAnsi="华文仿宋" w:eastAsia="华文仿宋" w:cs="宋体"/>
                <w:lang w:val="en-US" w:eastAsia="zh-CN"/>
              </w:rPr>
              <w:t>25</w:t>
            </w:r>
            <w:r>
              <w:rPr>
                <w:rFonts w:hint="eastAsia" w:ascii="华文仿宋" w:hAnsi="华文仿宋" w:eastAsia="华文仿宋" w:cs="宋体"/>
              </w:rPr>
              <w:t>年1月1日至202</w:t>
            </w:r>
            <w:r>
              <w:rPr>
                <w:rFonts w:hint="eastAsia" w:ascii="华文仿宋" w:hAnsi="华文仿宋" w:eastAsia="华文仿宋" w:cs="宋体"/>
                <w:lang w:val="en-US" w:eastAsia="zh-CN"/>
              </w:rPr>
              <w:t>6</w:t>
            </w:r>
            <w:r>
              <w:rPr>
                <w:rFonts w:hint="eastAsia" w:ascii="华文仿宋" w:hAnsi="华文仿宋" w:eastAsia="华文仿宋" w:cs="宋体"/>
              </w:rPr>
              <w:t>年12月31日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8" w:hRule="atLeast"/>
          <w:jc w:val="center"/>
        </w:trPr>
        <w:tc>
          <w:tcPr>
            <w:tcW w:w="8795" w:type="dxa"/>
            <w:gridSpan w:val="6"/>
            <w:tcBorders>
              <w:top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简述建设内容（按</w:t>
            </w:r>
            <w:r>
              <w:rPr>
                <w:rFonts w:ascii="华文仿宋" w:hAnsi="华文仿宋" w:eastAsia="华文仿宋" w:cs="宋体"/>
              </w:rPr>
              <w:t>1.</w:t>
            </w:r>
            <w:r>
              <w:rPr>
                <w:rFonts w:hint="eastAsia" w:ascii="华文仿宋" w:hAnsi="华文仿宋" w:eastAsia="华文仿宋" w:cs="宋体"/>
              </w:rPr>
              <w:t>创新平台</w:t>
            </w:r>
            <w:r>
              <w:rPr>
                <w:rFonts w:ascii="华文仿宋" w:hAnsi="华文仿宋" w:eastAsia="华文仿宋" w:cs="宋体"/>
              </w:rPr>
              <w:t>2.</w:t>
            </w:r>
            <w:r>
              <w:rPr>
                <w:rFonts w:hint="eastAsia" w:ascii="华文仿宋" w:hAnsi="华文仿宋" w:eastAsia="华文仿宋" w:cs="宋体"/>
              </w:rPr>
              <w:t>研发团队</w:t>
            </w:r>
            <w:r>
              <w:rPr>
                <w:rFonts w:ascii="华文仿宋" w:hAnsi="华文仿宋" w:eastAsia="华文仿宋" w:cs="宋体"/>
              </w:rPr>
              <w:t>3.</w:t>
            </w:r>
            <w:r>
              <w:rPr>
                <w:rFonts w:hint="eastAsia" w:ascii="华文仿宋" w:hAnsi="华文仿宋" w:eastAsia="华文仿宋" w:cs="宋体"/>
              </w:rPr>
              <w:t>创新产品或研发项目计划</w:t>
            </w:r>
            <w:r>
              <w:rPr>
                <w:rFonts w:ascii="华文仿宋" w:hAnsi="华文仿宋" w:eastAsia="华文仿宋" w:cs="宋体"/>
              </w:rPr>
              <w:t>4.</w:t>
            </w:r>
            <w:r>
              <w:rPr>
                <w:rFonts w:hint="eastAsia" w:ascii="华文仿宋" w:hAnsi="华文仿宋" w:eastAsia="华文仿宋" w:cs="宋体"/>
              </w:rPr>
              <w:t>产学研项目合作</w:t>
            </w:r>
            <w:r>
              <w:rPr>
                <w:rFonts w:ascii="华文仿宋" w:hAnsi="华文仿宋" w:eastAsia="华文仿宋" w:cs="宋体"/>
              </w:rPr>
              <w:t>5.</w:t>
            </w:r>
            <w:r>
              <w:rPr>
                <w:rFonts w:hint="eastAsia" w:ascii="华文仿宋" w:hAnsi="华文仿宋" w:eastAsia="华文仿宋" w:cs="宋体"/>
              </w:rPr>
              <w:t>自主知识产权</w:t>
            </w:r>
            <w:r>
              <w:rPr>
                <w:rFonts w:ascii="华文仿宋" w:hAnsi="华文仿宋" w:eastAsia="华文仿宋" w:cs="宋体"/>
              </w:rPr>
              <w:t>6.</w:t>
            </w:r>
            <w:r>
              <w:rPr>
                <w:rFonts w:hint="eastAsia" w:ascii="华文仿宋" w:hAnsi="华文仿宋" w:eastAsia="华文仿宋" w:cs="宋体"/>
              </w:rPr>
              <w:t>激励机制</w:t>
            </w:r>
            <w:r>
              <w:rPr>
                <w:rFonts w:hint="eastAsia" w:ascii="华文仿宋" w:hAnsi="华文仿宋" w:eastAsia="华文仿宋" w:cs="宋体"/>
                <w:lang w:val="en-US" w:eastAsia="zh-CN"/>
              </w:rPr>
              <w:t>7.研发机构建设8.参与编制标准</w:t>
            </w:r>
            <w:r>
              <w:rPr>
                <w:rFonts w:hint="eastAsia" w:ascii="华文仿宋" w:hAnsi="华文仿宋" w:eastAsia="华文仿宋" w:cs="宋体"/>
              </w:rPr>
              <w:t>等内容分述）：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8795" w:type="dxa"/>
            <w:gridSpan w:val="6"/>
            <w:tcBorders>
              <w:bottom w:val="single" w:color="auto" w:sz="4"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简述融资计划目标（投资机构情况、吸纳投融资金额及有无上市打算和计划）：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492" w:type="dxa"/>
            <w:vMerge w:val="restart"/>
            <w:tcBorders>
              <w:top w:val="single" w:color="auto" w:sz="4" w:space="0"/>
              <w:right w:val="single" w:color="auto" w:sz="4" w:space="0"/>
            </w:tcBorders>
            <w:vAlign w:val="center"/>
          </w:tcPr>
          <w:p>
            <w:pPr>
              <w:tabs>
                <w:tab w:val="left" w:pos="6660"/>
              </w:tabs>
              <w:snapToGrid w:val="0"/>
              <w:spacing w:line="240" w:lineRule="atLeast"/>
              <w:jc w:val="center"/>
              <w:rPr>
                <w:rFonts w:hint="default" w:ascii="华文仿宋" w:hAnsi="华文仿宋" w:eastAsia="华文仿宋" w:cs="宋体"/>
                <w:lang w:val="en-US" w:eastAsia="zh-CN"/>
              </w:rPr>
            </w:pPr>
            <w:r>
              <w:rPr>
                <w:rFonts w:hint="eastAsia" w:ascii="华文仿宋" w:hAnsi="华文仿宋" w:eastAsia="华文仿宋" w:cs="宋体"/>
                <w:lang w:val="en-US" w:eastAsia="zh-CN"/>
              </w:rPr>
              <w:t>融资计划</w:t>
            </w:r>
          </w:p>
        </w:tc>
        <w:tc>
          <w:tcPr>
            <w:tcW w:w="3764" w:type="dxa"/>
            <w:gridSpan w:val="2"/>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目标内容</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20</w:t>
            </w:r>
            <w:r>
              <w:rPr>
                <w:rFonts w:hint="eastAsia" w:ascii="华文仿宋" w:hAnsi="华文仿宋" w:eastAsia="华文仿宋" w:cs="宋体"/>
                <w:lang w:val="en-US" w:eastAsia="zh-CN"/>
              </w:rPr>
              <w:t>25</w:t>
            </w:r>
            <w:r>
              <w:rPr>
                <w:rFonts w:hint="eastAsia" w:ascii="华文仿宋" w:hAnsi="华文仿宋" w:eastAsia="华文仿宋" w:cs="宋体"/>
              </w:rPr>
              <w:t>年</w:t>
            </w:r>
          </w:p>
        </w:tc>
        <w:tc>
          <w:tcPr>
            <w:tcW w:w="1770" w:type="dxa"/>
            <w:gridSpan w:val="2"/>
            <w:tcBorders>
              <w:top w:val="single" w:color="auto" w:sz="4" w:space="0"/>
              <w:left w:val="single" w:color="auto" w:sz="4" w:space="0"/>
              <w:bottom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6</w:t>
            </w:r>
            <w:r>
              <w:rPr>
                <w:rFonts w:hint="eastAsia" w:ascii="华文仿宋" w:hAnsi="华文仿宋" w:eastAsia="华文仿宋" w:cs="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492" w:type="dxa"/>
            <w:vMerge w:val="continue"/>
            <w:tcBorders>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3764" w:type="dxa"/>
            <w:gridSpan w:val="2"/>
            <w:tcBorders>
              <w:top w:val="single" w:color="auto" w:sz="4" w:space="0"/>
              <w:left w:val="single" w:color="auto" w:sz="4" w:space="0"/>
              <w:bottom w:val="single" w:color="000000" w:sz="12"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rPr>
              <w:t>吸纳投融资金额</w:t>
            </w:r>
          </w:p>
        </w:tc>
        <w:tc>
          <w:tcPr>
            <w:tcW w:w="1769" w:type="dxa"/>
            <w:tcBorders>
              <w:top w:val="single" w:color="auto" w:sz="4" w:space="0"/>
              <w:left w:val="single" w:color="auto" w:sz="4" w:space="0"/>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1770" w:type="dxa"/>
            <w:gridSpan w:val="2"/>
            <w:tcBorders>
              <w:top w:val="single" w:color="auto" w:sz="4" w:space="0"/>
              <w:left w:val="single" w:color="auto" w:sz="4" w:space="0"/>
              <w:bottom w:val="single" w:color="000000" w:sz="12" w:space="0"/>
            </w:tcBorders>
            <w:vAlign w:val="top"/>
          </w:tcPr>
          <w:p>
            <w:pPr>
              <w:tabs>
                <w:tab w:val="left" w:pos="6660"/>
              </w:tabs>
              <w:snapToGrid w:val="0"/>
              <w:spacing w:line="240" w:lineRule="atLeas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95" w:type="dxa"/>
            <w:gridSpan w:val="6"/>
            <w:tcBorders>
              <w:top w:val="single" w:color="000000" w:sz="12" w:space="0"/>
              <w:left w:val="single" w:color="000000" w:sz="12" w:space="0"/>
              <w:bottom w:val="single" w:color="000000" w:sz="4" w:space="0"/>
              <w:right w:val="single" w:color="000000" w:sz="12"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b/>
                <w:bCs/>
                <w:lang w:eastAsia="zh-CN"/>
              </w:rPr>
              <w:t>具体建设目标（</w:t>
            </w:r>
            <w:r>
              <w:rPr>
                <w:rFonts w:hint="eastAsia" w:ascii="华文仿宋" w:hAnsi="华文仿宋" w:eastAsia="华文仿宋" w:cs="宋体"/>
                <w:b/>
                <w:bCs/>
                <w:lang w:val="en-US" w:eastAsia="zh-CN"/>
              </w:rPr>
              <w:t>2年</w:t>
            </w:r>
            <w:r>
              <w:rPr>
                <w:rFonts w:hint="eastAsia" w:ascii="华文仿宋" w:hAnsi="华文仿宋" w:eastAsia="华文仿宋" w:cs="宋体"/>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4" w:space="0"/>
              <w:left w:val="single" w:color="000000" w:sz="12" w:space="0"/>
              <w:right w:val="single" w:color="000000" w:sz="4" w:space="0"/>
            </w:tcBorders>
            <w:vAlign w:val="center"/>
          </w:tcPr>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企业主要</w:t>
            </w:r>
          </w:p>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经营目标</w:t>
            </w:r>
          </w:p>
        </w:tc>
        <w:tc>
          <w:tcPr>
            <w:tcW w:w="3764" w:type="dxa"/>
            <w:gridSpan w:val="2"/>
            <w:tcBorders>
              <w:top w:val="single" w:color="000000" w:sz="4" w:space="0"/>
              <w:left w:val="single" w:color="000000"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目标内容</w:t>
            </w:r>
          </w:p>
        </w:tc>
        <w:tc>
          <w:tcPr>
            <w:tcW w:w="1769" w:type="dxa"/>
            <w:tcBorders>
              <w:top w:val="single" w:color="000000"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20</w:t>
            </w:r>
            <w:r>
              <w:rPr>
                <w:rFonts w:hint="eastAsia" w:ascii="华文仿宋" w:hAnsi="华文仿宋" w:eastAsia="华文仿宋" w:cs="宋体"/>
                <w:lang w:val="en-US" w:eastAsia="zh-CN"/>
              </w:rPr>
              <w:t>25</w:t>
            </w:r>
            <w:r>
              <w:rPr>
                <w:rFonts w:hint="eastAsia" w:ascii="华文仿宋" w:hAnsi="华文仿宋" w:eastAsia="华文仿宋" w:cs="宋体"/>
              </w:rPr>
              <w:t>年</w:t>
            </w:r>
          </w:p>
        </w:tc>
        <w:tc>
          <w:tcPr>
            <w:tcW w:w="1770" w:type="dxa"/>
            <w:gridSpan w:val="2"/>
            <w:tcBorders>
              <w:top w:val="single" w:color="000000" w:sz="4" w:space="0"/>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6</w:t>
            </w:r>
            <w:r>
              <w:rPr>
                <w:rFonts w:hint="eastAsia" w:ascii="华文仿宋" w:hAnsi="华文仿宋" w:eastAsia="华文仿宋"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宋体"/>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总资产</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总负债</w:t>
            </w:r>
          </w:p>
        </w:tc>
        <w:tc>
          <w:tcPr>
            <w:tcW w:w="1769" w:type="dxa"/>
            <w:tcBorders>
              <w:right w:val="single" w:color="auto" w:sz="4" w:space="0"/>
            </w:tcBorders>
            <w:vAlign w:val="center"/>
          </w:tcPr>
          <w:p>
            <w:pPr>
              <w:tabs>
                <w:tab w:val="left" w:pos="6660"/>
              </w:tabs>
              <w:snapToGrid w:val="0"/>
              <w:spacing w:line="240" w:lineRule="atLeast"/>
              <w:jc w:val="lef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jc w:val="left"/>
              <w:rPr>
                <w:rFonts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rPr>
              <w:t>资产负债率</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研究费用</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bottom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bottom w:val="single" w:color="000000" w:sz="12" w:space="0"/>
            </w:tcBorders>
            <w:vAlign w:val="center"/>
          </w:tcPr>
          <w:p>
            <w:pPr>
              <w:tabs>
                <w:tab w:val="left" w:pos="6660"/>
              </w:tabs>
              <w:snapToGrid w:val="0"/>
              <w:spacing w:line="240" w:lineRule="atLeast"/>
              <w:rPr>
                <w:rFonts w:hint="default" w:ascii="华文仿宋" w:hAnsi="华文仿宋" w:eastAsia="华文仿宋" w:cs="宋体"/>
              </w:rPr>
            </w:pPr>
            <w:r>
              <w:rPr>
                <w:rFonts w:hint="default" w:ascii="华文仿宋" w:hAnsi="华文仿宋" w:eastAsia="华文仿宋" w:cs="宋体"/>
              </w:rPr>
              <w:t>研发费用占主营业务收入</w:t>
            </w:r>
            <w:r>
              <w:rPr>
                <w:rFonts w:hint="eastAsia" w:ascii="华文仿宋" w:hAnsi="华文仿宋" w:eastAsia="华文仿宋" w:cs="宋体"/>
              </w:rPr>
              <w:t>比</w:t>
            </w:r>
          </w:p>
        </w:tc>
        <w:tc>
          <w:tcPr>
            <w:tcW w:w="1769" w:type="dxa"/>
            <w:tcBorders>
              <w:bottom w:val="single" w:color="000000" w:sz="12" w:space="0"/>
              <w:right w:val="single" w:color="auto"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c>
          <w:tcPr>
            <w:tcW w:w="1770" w:type="dxa"/>
            <w:gridSpan w:val="2"/>
            <w:tcBorders>
              <w:bottom w:val="single" w:color="000000" w:sz="12" w:space="0"/>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hint="eastAsia"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12" w:space="0"/>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r>
              <w:rPr>
                <w:rFonts w:hint="eastAsia" w:ascii="华文仿宋" w:hAnsi="华文仿宋" w:eastAsia="华文仿宋" w:cs="宋体"/>
              </w:rPr>
              <w:t>自主知识产权</w:t>
            </w:r>
            <w:r>
              <w:rPr>
                <w:rFonts w:hint="eastAsia" w:ascii="华文仿宋" w:hAnsi="华文仿宋" w:eastAsia="华文仿宋" w:cs="宋体"/>
                <w:lang w:eastAsia="zh-CN"/>
              </w:rPr>
              <w:t>实施</w:t>
            </w:r>
            <w:r>
              <w:rPr>
                <w:rFonts w:hint="eastAsia" w:ascii="华文仿宋" w:hAnsi="华文仿宋" w:eastAsia="华文仿宋" w:cs="宋体"/>
              </w:rPr>
              <w:t>目标（填写</w:t>
            </w:r>
            <w:r>
              <w:rPr>
                <w:rFonts w:hint="eastAsia" w:ascii="华文仿宋" w:hAnsi="华文仿宋" w:eastAsia="华文仿宋" w:cs="宋体"/>
                <w:lang w:eastAsia="zh-CN"/>
              </w:rPr>
              <w:t>建设周期</w:t>
            </w:r>
            <w:r>
              <w:rPr>
                <w:rFonts w:hint="eastAsia" w:ascii="华文仿宋" w:hAnsi="华文仿宋" w:eastAsia="华文仿宋" w:cs="宋体"/>
              </w:rPr>
              <w:t>内新增</w:t>
            </w:r>
            <w:r>
              <w:rPr>
                <w:rFonts w:hint="eastAsia" w:ascii="华文仿宋" w:hAnsi="华文仿宋" w:eastAsia="华文仿宋" w:cs="宋体"/>
                <w:b/>
                <w:bCs/>
                <w:lang w:eastAsia="zh-CN"/>
              </w:rPr>
              <w:t>授权</w:t>
            </w:r>
            <w:r>
              <w:rPr>
                <w:rFonts w:hint="eastAsia" w:ascii="华文仿宋" w:hAnsi="华文仿宋" w:eastAsia="华文仿宋" w:cs="宋体"/>
              </w:rPr>
              <w:t>数）</w:t>
            </w:r>
          </w:p>
        </w:tc>
        <w:tc>
          <w:tcPr>
            <w:tcW w:w="2878"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一类知识产权</w:t>
            </w:r>
          </w:p>
        </w:tc>
        <w:tc>
          <w:tcPr>
            <w:tcW w:w="886"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c>
          <w:tcPr>
            <w:tcW w:w="2632" w:type="dxa"/>
            <w:gridSpan w:val="2"/>
            <w:tcBorders>
              <w:top w:val="single" w:color="000000" w:sz="12" w:space="0"/>
              <w:left w:val="single" w:color="000000" w:sz="4"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二类知识产权</w:t>
            </w:r>
          </w:p>
        </w:tc>
        <w:tc>
          <w:tcPr>
            <w:tcW w:w="907" w:type="dxa"/>
            <w:tcBorders>
              <w:top w:val="single" w:color="000000" w:sz="12" w:space="0"/>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其中：发明专利数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其中：</w:t>
            </w:r>
            <w:r>
              <w:rPr>
                <w:rFonts w:hint="eastAsia" w:ascii="华文仿宋" w:hAnsi="华文仿宋" w:eastAsia="华文仿宋" w:cs="宋体"/>
              </w:rPr>
              <w:t>实用新型</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pPr>
            <w:r>
              <w:rPr>
                <w:rFonts w:hint="eastAsia" w:ascii="华文仿宋" w:hAnsi="华文仿宋" w:eastAsia="华文仿宋" w:cs="宋体"/>
              </w:rPr>
              <w:t>集成电路布图设计</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外观设计</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cs="宋体"/>
              </w:rPr>
              <w:t>植物新品种</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软件著作权</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lang w:eastAsia="zh-CN"/>
              </w:rPr>
              <w:t>国家新药数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lang w:val="en-US" w:eastAsia="zh-CN"/>
              </w:rPr>
              <w:t>PCT国际专利申请数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国家标准数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国家级研发机构建设数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pPr>
            <w:r>
              <w:rPr>
                <w:rFonts w:hint="eastAsia" w:ascii="华文仿宋" w:hAnsi="华文仿宋" w:eastAsia="华文仿宋" w:cs="宋体"/>
                <w:lang w:eastAsia="zh-CN"/>
              </w:rPr>
              <w:t>行业标准或地方标准数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市级研发机构建设数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lang w:eastAsia="zh-CN"/>
              </w:rPr>
              <w:t>参与政府相关的重大事项</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区级研发机构建设数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表七：附件目录</w:t>
      </w:r>
    </w:p>
    <w:tbl>
      <w:tblPr>
        <w:tblStyle w:val="9"/>
        <w:tblW w:w="8720"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676"/>
        <w:gridCol w:w="1676"/>
        <w:gridCol w:w="1676"/>
        <w:gridCol w:w="1676"/>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序号</w:t>
            </w:r>
          </w:p>
        </w:tc>
        <w:tc>
          <w:tcPr>
            <w:tcW w:w="1676"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名称</w:t>
            </w:r>
          </w:p>
        </w:tc>
        <w:tc>
          <w:tcPr>
            <w:tcW w:w="1676" w:type="dxa"/>
            <w:tcBorders>
              <w:top w:val="single" w:color="auto" w:sz="1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种类</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持有单位</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发出单位</w:t>
            </w:r>
          </w:p>
        </w:tc>
        <w:tc>
          <w:tcPr>
            <w:tcW w:w="1212" w:type="dxa"/>
            <w:tcBorders>
              <w:top w:val="single" w:color="auto" w:sz="12" w:space="0"/>
              <w:lef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bookmarkStart w:id="0" w:name="_GoBack"/>
            <w:bookmarkEnd w:id="0"/>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bottom w:val="single" w:color="auto" w:sz="12" w:space="0"/>
            </w:tcBorders>
            <w:vAlign w:val="center"/>
          </w:tcPr>
          <w:p>
            <w:pPr>
              <w:tabs>
                <w:tab w:val="left" w:pos="6660"/>
              </w:tabs>
              <w:snapToGrid w:val="0"/>
              <w:jc w:val="center"/>
              <w:rPr>
                <w:rFonts w:ascii="华文仿宋" w:hAnsi="华文仿宋" w:eastAsia="华文仿宋"/>
              </w:rPr>
            </w:pPr>
          </w:p>
        </w:tc>
      </w:tr>
    </w:tbl>
    <w:p>
      <w:pPr>
        <w:tabs>
          <w:tab w:val="left" w:pos="6660"/>
        </w:tabs>
        <w:rPr>
          <w:rFonts w:ascii="华文仿宋" w:hAnsi="华文仿宋" w:eastAsia="华文仿宋"/>
        </w:rPr>
        <w:sectPr>
          <w:footerReference r:id="rId10" w:type="first"/>
          <w:footerReference r:id="rId9" w:type="default"/>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pPr>
      <w:r>
        <w:rPr>
          <w:rFonts w:hint="eastAsia" w:ascii="华文仿宋" w:hAnsi="华文仿宋" w:eastAsia="华文仿宋" w:cs="宋体"/>
        </w:rPr>
        <w:t>（可续页）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5" w:hRule="atLeast"/>
          <w:jc w:val="center"/>
        </w:trPr>
        <w:tc>
          <w:tcPr>
            <w:tcW w:w="596" w:type="dxa"/>
            <w:tcBorders>
              <w:top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承诺书</w:t>
            </w:r>
          </w:p>
        </w:tc>
        <w:tc>
          <w:tcPr>
            <w:tcW w:w="8124" w:type="dxa"/>
            <w:tcBorders>
              <w:top w:val="single" w:color="auto" w:sz="12" w:space="0"/>
            </w:tcBorders>
          </w:tcPr>
          <w:p>
            <w:pPr>
              <w:pageBreakBefore/>
              <w:adjustRightInd w:val="0"/>
              <w:snapToGrid w:val="0"/>
              <w:spacing w:line="240" w:lineRule="atLeast"/>
              <w:rPr>
                <w:rFonts w:ascii="华文仿宋" w:hAnsi="华文仿宋" w:eastAsia="华文仿宋"/>
                <w:sz w:val="24"/>
                <w:szCs w:val="24"/>
              </w:rPr>
            </w:pPr>
          </w:p>
          <w:p>
            <w:pPr>
              <w:pageBreakBefore/>
              <w:adjustRightInd w:val="0"/>
              <w:snapToGrid w:val="0"/>
              <w:spacing w:line="240" w:lineRule="atLeast"/>
              <w:rPr>
                <w:rFonts w:ascii="华文仿宋" w:hAnsi="华文仿宋" w:eastAsia="华文仿宋"/>
                <w:sz w:val="24"/>
                <w:szCs w:val="24"/>
              </w:rPr>
            </w:pPr>
            <w:r>
              <w:rPr>
                <w:rFonts w:hint="eastAsia" w:ascii="华文仿宋" w:hAnsi="华文仿宋" w:eastAsia="华文仿宋" w:cs="宋体"/>
                <w:sz w:val="24"/>
                <w:szCs w:val="24"/>
              </w:rPr>
              <w:t>本企业作出以下承诺：</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承诺接受贵行政机关的检查、监督和管理；</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承诺填报的内容属实；</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承诺在经营活动中遵守国家和上海市的相关法律、法规、规章；</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宋体"/>
                <w:sz w:val="24"/>
                <w:szCs w:val="24"/>
              </w:rPr>
              <w:t>企业承诺</w:t>
            </w:r>
            <w:r>
              <w:rPr>
                <w:rFonts w:hint="eastAsia" w:ascii="华文仿宋" w:hAnsi="华文仿宋" w:eastAsia="华文仿宋" w:cs="华文仿宋"/>
                <w:sz w:val="24"/>
              </w:rPr>
              <w:t>在日常生产经营活动中遵守《中华人民共和国安全生产法》和《上海市安全生产条例》以及其他有关法律、行政法规的规定。</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华文仿宋"/>
                <w:sz w:val="24"/>
              </w:rPr>
              <w:t>承诺项目为自主申报，未委托任何机构或个人代理。</w:t>
            </w:r>
          </w:p>
          <w:p>
            <w:pPr>
              <w:numPr>
                <w:ilvl w:val="0"/>
                <w:numId w:val="2"/>
              </w:numPr>
              <w:spacing w:line="240" w:lineRule="atLeast"/>
              <w:ind w:left="521" w:hanging="523"/>
              <w:rPr>
                <w:rFonts w:ascii="华文仿宋" w:hAnsi="华文仿宋" w:eastAsia="华文仿宋" w:cs="华文仿宋"/>
                <w:sz w:val="24"/>
              </w:rPr>
            </w:pPr>
            <w:r>
              <w:rPr>
                <w:rFonts w:hint="eastAsia" w:ascii="华文仿宋" w:hAnsi="华文仿宋" w:eastAsia="华文仿宋" w:cs="宋体"/>
                <w:sz w:val="24"/>
                <w:szCs w:val="24"/>
              </w:rPr>
              <w:t>承诺上述陈述及材料完整、真实、合法，是所申请科技企业的真实意思的表示。</w:t>
            </w:r>
          </w:p>
          <w:p>
            <w:pPr>
              <w:tabs>
                <w:tab w:val="left" w:pos="567"/>
              </w:tabs>
              <w:spacing w:line="240" w:lineRule="atLeast"/>
              <w:ind w:left="521"/>
              <w:rPr>
                <w:rFonts w:ascii="华文仿宋" w:hAnsi="华文仿宋" w:eastAsia="华文仿宋" w:cs="宋体"/>
                <w:sz w:val="24"/>
                <w:szCs w:val="24"/>
              </w:rPr>
            </w:pPr>
          </w:p>
          <w:p>
            <w:pPr>
              <w:tabs>
                <w:tab w:val="left" w:pos="567"/>
              </w:tabs>
              <w:spacing w:line="240" w:lineRule="atLeast"/>
              <w:ind w:left="521"/>
              <w:rPr>
                <w:rFonts w:ascii="华文仿宋" w:hAnsi="华文仿宋" w:eastAsia="华文仿宋"/>
                <w:sz w:val="24"/>
                <w:szCs w:val="24"/>
                <w:highlight w:val="green"/>
              </w:rPr>
            </w:pPr>
            <w:r>
              <w:rPr>
                <w:rFonts w:hint="eastAsia" w:ascii="华文仿宋" w:hAnsi="华文仿宋" w:eastAsia="华文仿宋" w:cs="宋体"/>
                <w:sz w:val="24"/>
                <w:szCs w:val="24"/>
              </w:rPr>
              <w:t>承诺对违反上述承诺的行为承担相应法律责任。</w:t>
            </w:r>
          </w:p>
          <w:p>
            <w:pPr>
              <w:spacing w:line="240" w:lineRule="atLeast"/>
              <w:ind w:right="2383" w:rightChars="1135"/>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cs="宋体"/>
                <w:sz w:val="24"/>
                <w:szCs w:val="24"/>
              </w:rPr>
            </w:pPr>
            <w:r>
              <w:rPr>
                <w:rFonts w:hint="eastAsia" w:ascii="华文仿宋" w:hAnsi="华文仿宋" w:eastAsia="华文仿宋" w:cs="宋体"/>
                <w:sz w:val="24"/>
                <w:szCs w:val="24"/>
              </w:rPr>
              <w:t>法定代表人（签字）：</w:t>
            </w:r>
          </w:p>
          <w:p>
            <w:pPr>
              <w:spacing w:line="240" w:lineRule="atLeast"/>
              <w:ind w:left="-2" w:leftChars="-10" w:right="2383" w:rightChars="1135" w:hanging="19" w:hangingChars="8"/>
              <w:jc w:val="right"/>
              <w:rPr>
                <w:rFonts w:ascii="华文仿宋" w:hAnsi="华文仿宋" w:eastAsia="华文仿宋"/>
                <w:sz w:val="24"/>
                <w:szCs w:val="24"/>
              </w:rPr>
            </w:pPr>
            <w:r>
              <w:rPr>
                <w:rFonts w:hint="eastAsia" w:ascii="华文仿宋" w:hAnsi="华文仿宋" w:eastAsia="华文仿宋" w:cs="宋体"/>
                <w:sz w:val="24"/>
                <w:szCs w:val="24"/>
              </w:rPr>
              <w:t>（盖公章）：</w:t>
            </w:r>
          </w:p>
          <w:p>
            <w:pPr>
              <w:wordWrap w:val="0"/>
              <w:spacing w:line="240" w:lineRule="atLeast"/>
              <w:ind w:left="420" w:leftChars="200"/>
              <w:jc w:val="right"/>
              <w:rPr>
                <w:rFonts w:ascii="华文仿宋" w:hAnsi="华文仿宋" w:eastAsia="华文仿宋"/>
                <w:sz w:val="24"/>
                <w:szCs w:val="24"/>
              </w:rPr>
            </w:pPr>
            <w:r>
              <w:rPr>
                <w:rFonts w:hint="eastAsia" w:ascii="华文仿宋" w:hAnsi="华文仿宋" w:eastAsia="华文仿宋" w:cs="宋体"/>
                <w:sz w:val="24"/>
                <w:szCs w:val="24"/>
              </w:rPr>
              <w:t>年      月      日</w:t>
            </w:r>
          </w:p>
          <w:p>
            <w:pPr>
              <w:adjustRightInd w:val="0"/>
              <w:snapToGrid w:val="0"/>
              <w:spacing w:line="240" w:lineRule="atLeast"/>
              <w:rPr>
                <w:rFonts w:ascii="华文仿宋" w:hAnsi="华文仿宋" w:eastAsia="华文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4" w:hRule="atLeast"/>
          <w:jc w:val="center"/>
        </w:trPr>
        <w:tc>
          <w:tcPr>
            <w:tcW w:w="596" w:type="dxa"/>
            <w:tcBorders>
              <w:bottom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所属</w:t>
            </w:r>
            <w:r>
              <w:rPr>
                <w:rFonts w:hint="eastAsia" w:ascii="华文仿宋" w:hAnsi="华文仿宋" w:eastAsia="华文仿宋" w:cs="宋体"/>
                <w:sz w:val="24"/>
                <w:szCs w:val="24"/>
                <w:lang w:eastAsia="zh-CN"/>
              </w:rPr>
              <w:t>户管</w:t>
            </w:r>
            <w:r>
              <w:rPr>
                <w:rFonts w:hint="eastAsia" w:ascii="华文仿宋" w:hAnsi="华文仿宋" w:eastAsia="华文仿宋" w:cs="宋体"/>
                <w:sz w:val="24"/>
                <w:szCs w:val="24"/>
              </w:rPr>
              <w:t>单位推荐意见</w:t>
            </w:r>
          </w:p>
        </w:tc>
        <w:tc>
          <w:tcPr>
            <w:tcW w:w="8124" w:type="dxa"/>
            <w:tcBorders>
              <w:bottom w:val="single" w:color="auto" w:sz="12" w:space="0"/>
            </w:tcBorders>
          </w:tcPr>
          <w:p>
            <w:pPr>
              <w:spacing w:before="100" w:beforeAutospacing="1" w:after="100" w:afterAutospacing="1"/>
              <w:ind w:left="359" w:leftChars="171" w:right="560"/>
              <w:rPr>
                <w:rFonts w:ascii="华文仿宋" w:hAnsi="华文仿宋" w:eastAsia="华文仿宋"/>
                <w:sz w:val="24"/>
                <w:szCs w:val="24"/>
              </w:rPr>
            </w:pP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是否符合申报基本要求：□是□否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是否属于重点服务科技企业：□是□否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是否属于区上市培育企业：□是□否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是否同意推荐：□是□否</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ascii="华文仿宋" w:hAnsi="华文仿宋" w:eastAsia="华文仿宋"/>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推荐</w:t>
            </w:r>
            <w:r>
              <w:rPr>
                <w:rFonts w:hint="eastAsia" w:ascii="华文仿宋" w:hAnsi="华文仿宋" w:eastAsia="华文仿宋" w:cs="宋体"/>
                <w:sz w:val="24"/>
                <w:szCs w:val="24"/>
              </w:rPr>
              <w:t>单位（盖章）：</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wordWrap w:val="0"/>
              <w:adjustRightInd w:val="0"/>
              <w:snapToGrid w:val="0"/>
              <w:spacing w:line="240" w:lineRule="atLeast"/>
              <w:jc w:val="right"/>
              <w:rPr>
                <w:rFonts w:ascii="华文仿宋" w:hAnsi="华文仿宋" w:eastAsia="华文仿宋"/>
                <w:sz w:val="24"/>
                <w:szCs w:val="24"/>
              </w:rPr>
            </w:pPr>
            <w:r>
              <w:rPr>
                <w:rFonts w:hint="eastAsia" w:ascii="华文仿宋" w:hAnsi="华文仿宋" w:eastAsia="华文仿宋" w:cs="宋体"/>
                <w:sz w:val="24"/>
                <w:szCs w:val="24"/>
              </w:rPr>
              <w:t>年      月      日</w:t>
            </w:r>
          </w:p>
        </w:tc>
      </w:tr>
    </w:tbl>
    <w:p>
      <w:pPr>
        <w:tabs>
          <w:tab w:val="left" w:pos="6660"/>
        </w:tabs>
        <w:snapToGrid w:val="0"/>
        <w:rPr>
          <w:rFonts w:ascii="宋体"/>
          <w:b/>
          <w:bCs/>
          <w:sz w:val="32"/>
          <w:szCs w:val="32"/>
        </w:rPr>
      </w:pPr>
    </w:p>
    <w:sectPr>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3O+WOAIAAG8EAAAOAAAAZHJz&#10;L2Uyb0RvYy54bWytVEtu2zAQ3RfoHQjuaykOG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fXb&#10;tLtw8QBc6hggulkYYCKlvvRohXbXDnx2pjiBpjP9nHjL1zVK2TAfHpjDYKB8PJ1wj6WUBinNYFFS&#10;Gff1X+cxHv2Cl5IGg5ZTjXdFifyg0UcAhtFwo7EbDX1QdwaTi96gls7EBRfkaJbOqC94T8uYAy6m&#10;OTLlNIzmXeiHHe+Ri+WyCzpYV++r/gKm0LKw0VvLY5oolbfLQ4C0neJRoF4VdCpuMIddz4Y3Ewf9&#10;z30X9fSfWD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O7c75Y4AgAAbwQAAA4AAAAAAAAA&#10;AQAgAAAANQEAAGRycy9lMm9Eb2MueG1s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A16FA"/>
    <w:multiLevelType w:val="multilevel"/>
    <w:tmpl w:val="551A16FA"/>
    <w:lvl w:ilvl="0" w:tentative="0">
      <w:start w:val="1"/>
      <w:numFmt w:val="decimal"/>
      <w:lvlText w:val="%1."/>
      <w:lvlJc w:val="left"/>
      <w:pPr>
        <w:tabs>
          <w:tab w:val="left" w:pos="567"/>
        </w:tabs>
        <w:ind w:firstLine="567"/>
      </w:pPr>
      <w:rPr>
        <w:rFonts w:hint="eastAsia" w:eastAsia="仿宋_GB2312" w:cs="Times New Roman"/>
        <w:b w:val="0"/>
        <w:bCs w:val="0"/>
        <w:i w:val="0"/>
        <w:iCs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BB69B20"/>
    <w:multiLevelType w:val="singleLevel"/>
    <w:tmpl w:val="6BB69B20"/>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CBB"/>
    <w:rsid w:val="00041DCC"/>
    <w:rsid w:val="000B35A8"/>
    <w:rsid w:val="000B3E51"/>
    <w:rsid w:val="000E7764"/>
    <w:rsid w:val="00105F59"/>
    <w:rsid w:val="00127136"/>
    <w:rsid w:val="001342C4"/>
    <w:rsid w:val="00153F49"/>
    <w:rsid w:val="00172A27"/>
    <w:rsid w:val="00184F84"/>
    <w:rsid w:val="001A358A"/>
    <w:rsid w:val="001B4ACE"/>
    <w:rsid w:val="001C18B7"/>
    <w:rsid w:val="00201DEB"/>
    <w:rsid w:val="00214D92"/>
    <w:rsid w:val="00272F1A"/>
    <w:rsid w:val="002B0E19"/>
    <w:rsid w:val="00307873"/>
    <w:rsid w:val="003435C3"/>
    <w:rsid w:val="00370CFC"/>
    <w:rsid w:val="00372218"/>
    <w:rsid w:val="003B1FC7"/>
    <w:rsid w:val="00417A63"/>
    <w:rsid w:val="00485817"/>
    <w:rsid w:val="004E0275"/>
    <w:rsid w:val="004F521F"/>
    <w:rsid w:val="0052276C"/>
    <w:rsid w:val="005326F8"/>
    <w:rsid w:val="005C14C9"/>
    <w:rsid w:val="00613F19"/>
    <w:rsid w:val="00647A21"/>
    <w:rsid w:val="006974D7"/>
    <w:rsid w:val="00717CAF"/>
    <w:rsid w:val="00720B98"/>
    <w:rsid w:val="007943FD"/>
    <w:rsid w:val="007B47D5"/>
    <w:rsid w:val="007B4C43"/>
    <w:rsid w:val="007D4176"/>
    <w:rsid w:val="007E10F0"/>
    <w:rsid w:val="007E77B8"/>
    <w:rsid w:val="008018C8"/>
    <w:rsid w:val="008318B8"/>
    <w:rsid w:val="00854F22"/>
    <w:rsid w:val="00855FB6"/>
    <w:rsid w:val="00856A69"/>
    <w:rsid w:val="008B6021"/>
    <w:rsid w:val="00905FD7"/>
    <w:rsid w:val="009545AC"/>
    <w:rsid w:val="0098260D"/>
    <w:rsid w:val="00A1527B"/>
    <w:rsid w:val="00A23F8B"/>
    <w:rsid w:val="00A75BEF"/>
    <w:rsid w:val="00A80C5A"/>
    <w:rsid w:val="00AB7496"/>
    <w:rsid w:val="00AD5386"/>
    <w:rsid w:val="00B06705"/>
    <w:rsid w:val="00BE7685"/>
    <w:rsid w:val="00BF2361"/>
    <w:rsid w:val="00BF59CE"/>
    <w:rsid w:val="00C136FA"/>
    <w:rsid w:val="00C36C5A"/>
    <w:rsid w:val="00C75DFF"/>
    <w:rsid w:val="00CC3F9E"/>
    <w:rsid w:val="00D443C0"/>
    <w:rsid w:val="00DB2992"/>
    <w:rsid w:val="00DC19EA"/>
    <w:rsid w:val="00E84D2D"/>
    <w:rsid w:val="00E85253"/>
    <w:rsid w:val="00EE4672"/>
    <w:rsid w:val="00F4787E"/>
    <w:rsid w:val="00F74211"/>
    <w:rsid w:val="046C34EB"/>
    <w:rsid w:val="053561C4"/>
    <w:rsid w:val="0FFE10CE"/>
    <w:rsid w:val="148B5185"/>
    <w:rsid w:val="15CA555C"/>
    <w:rsid w:val="18C417F2"/>
    <w:rsid w:val="19091420"/>
    <w:rsid w:val="1AE217F5"/>
    <w:rsid w:val="1AE71EAF"/>
    <w:rsid w:val="1BF7C3A0"/>
    <w:rsid w:val="25E85A4A"/>
    <w:rsid w:val="25ED2FE1"/>
    <w:rsid w:val="28E873F6"/>
    <w:rsid w:val="32075721"/>
    <w:rsid w:val="33B5CF05"/>
    <w:rsid w:val="3B127593"/>
    <w:rsid w:val="3DFD053E"/>
    <w:rsid w:val="3EBF7FD9"/>
    <w:rsid w:val="3EF05D20"/>
    <w:rsid w:val="3F7D74EB"/>
    <w:rsid w:val="3FE78EE0"/>
    <w:rsid w:val="418B6AD7"/>
    <w:rsid w:val="4307625A"/>
    <w:rsid w:val="496F777B"/>
    <w:rsid w:val="4EFF5CBC"/>
    <w:rsid w:val="4FDB7070"/>
    <w:rsid w:val="531FF7C1"/>
    <w:rsid w:val="53680B44"/>
    <w:rsid w:val="573462A3"/>
    <w:rsid w:val="57C322B0"/>
    <w:rsid w:val="57EB4B8F"/>
    <w:rsid w:val="5A9411F6"/>
    <w:rsid w:val="5B9411FD"/>
    <w:rsid w:val="5D206672"/>
    <w:rsid w:val="5DDF830C"/>
    <w:rsid w:val="5DED449D"/>
    <w:rsid w:val="5DEF5F06"/>
    <w:rsid w:val="5E5D93B5"/>
    <w:rsid w:val="5FEDC2FF"/>
    <w:rsid w:val="65966139"/>
    <w:rsid w:val="66706C9D"/>
    <w:rsid w:val="69A555DF"/>
    <w:rsid w:val="6B2BDEDB"/>
    <w:rsid w:val="6B5510BB"/>
    <w:rsid w:val="6B81508A"/>
    <w:rsid w:val="6BDB4B7A"/>
    <w:rsid w:val="6D913A8E"/>
    <w:rsid w:val="6FFA1F48"/>
    <w:rsid w:val="73D559C2"/>
    <w:rsid w:val="74AEA884"/>
    <w:rsid w:val="764D9A92"/>
    <w:rsid w:val="776FE2FF"/>
    <w:rsid w:val="79CF63C7"/>
    <w:rsid w:val="7BEE52E2"/>
    <w:rsid w:val="7DF74F3E"/>
    <w:rsid w:val="7DF7A6B2"/>
    <w:rsid w:val="7EB33000"/>
    <w:rsid w:val="7ECADB7F"/>
    <w:rsid w:val="7EDECEFA"/>
    <w:rsid w:val="7FBE226A"/>
    <w:rsid w:val="86EFC429"/>
    <w:rsid w:val="9FEE76D7"/>
    <w:rsid w:val="AFF77F37"/>
    <w:rsid w:val="BDCF46CF"/>
    <w:rsid w:val="BDFB7284"/>
    <w:rsid w:val="CFFDEA53"/>
    <w:rsid w:val="DFFFB456"/>
    <w:rsid w:val="E5F034B4"/>
    <w:rsid w:val="EF5DB205"/>
    <w:rsid w:val="EF7F60EF"/>
    <w:rsid w:val="F6FD1490"/>
    <w:rsid w:val="F7738B4E"/>
    <w:rsid w:val="F87EB49E"/>
    <w:rsid w:val="F8F5598B"/>
    <w:rsid w:val="FA76A27B"/>
    <w:rsid w:val="FB7FC4B9"/>
    <w:rsid w:val="FCF7F813"/>
    <w:rsid w:val="FD777656"/>
    <w:rsid w:val="FD7B1ADC"/>
    <w:rsid w:val="FDDF21D3"/>
    <w:rsid w:val="FDEF819B"/>
    <w:rsid w:val="FDFD4E79"/>
    <w:rsid w:val="FDFFF2EF"/>
    <w:rsid w:val="FFEBB4E9"/>
    <w:rsid w:val="FFFF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qFormat/>
    <w:uiPriority w:val="99"/>
    <w:pPr>
      <w:shd w:val="clear" w:color="auto" w:fill="000080"/>
    </w:p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2"/>
    <w:semiHidden/>
    <w:qFormat/>
    <w:uiPriority w:val="99"/>
    <w:rPr>
      <w:b/>
      <w:bCs/>
    </w:rPr>
  </w:style>
  <w:style w:type="table" w:styleId="10">
    <w:name w:val="Table Grid"/>
    <w:basedOn w:val="9"/>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lin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styleId="15">
    <w:name w:val="annotation reference"/>
    <w:basedOn w:val="11"/>
    <w:semiHidden/>
    <w:qFormat/>
    <w:uiPriority w:val="99"/>
    <w:rPr>
      <w:rFonts w:cs="Times New Roman"/>
      <w:sz w:val="21"/>
      <w:szCs w:val="21"/>
    </w:rPr>
  </w:style>
  <w:style w:type="paragraph" w:customStyle="1" w:styleId="16">
    <w:name w:val="Char Char Char1 Char Char Char1 Char Char Char Char Char Char Char Char Char Char Char Char Char"/>
    <w:basedOn w:val="1"/>
    <w:qFormat/>
    <w:uiPriority w:val="99"/>
  </w:style>
  <w:style w:type="character" w:customStyle="1" w:styleId="17">
    <w:name w:val="标题 3 Char"/>
    <w:basedOn w:val="11"/>
    <w:link w:val="2"/>
    <w:semiHidden/>
    <w:qFormat/>
    <w:locked/>
    <w:uiPriority w:val="99"/>
    <w:rPr>
      <w:rFonts w:cs="Times New Roman"/>
      <w:b/>
      <w:bCs/>
      <w:sz w:val="32"/>
      <w:szCs w:val="32"/>
    </w:rPr>
  </w:style>
  <w:style w:type="character" w:customStyle="1" w:styleId="18">
    <w:name w:val="页脚 Char"/>
    <w:basedOn w:val="11"/>
    <w:link w:val="6"/>
    <w:qFormat/>
    <w:locked/>
    <w:uiPriority w:val="99"/>
    <w:rPr>
      <w:rFonts w:cs="Times New Roman"/>
      <w:sz w:val="18"/>
      <w:szCs w:val="18"/>
    </w:rPr>
  </w:style>
  <w:style w:type="character" w:customStyle="1" w:styleId="19">
    <w:name w:val="页眉 Char"/>
    <w:basedOn w:val="11"/>
    <w:link w:val="7"/>
    <w:semiHidden/>
    <w:qFormat/>
    <w:locked/>
    <w:uiPriority w:val="99"/>
    <w:rPr>
      <w:rFonts w:cs="Times New Roman"/>
      <w:sz w:val="18"/>
      <w:szCs w:val="18"/>
    </w:rPr>
  </w:style>
  <w:style w:type="character" w:customStyle="1" w:styleId="20">
    <w:name w:val="批注框文本 Char"/>
    <w:basedOn w:val="11"/>
    <w:link w:val="5"/>
    <w:semiHidden/>
    <w:qFormat/>
    <w:locked/>
    <w:uiPriority w:val="99"/>
    <w:rPr>
      <w:rFonts w:cs="Times New Roman"/>
      <w:sz w:val="2"/>
    </w:rPr>
  </w:style>
  <w:style w:type="character" w:customStyle="1" w:styleId="21">
    <w:name w:val="批注文字 Char"/>
    <w:basedOn w:val="11"/>
    <w:link w:val="4"/>
    <w:semiHidden/>
    <w:qFormat/>
    <w:locked/>
    <w:uiPriority w:val="99"/>
    <w:rPr>
      <w:rFonts w:cs="Times New Roman"/>
      <w:sz w:val="21"/>
      <w:szCs w:val="21"/>
    </w:rPr>
  </w:style>
  <w:style w:type="character" w:customStyle="1" w:styleId="22">
    <w:name w:val="批注主题 Char"/>
    <w:basedOn w:val="21"/>
    <w:link w:val="8"/>
    <w:semiHidden/>
    <w:qFormat/>
    <w:locked/>
    <w:uiPriority w:val="99"/>
    <w:rPr>
      <w:b/>
      <w:bCs/>
    </w:rPr>
  </w:style>
  <w:style w:type="character" w:customStyle="1" w:styleId="23">
    <w:name w:val="文档结构图 Char"/>
    <w:basedOn w:val="11"/>
    <w:link w:val="3"/>
    <w:semiHidden/>
    <w:qFormat/>
    <w:locked/>
    <w:uiPriority w:val="99"/>
    <w:rPr>
      <w:rFonts w:cs="Times New Roman"/>
      <w:sz w:val="2"/>
    </w:rPr>
  </w:style>
  <w:style w:type="paragraph" w:styleId="24">
    <w:name w:val="List Paragraph"/>
    <w:basedOn w:val="1"/>
    <w:unhideWhenUsed/>
    <w:qFormat/>
    <w:uiPriority w:val="99"/>
    <w:pPr>
      <w:ind w:firstLine="420" w:firstLineChars="200"/>
    </w:pPr>
  </w:style>
  <w:style w:type="table" w:customStyle="1" w:styleId="25">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6">
    <w:name w:val="浅色网格1"/>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bobo</Company>
  <Pages>12</Pages>
  <Words>542</Words>
  <Characters>3091</Characters>
  <Lines>25</Lines>
  <Paragraphs>7</Paragraphs>
  <TotalTime>196</TotalTime>
  <ScaleCrop>false</ScaleCrop>
  <LinksUpToDate>false</LinksUpToDate>
  <CharactersWithSpaces>3626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2019-04-24T20:46:00Z</dcterms:created>
  <dc:creator>wendie</dc:creator>
  <cp:lastModifiedBy>华</cp:lastModifiedBy>
  <cp:lastPrinted>2017-07-13T22:17:00Z</cp:lastPrinted>
  <dcterms:modified xsi:type="dcterms:W3CDTF">2025-08-08T14:19:20Z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5208B7679694567B96EAA966E6794194</vt:lpwstr>
  </property>
</Properties>
</file>