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4AF5D">
      <w:pPr>
        <w:adjustRightInd w:val="0"/>
        <w:spacing w:line="560" w:lineRule="exact"/>
        <w:textAlignment w:val="baseline"/>
        <w:rPr>
          <w:rFonts w:ascii="黑体" w:hAnsi="仿宋_GB2312" w:eastAsia="黑体" w:cs="仿宋_GB2312"/>
          <w:spacing w:val="-4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spacing w:val="-4"/>
          <w:kern w:val="0"/>
          <w:sz w:val="32"/>
          <w:szCs w:val="32"/>
        </w:rPr>
        <w:t>附件3</w:t>
      </w:r>
    </w:p>
    <w:p w14:paraId="00B3174F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352C0040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年度上海市商务高质量发展专项资金</w:t>
      </w:r>
    </w:p>
    <w:p w14:paraId="59F8FC54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（汽车更新消费）项目申报书</w:t>
      </w:r>
    </w:p>
    <w:p w14:paraId="3E96E2FB">
      <w:pPr>
        <w:jc w:val="center"/>
        <w:rPr>
          <w:rFonts w:hint="eastAsia" w:ascii="楷体_GB2312" w:hAnsi="楷体" w:eastAsia="楷体_GB2312" w:cs="方正小标宋简体"/>
          <w:sz w:val="32"/>
          <w:szCs w:val="32"/>
        </w:rPr>
      </w:pPr>
      <w:r>
        <w:rPr>
          <w:rFonts w:hint="eastAsia" w:ascii="楷体_GB2312" w:hAnsi="楷体" w:eastAsia="楷体_GB2312" w:cs="方正小标宋简体"/>
          <w:sz w:val="32"/>
          <w:szCs w:val="32"/>
        </w:rPr>
        <w:t>（专业二手车拍卖平台方向）</w:t>
      </w:r>
    </w:p>
    <w:p w14:paraId="04D8E136">
      <w:pPr>
        <w:spacing w:line="277" w:lineRule="auto"/>
        <w:rPr>
          <w:rFonts w:ascii="Arial"/>
        </w:rPr>
      </w:pPr>
    </w:p>
    <w:p w14:paraId="37594755">
      <w:pPr>
        <w:spacing w:line="277" w:lineRule="auto"/>
        <w:rPr>
          <w:rFonts w:ascii="Arial"/>
        </w:rPr>
      </w:pPr>
    </w:p>
    <w:p w14:paraId="3E416C11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项 目 名 称：XXXX平台二手车拍卖业务奖励项目</w:t>
      </w:r>
    </w:p>
    <w:p w14:paraId="7E64FA99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申 请 单 位：(盖章)</w:t>
      </w:r>
    </w:p>
    <w:p w14:paraId="154AA40B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注 册 地 址：</w:t>
      </w:r>
    </w:p>
    <w:p w14:paraId="657864A2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办 公 地 址：</w:t>
      </w:r>
    </w:p>
    <w:p w14:paraId="3CEA764B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项目负责人：联系电话： (办公电话+手机)</w:t>
      </w:r>
    </w:p>
    <w:p w14:paraId="3C414869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项目联系人：联系电话： (办公电话 +手机)</w:t>
      </w:r>
    </w:p>
    <w:p w14:paraId="6F6C447E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电子邮箱：</w:t>
      </w:r>
    </w:p>
    <w:p w14:paraId="64F4F626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0"/>
          <w:szCs w:val="30"/>
        </w:rPr>
        <w:t>真：</w:t>
      </w:r>
    </w:p>
    <w:p w14:paraId="76F89152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单位网址：</w:t>
      </w:r>
    </w:p>
    <w:p w14:paraId="2232EE51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申请日期：</w:t>
      </w:r>
    </w:p>
    <w:p w14:paraId="3DFA2A9F">
      <w:pPr>
        <w:suppressAutoHyphens/>
        <w:spacing w:line="256" w:lineRule="auto"/>
        <w:rPr>
          <w:rFonts w:ascii="黑体" w:hAnsi="黑体" w:eastAsia="黑体" w:cs="黑体"/>
          <w:sz w:val="24"/>
          <w:szCs w:val="24"/>
        </w:rPr>
      </w:pPr>
    </w:p>
    <w:p w14:paraId="2C8AAC1E">
      <w:pPr>
        <w:suppressAutoHyphens/>
        <w:spacing w:line="256" w:lineRule="auto"/>
        <w:jc w:val="center"/>
        <w:rPr>
          <w:rFonts w:ascii="Arial" w:hAnsi="Calibri"/>
          <w:szCs w:val="24"/>
        </w:rPr>
      </w:pPr>
    </w:p>
    <w:p w14:paraId="0C935078">
      <w:pPr>
        <w:spacing w:line="256" w:lineRule="auto"/>
        <w:rPr>
          <w:rFonts w:ascii="黑体" w:hAnsi="黑体" w:eastAsia="黑体" w:cs="黑体"/>
          <w:sz w:val="24"/>
        </w:rPr>
      </w:pPr>
      <w:bookmarkStart w:id="0" w:name="_GoBack"/>
      <w:bookmarkEnd w:id="0"/>
    </w:p>
    <w:p w14:paraId="372700D1">
      <w:pPr>
        <w:spacing w:line="256" w:lineRule="auto"/>
        <w:rPr>
          <w:rFonts w:ascii="Arial"/>
        </w:rPr>
      </w:pPr>
    </w:p>
    <w:p w14:paraId="65DA4CD7">
      <w:pPr>
        <w:spacing w:before="104" w:line="4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position w:val="23"/>
          <w:sz w:val="32"/>
          <w:szCs w:val="32"/>
        </w:rPr>
        <w:t>上海市商务委员会制</w:t>
      </w:r>
    </w:p>
    <w:p w14:paraId="7B0010E8">
      <w:pPr>
        <w:overflowPunct w:val="0"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二〇二</w:t>
      </w:r>
      <w:r>
        <w:rPr>
          <w:rFonts w:hint="eastAsia" w:ascii="黑体" w:hAnsi="黑体" w:eastAsia="黑体" w:cs="黑体"/>
          <w:spacing w:val="-3"/>
          <w:sz w:val="32"/>
          <w:szCs w:val="32"/>
        </w:rPr>
        <w:t>五</w:t>
      </w:r>
      <w:r>
        <w:rPr>
          <w:rFonts w:ascii="黑体" w:hAnsi="黑体" w:eastAsia="黑体" w:cs="黑体"/>
          <w:spacing w:val="-3"/>
          <w:sz w:val="32"/>
          <w:szCs w:val="32"/>
        </w:rPr>
        <w:t>年</w:t>
      </w:r>
      <w:r>
        <w:rPr>
          <w:rFonts w:hint="eastAsia" w:ascii="黑体" w:hAnsi="黑体" w:eastAsia="黑体" w:cs="黑体"/>
          <w:spacing w:val="-3"/>
          <w:sz w:val="32"/>
          <w:szCs w:val="32"/>
        </w:rPr>
        <w:t>七</w:t>
      </w:r>
      <w:r>
        <w:rPr>
          <w:rFonts w:ascii="黑体" w:hAnsi="黑体" w:eastAsia="黑体" w:cs="黑体"/>
          <w:spacing w:val="-3"/>
          <w:sz w:val="32"/>
          <w:szCs w:val="32"/>
        </w:rPr>
        <w:t>月</w:t>
      </w:r>
    </w:p>
    <w:p w14:paraId="0A28C4D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 w14:paraId="4769DFE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 w14:paraId="194A4DF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真实性及信用承诺书</w:t>
      </w:r>
    </w:p>
    <w:p w14:paraId="1DA0CFEE">
      <w:pPr>
        <w:widowControl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24661231">
      <w:pPr>
        <w:spacing w:line="60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本企业自愿承诺：</w:t>
      </w:r>
    </w:p>
    <w:p w14:paraId="62CF5629">
      <w:pPr>
        <w:spacing w:line="6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知悉《上海市商务高质量发展专项资金管理办法》（沪商规〔2022〕4号）的相关规定和申请条件，所有申报材料均</w:t>
      </w:r>
      <w:r>
        <w:rPr>
          <w:rFonts w:hint="eastAsia" w:ascii="仿宋_GB2312" w:hAnsi="宋体" w:eastAsia="仿宋_GB2312"/>
          <w:kern w:val="0"/>
          <w:sz w:val="30"/>
          <w:szCs w:val="30"/>
        </w:rPr>
        <w:t>真实、合规、有效，且同一项目未重复申报国家及本市其他财政专项资金。如出现申报材料与实际不符或未按要求提交相关材料等情形的，自愿根据相关规定承担不利后果及法律责任。</w:t>
      </w:r>
    </w:p>
    <w:p w14:paraId="22B0721E">
      <w:pPr>
        <w:spacing w:line="600" w:lineRule="exact"/>
        <w:ind w:firstLine="600" w:firstLineChars="200"/>
        <w:rPr>
          <w:rFonts w:ascii="仿宋_GB2312" w:hAnsi="宋体" w:eastAsia="仿宋_GB2312"/>
          <w:kern w:val="0"/>
          <w:sz w:val="30"/>
          <w:szCs w:val="30"/>
        </w:rPr>
      </w:pPr>
    </w:p>
    <w:p w14:paraId="68C6FE94">
      <w:pPr>
        <w:spacing w:line="600" w:lineRule="exact"/>
        <w:ind w:firstLine="600" w:firstLineChars="200"/>
        <w:rPr>
          <w:rFonts w:ascii="仿宋_GB2312" w:hAnsi="宋体" w:eastAsia="仿宋_GB2312"/>
          <w:kern w:val="0"/>
          <w:sz w:val="30"/>
          <w:szCs w:val="30"/>
        </w:rPr>
      </w:pPr>
    </w:p>
    <w:p w14:paraId="43A2CCBD">
      <w:pPr>
        <w:widowControl/>
        <w:spacing w:line="600" w:lineRule="exact"/>
        <w:rPr>
          <w:rFonts w:ascii="仿宋_GB2312" w:hAnsi="仿宋" w:eastAsia="仿宋_GB2312" w:cs="宋体"/>
          <w:kern w:val="0"/>
          <w:sz w:val="30"/>
          <w:szCs w:val="30"/>
        </w:rPr>
      </w:pPr>
    </w:p>
    <w:tbl>
      <w:tblPr>
        <w:tblStyle w:val="6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5"/>
        <w:gridCol w:w="928"/>
        <w:gridCol w:w="342"/>
        <w:gridCol w:w="500"/>
        <w:gridCol w:w="313"/>
        <w:gridCol w:w="536"/>
        <w:gridCol w:w="290"/>
      </w:tblGrid>
      <w:tr w14:paraId="63E3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2FCEFF">
            <w:pPr>
              <w:spacing w:line="600" w:lineRule="exact"/>
              <w:jc w:val="righ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企业名称（加盖公章）：</w:t>
            </w:r>
          </w:p>
        </w:tc>
        <w:tc>
          <w:tcPr>
            <w:tcW w:w="290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FFCE36F">
            <w:pPr>
              <w:spacing w:line="60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 w14:paraId="5931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82A0AF">
            <w:pPr>
              <w:spacing w:line="600" w:lineRule="exact"/>
              <w:jc w:val="righ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日期：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294B166">
            <w:pPr>
              <w:spacing w:line="60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91B971">
            <w:pPr>
              <w:spacing w:line="60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年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F78CBAF">
            <w:pPr>
              <w:spacing w:line="60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B1BD65">
            <w:pPr>
              <w:spacing w:line="60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月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CFD8283">
            <w:pPr>
              <w:spacing w:line="60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16F7DB9">
            <w:pPr>
              <w:spacing w:line="60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日</w:t>
            </w:r>
          </w:p>
        </w:tc>
      </w:tr>
    </w:tbl>
    <w:p w14:paraId="6154FF05">
      <w:pPr>
        <w:overflowPunct w:val="0"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2DA89CA1">
      <w:pPr>
        <w:overflowPunct w:val="0"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0B003A4A">
      <w:pPr>
        <w:overflowPunct w:val="0"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3CBA7F72">
      <w:pPr>
        <w:overflowPunct w:val="0"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09CAC03A">
      <w:pPr>
        <w:overflowPunct w:val="0"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51AF8E03">
      <w:pPr>
        <w:overflowPunct w:val="0"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5F423E53">
      <w:pPr>
        <w:overflowPunct w:val="0"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154F957F">
      <w:pPr>
        <w:overflowPunct w:val="0"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00DC119D">
      <w:pPr>
        <w:overflowPunct w:val="0"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0A9CEF00">
      <w:pPr>
        <w:overflowPunct w:val="0"/>
        <w:spacing w:line="560" w:lineRule="exact"/>
        <w:jc w:val="both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5ADA0C64">
      <w:pPr>
        <w:overflowPunct w:val="0"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3EB85060">
      <w:pPr>
        <w:spacing w:before="55" w:line="244" w:lineRule="auto"/>
        <w:ind w:right="66"/>
        <w:rPr>
          <w:rFonts w:ascii="黑体" w:hAnsi="黑体" w:eastAsia="黑体" w:cs="黑体"/>
          <w:spacing w:val="-18"/>
          <w:sz w:val="24"/>
        </w:rPr>
      </w:pPr>
      <w:r>
        <w:rPr>
          <w:rFonts w:hint="eastAsia" w:ascii="黑体" w:hAnsi="黑体" w:eastAsia="黑体" w:cs="黑体"/>
          <w:spacing w:val="-18"/>
          <w:sz w:val="24"/>
          <w:szCs w:val="24"/>
        </w:rPr>
        <w:t>一、企业基本情况</w:t>
      </w:r>
    </w:p>
    <w:p w14:paraId="29C75E9C">
      <w:pPr>
        <w:spacing w:line="125" w:lineRule="exact"/>
      </w:pPr>
    </w:p>
    <w:tbl>
      <w:tblPr>
        <w:tblStyle w:val="6"/>
        <w:tblW w:w="5005" w:type="pct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059"/>
        <w:gridCol w:w="1641"/>
        <w:gridCol w:w="2222"/>
      </w:tblGrid>
      <w:tr w14:paraId="44DB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443" w:type="pct"/>
            <w:noWrap w:val="0"/>
            <w:vAlign w:val="center"/>
          </w:tcPr>
          <w:p w14:paraId="3A6DDCC4">
            <w:pPr>
              <w:spacing w:before="204" w:line="220" w:lineRule="auto"/>
              <w:ind w:left="614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</w:rPr>
              <w:t>企业名称</w:t>
            </w:r>
          </w:p>
        </w:tc>
        <w:tc>
          <w:tcPr>
            <w:tcW w:w="3557" w:type="pct"/>
            <w:gridSpan w:val="3"/>
            <w:noWrap w:val="0"/>
            <w:vAlign w:val="top"/>
          </w:tcPr>
          <w:p w14:paraId="74A4A140">
            <w:pPr>
              <w:rPr>
                <w:rFonts w:ascii="宋体" w:hAnsi="宋体" w:cs="宋体"/>
              </w:rPr>
            </w:pPr>
          </w:p>
        </w:tc>
      </w:tr>
      <w:tr w14:paraId="49C99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43" w:type="pct"/>
            <w:noWrap w:val="0"/>
            <w:vAlign w:val="top"/>
          </w:tcPr>
          <w:p w14:paraId="00BE343E">
            <w:pPr>
              <w:spacing w:before="188" w:line="219" w:lineRule="auto"/>
              <w:ind w:left="174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1"/>
                <w:sz w:val="22"/>
                <w:szCs w:val="22"/>
              </w:rPr>
              <w:t>统一社会信用代码</w:t>
            </w:r>
          </w:p>
        </w:tc>
        <w:tc>
          <w:tcPr>
            <w:tcW w:w="3557" w:type="pct"/>
            <w:gridSpan w:val="3"/>
            <w:noWrap w:val="0"/>
            <w:vAlign w:val="top"/>
          </w:tcPr>
          <w:p w14:paraId="347235C2">
            <w:pPr>
              <w:rPr>
                <w:rFonts w:ascii="宋体" w:hAnsi="宋体" w:cs="宋体"/>
              </w:rPr>
            </w:pPr>
          </w:p>
        </w:tc>
      </w:tr>
      <w:tr w14:paraId="32D67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43" w:type="pct"/>
            <w:noWrap w:val="0"/>
            <w:vAlign w:val="top"/>
          </w:tcPr>
          <w:p w14:paraId="2841957B">
            <w:pPr>
              <w:spacing w:before="201" w:line="219" w:lineRule="auto"/>
              <w:jc w:val="center"/>
              <w:rPr>
                <w:rFonts w:ascii="宋体" w:hAnsi="宋体" w:cs="宋体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</w:rPr>
              <w:t>拍卖经营批准证书编码</w:t>
            </w:r>
          </w:p>
        </w:tc>
        <w:tc>
          <w:tcPr>
            <w:tcW w:w="3557" w:type="pct"/>
            <w:gridSpan w:val="3"/>
            <w:noWrap w:val="0"/>
            <w:vAlign w:val="top"/>
          </w:tcPr>
          <w:p w14:paraId="125E90B5">
            <w:pPr>
              <w:spacing w:before="201" w:line="220" w:lineRule="auto"/>
              <w:ind w:left="102"/>
              <w:rPr>
                <w:rFonts w:ascii="宋体" w:hAnsi="宋体" w:cs="宋体"/>
                <w:spacing w:val="1"/>
                <w:sz w:val="22"/>
                <w:szCs w:val="22"/>
              </w:rPr>
            </w:pPr>
          </w:p>
        </w:tc>
      </w:tr>
      <w:tr w14:paraId="3DCBD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43" w:type="pct"/>
            <w:noWrap w:val="0"/>
            <w:vAlign w:val="top"/>
          </w:tcPr>
          <w:p w14:paraId="7084A26D">
            <w:pPr>
              <w:spacing w:before="193" w:line="221" w:lineRule="auto"/>
              <w:ind w:left="614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注册资金</w:t>
            </w:r>
          </w:p>
        </w:tc>
        <w:tc>
          <w:tcPr>
            <w:tcW w:w="1237" w:type="pct"/>
            <w:noWrap w:val="0"/>
            <w:vAlign w:val="top"/>
          </w:tcPr>
          <w:p w14:paraId="43AE2059">
            <w:pPr>
              <w:rPr>
                <w:rFonts w:ascii="宋体" w:hAnsi="宋体" w:cs="宋体"/>
              </w:rPr>
            </w:pPr>
          </w:p>
        </w:tc>
        <w:tc>
          <w:tcPr>
            <w:tcW w:w="986" w:type="pct"/>
            <w:noWrap w:val="0"/>
            <w:vAlign w:val="top"/>
          </w:tcPr>
          <w:p w14:paraId="1CE38EB0">
            <w:pPr>
              <w:spacing w:before="193" w:line="221" w:lineRule="auto"/>
              <w:ind w:left="415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5"/>
                <w:sz w:val="22"/>
                <w:szCs w:val="22"/>
              </w:rPr>
              <w:t>注册时间</w:t>
            </w:r>
          </w:p>
        </w:tc>
        <w:tc>
          <w:tcPr>
            <w:tcW w:w="1335" w:type="pct"/>
            <w:noWrap w:val="0"/>
            <w:vAlign w:val="top"/>
          </w:tcPr>
          <w:p w14:paraId="19FA0EA2">
            <w:pPr>
              <w:rPr>
                <w:rFonts w:ascii="宋体" w:hAnsi="宋体" w:cs="宋体"/>
              </w:rPr>
            </w:pPr>
          </w:p>
        </w:tc>
      </w:tr>
      <w:tr w14:paraId="6597C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43" w:type="pct"/>
            <w:noWrap w:val="0"/>
            <w:vAlign w:val="top"/>
          </w:tcPr>
          <w:p w14:paraId="74775259">
            <w:pPr>
              <w:spacing w:before="203" w:line="22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所属行业</w:t>
            </w:r>
            <w:r>
              <w:rPr>
                <w:rFonts w:hint="eastAsia" w:ascii="宋体" w:hAnsi="宋体" w:cs="宋体"/>
                <w:spacing w:val="1"/>
                <w:sz w:val="22"/>
                <w:szCs w:val="22"/>
              </w:rPr>
              <w:t>（按国民经济行业分类）</w:t>
            </w:r>
          </w:p>
        </w:tc>
        <w:tc>
          <w:tcPr>
            <w:tcW w:w="1237" w:type="pct"/>
            <w:noWrap w:val="0"/>
            <w:vAlign w:val="top"/>
          </w:tcPr>
          <w:p w14:paraId="5F9AB17C">
            <w:pPr>
              <w:spacing w:before="203" w:line="219" w:lineRule="auto"/>
              <w:ind w:left="102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86" w:type="pct"/>
            <w:noWrap w:val="0"/>
            <w:vAlign w:val="center"/>
          </w:tcPr>
          <w:p w14:paraId="668EEC81">
            <w:pPr>
              <w:spacing w:before="203" w:line="220" w:lineRule="auto"/>
              <w:ind w:left="306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4"/>
                <w:sz w:val="22"/>
                <w:szCs w:val="22"/>
              </w:rPr>
              <w:t>所有制性质</w:t>
            </w:r>
          </w:p>
        </w:tc>
        <w:tc>
          <w:tcPr>
            <w:tcW w:w="1335" w:type="pct"/>
            <w:noWrap w:val="0"/>
            <w:vAlign w:val="top"/>
          </w:tcPr>
          <w:p w14:paraId="042AE5A0">
            <w:pPr>
              <w:rPr>
                <w:rFonts w:ascii="宋体" w:hAnsi="宋体" w:cs="宋体"/>
              </w:rPr>
            </w:pPr>
          </w:p>
        </w:tc>
      </w:tr>
      <w:tr w14:paraId="39174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443" w:type="pct"/>
            <w:noWrap w:val="0"/>
            <w:vAlign w:val="top"/>
          </w:tcPr>
          <w:p w14:paraId="330B49DD">
            <w:pPr>
              <w:spacing w:before="192" w:line="219" w:lineRule="auto"/>
              <w:ind w:left="614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信用等级</w:t>
            </w:r>
          </w:p>
        </w:tc>
        <w:tc>
          <w:tcPr>
            <w:tcW w:w="1237" w:type="pct"/>
            <w:noWrap w:val="0"/>
            <w:vAlign w:val="top"/>
          </w:tcPr>
          <w:p w14:paraId="0C4303D8">
            <w:pPr>
              <w:spacing w:before="192" w:line="219" w:lineRule="auto"/>
              <w:ind w:left="614"/>
              <w:rPr>
                <w:rFonts w:ascii="宋体" w:hAnsi="宋体" w:cs="宋体"/>
                <w:spacing w:val="3"/>
                <w:sz w:val="22"/>
                <w:szCs w:val="22"/>
              </w:rPr>
            </w:pPr>
          </w:p>
        </w:tc>
        <w:tc>
          <w:tcPr>
            <w:tcW w:w="986" w:type="pct"/>
            <w:noWrap w:val="0"/>
            <w:vAlign w:val="top"/>
          </w:tcPr>
          <w:p w14:paraId="2B3C3DB9">
            <w:pPr>
              <w:spacing w:before="192" w:line="219" w:lineRule="auto"/>
              <w:ind w:firstLine="452" w:firstLineChars="200"/>
              <w:rPr>
                <w:rFonts w:ascii="宋体" w:hAnsi="宋体" w:cs="宋体"/>
                <w:spacing w:val="3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在职人数</w:t>
            </w:r>
          </w:p>
        </w:tc>
        <w:tc>
          <w:tcPr>
            <w:tcW w:w="1335" w:type="pct"/>
            <w:noWrap w:val="0"/>
            <w:vAlign w:val="top"/>
          </w:tcPr>
          <w:p w14:paraId="6084CD17">
            <w:pPr>
              <w:rPr>
                <w:rFonts w:ascii="宋体" w:hAnsi="宋体" w:cs="宋体"/>
              </w:rPr>
            </w:pPr>
          </w:p>
        </w:tc>
      </w:tr>
      <w:tr w14:paraId="20A3E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1443" w:type="pct"/>
            <w:noWrap w:val="0"/>
            <w:vAlign w:val="center"/>
          </w:tcPr>
          <w:p w14:paraId="19F9DFB7">
            <w:pPr>
              <w:spacing w:before="192" w:line="219" w:lineRule="auto"/>
              <w:jc w:val="center"/>
              <w:rPr>
                <w:rFonts w:ascii="宋体" w:hAnsi="宋体" w:cs="宋体"/>
                <w:spacing w:val="3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股东情况</w:t>
            </w:r>
          </w:p>
        </w:tc>
        <w:tc>
          <w:tcPr>
            <w:tcW w:w="3557" w:type="pct"/>
            <w:gridSpan w:val="3"/>
            <w:noWrap w:val="0"/>
            <w:vAlign w:val="top"/>
          </w:tcPr>
          <w:p w14:paraId="4F3935A0"/>
          <w:p w14:paraId="188337A2">
            <w:pPr>
              <w:pStyle w:val="3"/>
            </w:pPr>
          </w:p>
        </w:tc>
      </w:tr>
      <w:tr w14:paraId="3BC37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443" w:type="pct"/>
            <w:noWrap w:val="0"/>
            <w:vAlign w:val="center"/>
          </w:tcPr>
          <w:p w14:paraId="42D352A3">
            <w:pPr>
              <w:snapToGrid w:val="0"/>
              <w:jc w:val="center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iCs/>
                <w:sz w:val="22"/>
                <w:szCs w:val="22"/>
              </w:rPr>
              <w:t>经营范围</w:t>
            </w:r>
          </w:p>
        </w:tc>
        <w:tc>
          <w:tcPr>
            <w:tcW w:w="3557" w:type="pct"/>
            <w:gridSpan w:val="3"/>
            <w:noWrap w:val="0"/>
            <w:vAlign w:val="top"/>
          </w:tcPr>
          <w:p w14:paraId="2089D86C">
            <w:pPr>
              <w:rPr>
                <w:rFonts w:ascii="宋体" w:hAnsi="宋体" w:cs="宋体"/>
              </w:rPr>
            </w:pPr>
          </w:p>
        </w:tc>
      </w:tr>
    </w:tbl>
    <w:p w14:paraId="28B5B596">
      <w:pPr>
        <w:spacing w:line="500" w:lineRule="exact"/>
        <w:jc w:val="left"/>
        <w:rPr>
          <w:rFonts w:ascii="黑体" w:hAnsi="宋体" w:eastAsia="黑体"/>
        </w:rPr>
      </w:pPr>
      <w:r>
        <w:rPr>
          <w:rFonts w:hint="eastAsia" w:ascii="黑体" w:hAnsi="宋体" w:eastAsia="黑体"/>
          <w:sz w:val="24"/>
          <w:szCs w:val="24"/>
        </w:rPr>
        <w:t>二、项目情况</w:t>
      </w:r>
    </w:p>
    <w:tbl>
      <w:tblPr>
        <w:tblStyle w:val="6"/>
        <w:tblW w:w="5005" w:type="pct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  <w:gridCol w:w="6235"/>
      </w:tblGrid>
      <w:tr w14:paraId="70C1C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55" w:type="pct"/>
            <w:noWrap/>
            <w:vAlign w:val="center"/>
          </w:tcPr>
          <w:p w14:paraId="47A90A0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项目名称</w:t>
            </w:r>
          </w:p>
        </w:tc>
        <w:tc>
          <w:tcPr>
            <w:tcW w:w="3744" w:type="pct"/>
            <w:noWrap/>
            <w:vAlign w:val="center"/>
          </w:tcPr>
          <w:p w14:paraId="2286787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4"/>
              </w:rPr>
              <w:t>XXXX平台二手车拍卖业务奖励项目</w:t>
            </w:r>
          </w:p>
        </w:tc>
      </w:tr>
      <w:tr w14:paraId="00084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55" w:type="pct"/>
            <w:noWrap/>
            <w:vAlign w:val="top"/>
          </w:tcPr>
          <w:p w14:paraId="5B45FF04">
            <w:pPr>
              <w:spacing w:before="201" w:line="219" w:lineRule="auto"/>
              <w:jc w:val="center"/>
              <w:rPr>
                <w:rFonts w:ascii="宋体" w:hAnsi="宋体" w:cs="宋体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</w:rPr>
              <w:t>项目实施周期</w:t>
            </w:r>
          </w:p>
        </w:tc>
        <w:tc>
          <w:tcPr>
            <w:tcW w:w="3744" w:type="pct"/>
            <w:noWrap/>
            <w:vAlign w:val="top"/>
          </w:tcPr>
          <w:p w14:paraId="77AF02F0">
            <w:pPr>
              <w:spacing w:before="201" w:line="219" w:lineRule="auto"/>
              <w:jc w:val="center"/>
              <w:rPr>
                <w:rFonts w:ascii="宋体" w:hAnsi="宋体" w:cs="宋体"/>
                <w:spacing w:val="1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</w:rPr>
              <w:t>2024年1月1日-12月31日</w:t>
            </w:r>
          </w:p>
        </w:tc>
      </w:tr>
      <w:tr w14:paraId="7D735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55" w:type="pct"/>
            <w:noWrap/>
            <w:vAlign w:val="center"/>
          </w:tcPr>
          <w:p w14:paraId="6DF9F378">
            <w:pPr>
              <w:jc w:val="center"/>
              <w:rPr>
                <w:rFonts w:ascii="宋体" w:hAnsi="宋体"/>
                <w:bCs/>
                <w:iCs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周期内二手车拍卖</w:t>
            </w:r>
          </w:p>
          <w:p w14:paraId="5EF2C0B4">
            <w:pPr>
              <w:jc w:val="center"/>
              <w:rPr>
                <w:rFonts w:ascii="宋体" w:hAnsi="宋体"/>
                <w:bCs/>
                <w:iCs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成交量</w:t>
            </w:r>
          </w:p>
        </w:tc>
        <w:tc>
          <w:tcPr>
            <w:tcW w:w="3744" w:type="pct"/>
            <w:noWrap/>
            <w:vAlign w:val="center"/>
          </w:tcPr>
          <w:p w14:paraId="7A371437">
            <w:pPr>
              <w:ind w:firstLine="210" w:firstLineChars="100"/>
            </w:pPr>
          </w:p>
        </w:tc>
      </w:tr>
      <w:tr w14:paraId="44340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pct"/>
            <w:noWrap/>
            <w:vAlign w:val="center"/>
          </w:tcPr>
          <w:p w14:paraId="7F0E83EF">
            <w:pPr>
              <w:spacing w:line="271" w:lineRule="auto"/>
              <w:jc w:val="center"/>
              <w:rPr>
                <w:rFonts w:ascii="宋体" w:hAnsi="宋体"/>
                <w:bCs/>
                <w:iCs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周期内平台服务费</w:t>
            </w:r>
          </w:p>
          <w:p w14:paraId="42D3C95D">
            <w:pPr>
              <w:spacing w:line="271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收入额</w:t>
            </w:r>
          </w:p>
        </w:tc>
        <w:tc>
          <w:tcPr>
            <w:tcW w:w="3744" w:type="pct"/>
            <w:noWrap/>
            <w:vAlign w:val="top"/>
          </w:tcPr>
          <w:p w14:paraId="2A7A4780">
            <w:pPr>
              <w:pStyle w:val="2"/>
              <w:ind w:firstLine="720"/>
              <w:rPr>
                <w:sz w:val="36"/>
                <w:szCs w:val="36"/>
              </w:rPr>
            </w:pPr>
          </w:p>
        </w:tc>
      </w:tr>
      <w:tr w14:paraId="2E9B2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255" w:type="pct"/>
            <w:noWrap/>
            <w:vAlign w:val="center"/>
          </w:tcPr>
          <w:p w14:paraId="4F070AF8">
            <w:pPr>
              <w:spacing w:line="271" w:lineRule="auto"/>
              <w:jc w:val="center"/>
              <w:rPr>
                <w:rFonts w:ascii="宋体" w:hAnsi="宋体"/>
                <w:bCs/>
                <w:iCs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周期内平台拍卖</w:t>
            </w:r>
          </w:p>
          <w:p w14:paraId="1D2E77FC">
            <w:pPr>
              <w:spacing w:line="271" w:lineRule="auto"/>
              <w:jc w:val="center"/>
              <w:rPr>
                <w:rFonts w:ascii="宋体" w:hAnsi="宋体"/>
                <w:bCs/>
                <w:iCs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佣金收入额</w:t>
            </w:r>
          </w:p>
        </w:tc>
        <w:tc>
          <w:tcPr>
            <w:tcW w:w="3744" w:type="pct"/>
            <w:noWrap/>
            <w:vAlign w:val="top"/>
          </w:tcPr>
          <w:p w14:paraId="5996D676">
            <w:pPr>
              <w:pStyle w:val="2"/>
            </w:pPr>
          </w:p>
        </w:tc>
      </w:tr>
      <w:tr w14:paraId="0B991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255" w:type="pct"/>
            <w:noWrap/>
            <w:vAlign w:val="center"/>
          </w:tcPr>
          <w:p w14:paraId="5F3DAD2D">
            <w:pPr>
              <w:spacing w:line="271" w:lineRule="auto"/>
              <w:jc w:val="center"/>
              <w:rPr>
                <w:rFonts w:ascii="宋体" w:hAnsi="宋体"/>
                <w:bCs/>
                <w:iCs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周期内缴纳增值税额</w:t>
            </w:r>
          </w:p>
        </w:tc>
        <w:tc>
          <w:tcPr>
            <w:tcW w:w="3744" w:type="pct"/>
            <w:noWrap/>
            <w:vAlign w:val="top"/>
          </w:tcPr>
          <w:p w14:paraId="1E434C07">
            <w:pPr>
              <w:pStyle w:val="2"/>
            </w:pPr>
          </w:p>
        </w:tc>
      </w:tr>
    </w:tbl>
    <w:p w14:paraId="359CB82C">
      <w:pPr>
        <w:spacing w:line="500" w:lineRule="exact"/>
        <w:jc w:val="left"/>
        <w:rPr>
          <w:rFonts w:hint="eastAsia" w:ascii="黑体" w:hAnsi="宋体" w:eastAsia="黑体"/>
          <w:sz w:val="24"/>
          <w:szCs w:val="24"/>
        </w:rPr>
      </w:pPr>
    </w:p>
    <w:p w14:paraId="2937F614">
      <w:pPr>
        <w:spacing w:line="500" w:lineRule="exact"/>
        <w:jc w:val="left"/>
        <w:rPr>
          <w:rFonts w:hint="eastAsia" w:ascii="黑体" w:hAnsi="宋体" w:eastAsia="黑体"/>
          <w:sz w:val="24"/>
          <w:szCs w:val="24"/>
        </w:rPr>
      </w:pPr>
    </w:p>
    <w:p w14:paraId="1787F403">
      <w:pPr>
        <w:spacing w:line="500" w:lineRule="exact"/>
        <w:jc w:val="left"/>
        <w:rPr>
          <w:rFonts w:ascii="黑体" w:hAnsi="宋体" w:eastAsia="黑体"/>
        </w:rPr>
      </w:pPr>
      <w:r>
        <w:rPr>
          <w:rFonts w:hint="eastAsia" w:ascii="黑体" w:hAnsi="宋体" w:eastAsia="黑体"/>
          <w:sz w:val="24"/>
          <w:szCs w:val="24"/>
        </w:rPr>
        <w:t>三、运营情况</w:t>
      </w:r>
    </w:p>
    <w:tbl>
      <w:tblPr>
        <w:tblStyle w:val="6"/>
        <w:tblW w:w="4999" w:type="pct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284"/>
        <w:gridCol w:w="1460"/>
        <w:gridCol w:w="1681"/>
        <w:gridCol w:w="1653"/>
        <w:gridCol w:w="1566"/>
      </w:tblGrid>
      <w:tr w14:paraId="76B0D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1175" w:type="pct"/>
            <w:gridSpan w:val="2"/>
            <w:noWrap w:val="0"/>
            <w:vAlign w:val="center"/>
          </w:tcPr>
          <w:p w14:paraId="6FD84E15">
            <w:pPr>
              <w:jc w:val="center"/>
              <w:rPr>
                <w:rFonts w:ascii="宋体" w:hAnsi="宋体"/>
                <w:bCs/>
                <w:iCs/>
              </w:rPr>
            </w:pPr>
          </w:p>
          <w:p w14:paraId="6E0F218D">
            <w:pPr>
              <w:jc w:val="center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/>
                <w:bCs/>
                <w:iCs/>
                <w:szCs w:val="24"/>
              </w:rPr>
              <w:t>平台</w:t>
            </w:r>
            <w:r>
              <w:rPr>
                <w:rFonts w:hint="eastAsia" w:ascii="宋体" w:hAnsi="宋体"/>
                <w:bCs/>
                <w:iCs/>
                <w:szCs w:val="24"/>
              </w:rPr>
              <w:t>发展情况</w:t>
            </w:r>
          </w:p>
        </w:tc>
        <w:tc>
          <w:tcPr>
            <w:tcW w:w="3824" w:type="pct"/>
            <w:gridSpan w:val="4"/>
            <w:noWrap w:val="0"/>
            <w:vAlign w:val="center"/>
          </w:tcPr>
          <w:p w14:paraId="64D163AC">
            <w:pPr>
              <w:ind w:firstLine="210" w:firstLineChars="100"/>
              <w:rPr>
                <w:rFonts w:ascii="宋体" w:hAnsi="宋体"/>
                <w:bCs/>
                <w:iCs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（包括但不限于2022年以来平台</w:t>
            </w:r>
            <w:r>
              <w:rPr>
                <w:rFonts w:hint="eastAsia"/>
                <w:szCs w:val="24"/>
              </w:rPr>
              <w:t>业务模式</w:t>
            </w:r>
            <w:r>
              <w:rPr>
                <w:rFonts w:hint="eastAsia" w:ascii="宋体" w:hAnsi="宋体"/>
                <w:bCs/>
                <w:iCs/>
                <w:szCs w:val="24"/>
              </w:rPr>
              <w:t>、技术创新、市场拓展相关情况等，并提供必要佐证材料，不超过300字）</w:t>
            </w:r>
          </w:p>
          <w:p w14:paraId="42ED64D2">
            <w:pPr>
              <w:rPr>
                <w:rFonts w:ascii="宋体" w:hAnsi="宋体"/>
                <w:bCs/>
                <w:iCs/>
              </w:rPr>
            </w:pPr>
          </w:p>
          <w:p w14:paraId="6F7C3862">
            <w:pPr>
              <w:ind w:firstLine="210" w:firstLineChars="100"/>
              <w:rPr>
                <w:rFonts w:ascii="宋体" w:hAnsi="宋体"/>
                <w:bCs/>
                <w:iCs/>
              </w:rPr>
            </w:pPr>
          </w:p>
          <w:p w14:paraId="00AD8087">
            <w:pPr>
              <w:ind w:firstLine="210" w:firstLineChars="100"/>
              <w:rPr>
                <w:rFonts w:ascii="宋体" w:hAnsi="宋体"/>
                <w:bCs/>
                <w:iCs/>
              </w:rPr>
            </w:pPr>
          </w:p>
        </w:tc>
      </w:tr>
      <w:tr w14:paraId="4B1E7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175" w:type="pct"/>
            <w:gridSpan w:val="2"/>
            <w:noWrap w:val="0"/>
            <w:vAlign w:val="center"/>
          </w:tcPr>
          <w:p w14:paraId="69271C78">
            <w:pPr>
              <w:spacing w:before="201" w:line="219" w:lineRule="auto"/>
              <w:jc w:val="center"/>
              <w:rPr>
                <w:rFonts w:ascii="宋体" w:hAnsi="宋体"/>
                <w:bCs/>
                <w:iCs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服务能力情况</w:t>
            </w:r>
          </w:p>
        </w:tc>
        <w:tc>
          <w:tcPr>
            <w:tcW w:w="3824" w:type="pct"/>
            <w:gridSpan w:val="4"/>
            <w:noWrap w:val="0"/>
            <w:vAlign w:val="top"/>
          </w:tcPr>
          <w:p w14:paraId="4AF1CC0B">
            <w:pPr>
              <w:rPr>
                <w:highlight w:val="yellow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（包括但不限于2022年以来平台签约机构、估值服务能力等相关情况，并提供必要佐证材料，不超过300字）</w:t>
            </w:r>
          </w:p>
        </w:tc>
      </w:tr>
      <w:tr w14:paraId="617B6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03" w:type="pct"/>
            <w:vMerge w:val="restart"/>
            <w:noWrap w:val="0"/>
            <w:vAlign w:val="center"/>
          </w:tcPr>
          <w:p w14:paraId="23CA1FA4">
            <w:pPr>
              <w:jc w:val="center"/>
              <w:rPr>
                <w:rFonts w:ascii="宋体" w:hAnsi="宋体"/>
                <w:bCs/>
                <w:iCs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经营</w:t>
            </w:r>
          </w:p>
          <w:p w14:paraId="0E5CB63E">
            <w:pPr>
              <w:jc w:val="center"/>
              <w:rPr>
                <w:rFonts w:ascii="宋体" w:hAnsi="宋体"/>
                <w:bCs/>
                <w:iCs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情况</w:t>
            </w:r>
          </w:p>
        </w:tc>
        <w:tc>
          <w:tcPr>
            <w:tcW w:w="1650" w:type="pct"/>
            <w:gridSpan w:val="2"/>
            <w:noWrap w:val="0"/>
            <w:vAlign w:val="center"/>
          </w:tcPr>
          <w:p w14:paraId="5B2AD845">
            <w:pPr>
              <w:jc w:val="center"/>
            </w:pPr>
            <w:r>
              <w:rPr>
                <w:rFonts w:hint="eastAsia"/>
                <w:szCs w:val="24"/>
              </w:rPr>
              <w:t>年度</w:t>
            </w:r>
          </w:p>
        </w:tc>
        <w:tc>
          <w:tcPr>
            <w:tcW w:w="1011" w:type="pct"/>
            <w:noWrap w:val="0"/>
            <w:vAlign w:val="center"/>
          </w:tcPr>
          <w:p w14:paraId="2D327351">
            <w:pPr>
              <w:jc w:val="center"/>
              <w:rPr>
                <w:rFonts w:ascii="宋体" w:hAnsi="宋体"/>
                <w:bCs/>
                <w:iCs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202</w:t>
            </w:r>
            <w:r>
              <w:rPr>
                <w:rFonts w:ascii="宋体" w:hAnsi="宋体"/>
                <w:bCs/>
                <w:iCs/>
                <w:szCs w:val="24"/>
              </w:rPr>
              <w:t>2</w:t>
            </w:r>
            <w:r>
              <w:rPr>
                <w:rFonts w:hint="eastAsia" w:ascii="宋体" w:hAnsi="宋体"/>
                <w:bCs/>
                <w:iCs/>
                <w:szCs w:val="24"/>
              </w:rPr>
              <w:t>年</w:t>
            </w:r>
          </w:p>
        </w:tc>
        <w:tc>
          <w:tcPr>
            <w:tcW w:w="994" w:type="pct"/>
            <w:noWrap w:val="0"/>
            <w:vAlign w:val="center"/>
          </w:tcPr>
          <w:p w14:paraId="008BAF5A">
            <w:pPr>
              <w:jc w:val="center"/>
              <w:rPr>
                <w:rFonts w:ascii="宋体" w:hAnsi="宋体"/>
                <w:bCs/>
                <w:iCs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202</w:t>
            </w:r>
            <w:r>
              <w:rPr>
                <w:rFonts w:ascii="宋体" w:hAnsi="宋体"/>
                <w:bCs/>
                <w:iCs/>
                <w:szCs w:val="24"/>
              </w:rPr>
              <w:t>3年</w:t>
            </w:r>
          </w:p>
        </w:tc>
        <w:tc>
          <w:tcPr>
            <w:tcW w:w="940" w:type="pct"/>
            <w:noWrap w:val="0"/>
            <w:vAlign w:val="center"/>
          </w:tcPr>
          <w:p w14:paraId="694C4090">
            <w:pPr>
              <w:jc w:val="center"/>
              <w:rPr>
                <w:rFonts w:ascii="宋体" w:hAnsi="宋体"/>
                <w:bCs/>
                <w:iCs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202</w:t>
            </w:r>
            <w:r>
              <w:rPr>
                <w:rFonts w:ascii="宋体" w:hAnsi="宋体"/>
                <w:bCs/>
                <w:iCs/>
                <w:szCs w:val="24"/>
              </w:rPr>
              <w:t>4</w:t>
            </w:r>
            <w:r>
              <w:rPr>
                <w:rFonts w:hint="eastAsia" w:ascii="宋体" w:hAnsi="宋体"/>
                <w:bCs/>
                <w:iCs/>
                <w:szCs w:val="24"/>
              </w:rPr>
              <w:t>年</w:t>
            </w:r>
          </w:p>
        </w:tc>
      </w:tr>
      <w:tr w14:paraId="764A1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03" w:type="pct"/>
            <w:vMerge w:val="continue"/>
            <w:noWrap w:val="0"/>
            <w:vAlign w:val="top"/>
          </w:tcPr>
          <w:p w14:paraId="4AEADC6B">
            <w:pPr>
              <w:jc w:val="center"/>
              <w:rPr>
                <w:rFonts w:ascii="宋体" w:hAnsi="宋体"/>
                <w:bCs/>
                <w:iCs/>
              </w:rPr>
            </w:pPr>
          </w:p>
        </w:tc>
        <w:tc>
          <w:tcPr>
            <w:tcW w:w="1650" w:type="pct"/>
            <w:gridSpan w:val="2"/>
            <w:noWrap w:val="0"/>
            <w:vAlign w:val="center"/>
          </w:tcPr>
          <w:p w14:paraId="3A07F5B4">
            <w:pPr>
              <w:jc w:val="center"/>
              <w:rPr>
                <w:rFonts w:ascii="宋体" w:hAnsi="宋体"/>
                <w:bCs/>
                <w:iCs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营业收入（万元）</w:t>
            </w:r>
          </w:p>
        </w:tc>
        <w:tc>
          <w:tcPr>
            <w:tcW w:w="1011" w:type="pct"/>
            <w:noWrap w:val="0"/>
            <w:vAlign w:val="center"/>
          </w:tcPr>
          <w:p w14:paraId="49F1A663">
            <w:pPr>
              <w:jc w:val="center"/>
              <w:rPr>
                <w:rFonts w:ascii="宋体" w:hAnsi="宋体"/>
                <w:bCs/>
                <w:iCs/>
              </w:rPr>
            </w:pPr>
          </w:p>
        </w:tc>
        <w:tc>
          <w:tcPr>
            <w:tcW w:w="994" w:type="pct"/>
            <w:noWrap w:val="0"/>
            <w:vAlign w:val="center"/>
          </w:tcPr>
          <w:p w14:paraId="7BE14C46">
            <w:pPr>
              <w:jc w:val="center"/>
              <w:rPr>
                <w:rFonts w:ascii="宋体" w:hAnsi="宋体"/>
                <w:bCs/>
                <w:iCs/>
              </w:rPr>
            </w:pPr>
          </w:p>
        </w:tc>
        <w:tc>
          <w:tcPr>
            <w:tcW w:w="940" w:type="pct"/>
            <w:noWrap w:val="0"/>
            <w:vAlign w:val="center"/>
          </w:tcPr>
          <w:p w14:paraId="1575EE59">
            <w:pPr>
              <w:jc w:val="center"/>
              <w:rPr>
                <w:rFonts w:ascii="宋体" w:hAnsi="宋体"/>
                <w:bCs/>
                <w:iCs/>
              </w:rPr>
            </w:pPr>
          </w:p>
        </w:tc>
      </w:tr>
      <w:tr w14:paraId="6A935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03" w:type="pct"/>
            <w:vMerge w:val="continue"/>
            <w:noWrap w:val="0"/>
            <w:vAlign w:val="top"/>
          </w:tcPr>
          <w:p w14:paraId="7AEE7C06">
            <w:pPr>
              <w:jc w:val="center"/>
              <w:rPr>
                <w:rFonts w:ascii="宋体" w:hAnsi="宋体"/>
                <w:bCs/>
                <w:iCs/>
              </w:rPr>
            </w:pPr>
          </w:p>
        </w:tc>
        <w:tc>
          <w:tcPr>
            <w:tcW w:w="1650" w:type="pct"/>
            <w:gridSpan w:val="2"/>
            <w:noWrap w:val="0"/>
            <w:vAlign w:val="center"/>
          </w:tcPr>
          <w:p w14:paraId="0F119E1C">
            <w:pPr>
              <w:jc w:val="center"/>
              <w:rPr>
                <w:rFonts w:ascii="宋体" w:hAnsi="宋体"/>
                <w:bCs/>
                <w:iCs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营业收入增速（%）</w:t>
            </w:r>
          </w:p>
        </w:tc>
        <w:tc>
          <w:tcPr>
            <w:tcW w:w="1011" w:type="pct"/>
            <w:noWrap w:val="0"/>
            <w:vAlign w:val="center"/>
          </w:tcPr>
          <w:p w14:paraId="603A48C2">
            <w:pPr>
              <w:jc w:val="center"/>
              <w:rPr>
                <w:rFonts w:ascii="宋体" w:hAnsi="宋体"/>
                <w:bCs/>
                <w:iCs/>
              </w:rPr>
            </w:pPr>
          </w:p>
        </w:tc>
        <w:tc>
          <w:tcPr>
            <w:tcW w:w="994" w:type="pct"/>
            <w:noWrap w:val="0"/>
            <w:vAlign w:val="center"/>
          </w:tcPr>
          <w:p w14:paraId="647571FC">
            <w:pPr>
              <w:jc w:val="center"/>
              <w:rPr>
                <w:rFonts w:ascii="宋体" w:hAnsi="宋体"/>
                <w:bCs/>
                <w:iCs/>
              </w:rPr>
            </w:pPr>
          </w:p>
        </w:tc>
        <w:tc>
          <w:tcPr>
            <w:tcW w:w="940" w:type="pct"/>
            <w:noWrap w:val="0"/>
            <w:vAlign w:val="center"/>
          </w:tcPr>
          <w:p w14:paraId="1D18A865">
            <w:pPr>
              <w:jc w:val="center"/>
              <w:rPr>
                <w:rFonts w:ascii="宋体" w:hAnsi="宋体"/>
                <w:bCs/>
                <w:iCs/>
              </w:rPr>
            </w:pPr>
          </w:p>
        </w:tc>
      </w:tr>
      <w:tr w14:paraId="745B1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03" w:type="pct"/>
            <w:vMerge w:val="continue"/>
            <w:noWrap w:val="0"/>
            <w:vAlign w:val="top"/>
          </w:tcPr>
          <w:p w14:paraId="2909E6DC">
            <w:pPr>
              <w:jc w:val="center"/>
              <w:rPr>
                <w:rFonts w:ascii="宋体" w:hAnsi="宋体"/>
                <w:bCs/>
                <w:iCs/>
              </w:rPr>
            </w:pPr>
          </w:p>
        </w:tc>
        <w:tc>
          <w:tcPr>
            <w:tcW w:w="1650" w:type="pct"/>
            <w:gridSpan w:val="2"/>
            <w:noWrap w:val="0"/>
            <w:vAlign w:val="center"/>
          </w:tcPr>
          <w:p w14:paraId="587CB47B">
            <w:pPr>
              <w:jc w:val="center"/>
              <w:rPr>
                <w:rFonts w:ascii="宋体" w:hAnsi="宋体"/>
                <w:bCs/>
                <w:iCs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净利润（万元）</w:t>
            </w:r>
          </w:p>
        </w:tc>
        <w:tc>
          <w:tcPr>
            <w:tcW w:w="1011" w:type="pct"/>
            <w:noWrap w:val="0"/>
            <w:vAlign w:val="center"/>
          </w:tcPr>
          <w:p w14:paraId="588E65A2">
            <w:pPr>
              <w:jc w:val="center"/>
              <w:rPr>
                <w:rFonts w:ascii="宋体" w:hAnsi="宋体"/>
                <w:bCs/>
                <w:iCs/>
              </w:rPr>
            </w:pPr>
          </w:p>
        </w:tc>
        <w:tc>
          <w:tcPr>
            <w:tcW w:w="994" w:type="pct"/>
            <w:noWrap w:val="0"/>
            <w:vAlign w:val="center"/>
          </w:tcPr>
          <w:p w14:paraId="00E88DF4">
            <w:pPr>
              <w:jc w:val="center"/>
              <w:rPr>
                <w:rFonts w:ascii="宋体" w:hAnsi="宋体"/>
                <w:bCs/>
                <w:iCs/>
              </w:rPr>
            </w:pPr>
          </w:p>
        </w:tc>
        <w:tc>
          <w:tcPr>
            <w:tcW w:w="940" w:type="pct"/>
            <w:noWrap w:val="0"/>
            <w:vAlign w:val="center"/>
          </w:tcPr>
          <w:p w14:paraId="22CE5C49">
            <w:pPr>
              <w:jc w:val="center"/>
              <w:rPr>
                <w:rFonts w:ascii="宋体" w:hAnsi="宋体"/>
                <w:bCs/>
                <w:iCs/>
              </w:rPr>
            </w:pPr>
          </w:p>
        </w:tc>
      </w:tr>
      <w:tr w14:paraId="37674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03" w:type="pct"/>
            <w:vMerge w:val="continue"/>
            <w:noWrap w:val="0"/>
            <w:vAlign w:val="top"/>
          </w:tcPr>
          <w:p w14:paraId="088E8E7E">
            <w:pPr>
              <w:jc w:val="center"/>
              <w:rPr>
                <w:rFonts w:ascii="宋体" w:hAnsi="宋体"/>
                <w:bCs/>
                <w:iCs/>
              </w:rPr>
            </w:pPr>
          </w:p>
        </w:tc>
        <w:tc>
          <w:tcPr>
            <w:tcW w:w="1650" w:type="pct"/>
            <w:gridSpan w:val="2"/>
            <w:noWrap w:val="0"/>
            <w:vAlign w:val="center"/>
          </w:tcPr>
          <w:p w14:paraId="713C913B">
            <w:pPr>
              <w:jc w:val="center"/>
              <w:rPr>
                <w:rFonts w:ascii="宋体" w:hAnsi="宋体"/>
                <w:bCs/>
                <w:iCs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税收（万元）</w:t>
            </w:r>
          </w:p>
        </w:tc>
        <w:tc>
          <w:tcPr>
            <w:tcW w:w="1011" w:type="pct"/>
            <w:noWrap w:val="0"/>
            <w:vAlign w:val="center"/>
          </w:tcPr>
          <w:p w14:paraId="45679662">
            <w:pPr>
              <w:jc w:val="center"/>
              <w:rPr>
                <w:rFonts w:ascii="宋体" w:hAnsi="宋体"/>
                <w:bCs/>
                <w:iCs/>
              </w:rPr>
            </w:pPr>
          </w:p>
        </w:tc>
        <w:tc>
          <w:tcPr>
            <w:tcW w:w="994" w:type="pct"/>
            <w:noWrap w:val="0"/>
            <w:vAlign w:val="center"/>
          </w:tcPr>
          <w:p w14:paraId="7BBDE535">
            <w:pPr>
              <w:jc w:val="center"/>
              <w:rPr>
                <w:rFonts w:ascii="宋体" w:hAnsi="宋体"/>
                <w:bCs/>
                <w:iCs/>
              </w:rPr>
            </w:pPr>
          </w:p>
        </w:tc>
        <w:tc>
          <w:tcPr>
            <w:tcW w:w="940" w:type="pct"/>
            <w:noWrap w:val="0"/>
            <w:vAlign w:val="center"/>
          </w:tcPr>
          <w:p w14:paraId="449278AD">
            <w:pPr>
              <w:jc w:val="center"/>
              <w:rPr>
                <w:rFonts w:ascii="宋体" w:hAnsi="宋体"/>
                <w:bCs/>
                <w:iCs/>
              </w:rPr>
            </w:pPr>
          </w:p>
        </w:tc>
      </w:tr>
    </w:tbl>
    <w:p w14:paraId="6E44EC22">
      <w:pPr>
        <w:spacing w:before="85" w:line="500" w:lineRule="exact"/>
        <w:outlineLvl w:val="1"/>
        <w:rPr>
          <w:rFonts w:ascii="黑体" w:hAnsi="黑体" w:eastAsia="黑体" w:cs="黑体"/>
          <w:spacing w:val="-18"/>
          <w:sz w:val="24"/>
        </w:rPr>
      </w:pPr>
      <w:r>
        <w:rPr>
          <w:rFonts w:hint="eastAsia" w:ascii="黑体" w:hAnsi="黑体" w:eastAsia="黑体" w:cs="黑体"/>
          <w:spacing w:val="-18"/>
          <w:sz w:val="24"/>
          <w:szCs w:val="24"/>
        </w:rPr>
        <w:t>四、 专项资金申请表</w:t>
      </w:r>
    </w:p>
    <w:tbl>
      <w:tblPr>
        <w:tblStyle w:val="6"/>
        <w:tblW w:w="5000" w:type="pct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8"/>
        <w:gridCol w:w="2693"/>
        <w:gridCol w:w="1830"/>
        <w:gridCol w:w="2275"/>
      </w:tblGrid>
      <w:tr w14:paraId="1244A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5000" w:type="pct"/>
            <w:gridSpan w:val="4"/>
            <w:noWrap w:val="0"/>
            <w:vAlign w:val="top"/>
          </w:tcPr>
          <w:p w14:paraId="75C258B5">
            <w:pPr>
              <w:spacing w:before="213" w:line="219" w:lineRule="auto"/>
              <w:ind w:left="2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拨款银行账户信息(请准确填写，避免填写错误导致无法拨款到账)</w:t>
            </w:r>
          </w:p>
        </w:tc>
      </w:tr>
      <w:tr w14:paraId="786A4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13" w:type="pct"/>
            <w:noWrap w:val="0"/>
            <w:vAlign w:val="top"/>
          </w:tcPr>
          <w:p w14:paraId="343FE1FA">
            <w:pPr>
              <w:spacing w:before="211" w:line="220" w:lineRule="auto"/>
              <w:ind w:left="365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2"/>
                <w:szCs w:val="21"/>
              </w:rPr>
              <w:t>单位全称</w:t>
            </w:r>
          </w:p>
        </w:tc>
        <w:tc>
          <w:tcPr>
            <w:tcW w:w="4086" w:type="pct"/>
            <w:gridSpan w:val="3"/>
            <w:noWrap w:val="0"/>
            <w:vAlign w:val="top"/>
          </w:tcPr>
          <w:p w14:paraId="0C5D3678">
            <w:pPr>
              <w:rPr>
                <w:rFonts w:ascii="宋体" w:hAnsi="宋体" w:cs="宋体"/>
                <w:szCs w:val="21"/>
              </w:rPr>
            </w:pPr>
          </w:p>
        </w:tc>
      </w:tr>
      <w:tr w14:paraId="27A83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913" w:type="pct"/>
            <w:noWrap w:val="0"/>
            <w:vAlign w:val="center"/>
          </w:tcPr>
          <w:p w14:paraId="46899314">
            <w:pPr>
              <w:spacing w:before="73"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14"/>
                <w:position w:val="6"/>
                <w:szCs w:val="21"/>
              </w:rPr>
              <w:t>开户</w:t>
            </w:r>
          </w:p>
          <w:p w14:paraId="56EA00D2">
            <w:pPr>
              <w:spacing w:line="215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银行名称</w:t>
            </w:r>
          </w:p>
        </w:tc>
        <w:tc>
          <w:tcPr>
            <w:tcW w:w="1619" w:type="pct"/>
            <w:noWrap w:val="0"/>
            <w:vAlign w:val="top"/>
          </w:tcPr>
          <w:p w14:paraId="652F2551">
            <w:pPr>
              <w:spacing w:before="74" w:line="251" w:lineRule="auto"/>
              <w:ind w:left="102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9"/>
                <w:szCs w:val="21"/>
              </w:rPr>
              <w:t>(请规范填写，如“××银行上海×</w:t>
            </w:r>
            <w:r>
              <w:rPr>
                <w:rFonts w:hint="eastAsia" w:ascii="宋体" w:hAnsi="宋体" w:cs="宋体"/>
                <w:spacing w:val="10"/>
                <w:szCs w:val="21"/>
              </w:rPr>
              <w:t>×支行(或营业部)”)</w:t>
            </w:r>
          </w:p>
        </w:tc>
        <w:tc>
          <w:tcPr>
            <w:tcW w:w="1100" w:type="pct"/>
            <w:noWrap w:val="0"/>
            <w:vAlign w:val="top"/>
          </w:tcPr>
          <w:p w14:paraId="034D0F93">
            <w:pPr>
              <w:spacing w:before="53" w:line="220" w:lineRule="auto"/>
              <w:ind w:left="615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14"/>
                <w:szCs w:val="21"/>
              </w:rPr>
              <w:t>开户</w:t>
            </w:r>
          </w:p>
          <w:p w14:paraId="59C3EB1A">
            <w:pPr>
              <w:spacing w:before="59" w:line="220" w:lineRule="auto"/>
              <w:ind w:left="40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3"/>
                <w:szCs w:val="21"/>
              </w:rPr>
              <w:t>银行账号</w:t>
            </w:r>
          </w:p>
        </w:tc>
        <w:tc>
          <w:tcPr>
            <w:tcW w:w="1366" w:type="pct"/>
            <w:noWrap w:val="0"/>
            <w:vAlign w:val="top"/>
          </w:tcPr>
          <w:p w14:paraId="53405723">
            <w:pPr>
              <w:spacing w:before="211" w:line="219" w:lineRule="auto"/>
              <w:ind w:left="117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4"/>
                <w:szCs w:val="21"/>
              </w:rPr>
              <w:t>(请填写人民币账户)</w:t>
            </w:r>
          </w:p>
        </w:tc>
      </w:tr>
    </w:tbl>
    <w:p w14:paraId="2AEDA892">
      <w:pPr>
        <w:spacing w:before="85" w:line="500" w:lineRule="exact"/>
        <w:outlineLvl w:val="1"/>
        <w:rPr>
          <w:rFonts w:ascii="黑体" w:hAnsi="黑体" w:eastAsia="黑体" w:cs="黑体"/>
          <w:spacing w:val="-18"/>
          <w:sz w:val="24"/>
        </w:rPr>
      </w:pPr>
      <w:r>
        <w:rPr>
          <w:rFonts w:hint="eastAsia" w:ascii="黑体" w:hAnsi="黑体" w:eastAsia="黑体" w:cs="黑体"/>
          <w:spacing w:val="-18"/>
          <w:sz w:val="24"/>
          <w:szCs w:val="24"/>
        </w:rPr>
        <w:t>五、附件材料清单</w:t>
      </w:r>
    </w:p>
    <w:tbl>
      <w:tblPr>
        <w:tblStyle w:val="6"/>
        <w:tblW w:w="4999" w:type="pct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7489"/>
      </w:tblGrid>
      <w:tr w14:paraId="18B96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96" w:type="pct"/>
            <w:noWrap w:val="0"/>
            <w:vAlign w:val="top"/>
          </w:tcPr>
          <w:p w14:paraId="0336BE2C">
            <w:pPr>
              <w:spacing w:before="171" w:line="221" w:lineRule="auto"/>
              <w:ind w:left="288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5"/>
                <w:szCs w:val="21"/>
              </w:rPr>
              <w:t>序号</w:t>
            </w:r>
          </w:p>
        </w:tc>
        <w:tc>
          <w:tcPr>
            <w:tcW w:w="4504" w:type="pct"/>
            <w:noWrap w:val="0"/>
            <w:vAlign w:val="top"/>
          </w:tcPr>
          <w:p w14:paraId="6B82DD89">
            <w:pPr>
              <w:spacing w:before="169" w:line="219" w:lineRule="auto"/>
              <w:ind w:left="11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szCs w:val="21"/>
              </w:rPr>
              <w:t>附件名称</w:t>
            </w:r>
          </w:p>
        </w:tc>
      </w:tr>
      <w:tr w14:paraId="1C28C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6" w:type="pct"/>
            <w:noWrap w:val="0"/>
            <w:vAlign w:val="center"/>
          </w:tcPr>
          <w:p w14:paraId="641EBFA4">
            <w:pPr>
              <w:spacing w:line="18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504" w:type="pct"/>
            <w:noWrap w:val="0"/>
            <w:vAlign w:val="center"/>
          </w:tcPr>
          <w:p w14:paraId="6F2CB83E">
            <w:pPr>
              <w:spacing w:line="219" w:lineRule="auto"/>
              <w:ind w:left="113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4"/>
              </w:rPr>
              <w:t>经第三方审计机构出具的关于申报项目的专项审计报告；</w:t>
            </w:r>
          </w:p>
        </w:tc>
      </w:tr>
      <w:tr w14:paraId="02954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6" w:type="pct"/>
            <w:noWrap w:val="0"/>
            <w:vAlign w:val="center"/>
          </w:tcPr>
          <w:p w14:paraId="0514D17F">
            <w:pPr>
              <w:spacing w:line="183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4504" w:type="pct"/>
            <w:noWrap w:val="0"/>
            <w:vAlign w:val="center"/>
          </w:tcPr>
          <w:p w14:paraId="5E46B161">
            <w:pPr>
              <w:spacing w:line="219" w:lineRule="auto"/>
              <w:ind w:left="113"/>
            </w:pPr>
            <w:r>
              <w:rPr>
                <w:rFonts w:hint="eastAsia"/>
                <w:szCs w:val="24"/>
              </w:rPr>
              <w:t>相关证明材料，包括企业法人营业</w:t>
            </w:r>
            <w:r>
              <w:rPr>
                <w:rFonts w:hint="eastAsia" w:ascii="宋体" w:hAnsi="宋体" w:cs="宋体"/>
                <w:szCs w:val="24"/>
              </w:rPr>
              <w:t>执照、拍卖经营批准证书、2024年度</w:t>
            </w:r>
            <w:r>
              <w:rPr>
                <w:rFonts w:hint="eastAsia"/>
                <w:szCs w:val="24"/>
              </w:rPr>
              <w:t>纳税证明等相关材料复印件；</w:t>
            </w:r>
          </w:p>
        </w:tc>
      </w:tr>
      <w:tr w14:paraId="1F65A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96" w:type="pct"/>
            <w:noWrap w:val="0"/>
            <w:vAlign w:val="center"/>
          </w:tcPr>
          <w:p w14:paraId="7BC92A1D">
            <w:pPr>
              <w:spacing w:line="183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4504" w:type="pct"/>
            <w:noWrap w:val="0"/>
            <w:vAlign w:val="center"/>
          </w:tcPr>
          <w:p w14:paraId="2E5B1985">
            <w:pPr>
              <w:spacing w:line="219" w:lineRule="auto"/>
              <w:ind w:left="113"/>
            </w:pPr>
            <w:r>
              <w:rPr>
                <w:rFonts w:hint="eastAsia"/>
                <w:szCs w:val="24"/>
              </w:rPr>
              <w:t>2024年度二手车拍卖交易信息统计表（电子版刻盘）。</w:t>
            </w:r>
          </w:p>
        </w:tc>
      </w:tr>
    </w:tbl>
    <w:p w14:paraId="416CFFF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6AB4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1D1AA"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1D1AA"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C4887"/>
    <w:rsid w:val="088C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styleId="3">
    <w:name w:val="Plain Text"/>
    <w:basedOn w:val="1"/>
    <w:unhideWhenUsed/>
    <w:qFormat/>
    <w:uiPriority w:val="0"/>
    <w:pPr>
      <w:suppressAutoHyphens/>
    </w:pPr>
    <w:rPr>
      <w:rFonts w:ascii="宋体" w:hAnsi="Courier New" w:cs="Courier New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2025-07-11T08:15:00Z</dcterms:created>
  <dc:creator>Anne</dc:creator>
  <cp:lastModifiedBy>Anne</cp:lastModifiedBy>
  <dcterms:modified xsi:type="dcterms:W3CDTF">2025-07-11T08:20:45Z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D665FAA42ACF4A94A15C20DDC755EF96_11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