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bookmarkStart w:id="1" w:name="_GoBack"/>
      <w:bookmarkStart w:id="0" w:name="_Toc17931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附件18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  <w:t>十八、着力保就业保民生的实施细则</w:t>
      </w:r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支持内容1：对吸纳重点群体就业的用人单位给予一次性吸纳就业补贴。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（一）支持对象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1.注册地在宝山区的用人单位。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自2022年3月1日至12月31日期间，吸纳在本市登记失业3个月及以上人员或本市2022届高校毕业生就业，并签订1年及以上劳动合同，按规定缴纳社会保险的本市企业、社会组织和个体工商户等用人单位（不包括机关事业单位、专门承担公益性岗位安置职能的用人单位等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（二）支持标准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补贴标准为每人2000元，吸纳同一名补贴对象只能享受一次就业补贴。一次性吸纳就业补贴和一次性扩岗补助政策不能重复享受。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（三）申报材料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“免申即享”，企业不需要申请。劳务派遣公司需线下提交《劳务派遣单位申请就业补贴资金使用协商证明》、《劳务派遣单位申请就业补贴的情况说明》。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（四）申报流程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一次性吸纳就业补贴采用“免申即享”方式，免去用人单位申请环节。（劳务派遣公司除外）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（五）受理单位及联系方式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受理单位：宝山区就业促进中心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联系人：周老师、王老师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联系电话：36512559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地址：铁通路499号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16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支持内容2: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对吸纳重点群体就业的企业给予一次性扩岗补助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（一）支持对象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1.社保缴费地在宝山区的企业。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自2022年1月1日起至12月31日期间，招用毕业时间为2022年1-12月且取得外省市普通高等学校毕业证书的普通高校毕业生；以及自2022年9月1日起至12月31日期间，招用离校两年内未就业普通高校毕业生和在本市登记失业的16-24岁青年，签订劳动合同，并按规定为其缴纳失业保险费1个月以上的在本市依法注册的企业（不包括机关事业单位、个体工商户、社会组织、民办非企业、专门承担公益性岗位安置职能的用人单位等）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（二）支持标准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补贴标准为每人1500元，吸纳同一名补贴对象只能享受一次扩岗补助。一次性扩岗补助和一次性吸纳就业补贴政策不能重复享受。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（三）申报材料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“免申即享”，企业不需要申请。劳务派遣公司需线下提交《劳务派遣单位申请就业补贴资金使用协商证明》、《劳务派遣单位申请就业补贴的情况说明》。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（四）申报流程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一次性扩岗补助采用“免申即享”方式，免去企业申请环节。（劳务派遣公司除外）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（五）受理单位及联系方式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受理单位：宝山区就业促进中心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联系人：周老师、王老师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联系电话：36512559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地址：铁通路499号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ZjU2MGFlNzJmY2Q4OWQ0ZjIwOGI2N2JmZTMxZWQifQ=="/>
  </w:docVars>
  <w:rsids>
    <w:rsidRoot w:val="710E7B7A"/>
    <w:rsid w:val="710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ind w:firstLine="184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2022-11-25T15:47:00Z</dcterms:created>
  <dc:creator>丁丁</dc:creator>
  <cp:lastModifiedBy>丁丁</cp:lastModifiedBy>
  <dcterms:modified xsi:type="dcterms:W3CDTF">2022-11-25T15:47:41Z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B71B943243674A0F9014BD195403136C</vt:lpwstr>
  </property>
</Properties>
</file>