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附件</w:t>
      </w:r>
    </w:p>
    <w:p>
      <w:pPr>
        <w:rPr>
          <w:rFonts w:eastAsia="仿宋_GB2312"/>
          <w:sz w:val="32"/>
          <w:szCs w:val="32"/>
        </w:rPr>
      </w:pPr>
    </w:p>
    <w:p>
      <w:pPr>
        <w:tabs>
          <w:tab w:val="left" w:pos="6600"/>
        </w:tabs>
        <w:adjustRightInd w:val="0"/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年专利导航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工程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项目验收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材料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要求</w:t>
      </w:r>
    </w:p>
    <w:p>
      <w:pPr>
        <w:numPr>
          <w:ilvl w:val="0"/>
          <w:numId w:val="0"/>
        </w:numPr>
        <w:spacing w:line="600" w:lineRule="exact"/>
        <w:ind w:firstLine="63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专利导航项目单位按照以下要求提交验收材料，知识产权分析评议项目单位参照以下形式提交验收材料。</w:t>
      </w:r>
    </w:p>
    <w:p>
      <w:pPr>
        <w:numPr>
          <w:ilvl w:val="0"/>
          <w:numId w:val="1"/>
        </w:numPr>
        <w:spacing w:line="600" w:lineRule="exact"/>
        <w:ind w:firstLine="640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  <w:lang w:eastAsia="zh-CN"/>
        </w:rPr>
        <w:t>专利导航项目验收报告</w:t>
      </w:r>
    </w:p>
    <w:p>
      <w:pPr>
        <w:numPr>
          <w:ilvl w:val="0"/>
          <w:numId w:val="0"/>
        </w:numPr>
        <w:spacing w:line="600" w:lineRule="exact"/>
        <w:ind w:firstLine="630" w:firstLineChars="200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专利导航项目验收报告应包含以下内容：</w:t>
      </w:r>
    </w:p>
    <w:p>
      <w:pPr>
        <w:numPr>
          <w:ilvl w:val="0"/>
          <w:numId w:val="0"/>
        </w:numPr>
        <w:spacing w:line="600" w:lineRule="exact"/>
        <w:ind w:firstLine="63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sz w:val="32"/>
          <w:szCs w:val="32"/>
        </w:rPr>
        <w:t>计划任务完成情况</w:t>
      </w:r>
    </w:p>
    <w:p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对照</w:t>
      </w:r>
      <w:r>
        <w:rPr>
          <w:rFonts w:hint="eastAsia" w:ascii="仿宋_GB2312" w:eastAsia="仿宋_GB2312"/>
          <w:sz w:val="32"/>
          <w:szCs w:val="32"/>
        </w:rPr>
        <w:t>项目申报书中的预期目标及成果形式，聚焦项目需要解决的关键问题，详细说明计划任务的完成情况。</w:t>
      </w:r>
    </w:p>
    <w:p>
      <w:pPr>
        <w:numPr>
          <w:ilvl w:val="0"/>
          <w:numId w:val="0"/>
        </w:numPr>
        <w:spacing w:line="600" w:lineRule="exact"/>
        <w:ind w:firstLine="630" w:firstLineChars="200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（二）项目实施工作机制</w:t>
      </w:r>
    </w:p>
    <w:p>
      <w:pPr>
        <w:numPr>
          <w:ilvl w:val="0"/>
          <w:numId w:val="0"/>
        </w:numPr>
        <w:spacing w:line="600" w:lineRule="exact"/>
        <w:ind w:firstLine="628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项目实施过程中，项目管理人员、科研人员与专利信息分析人员建立的协同合作工作机制，项目团队参与项目实施的具体工作内容与任务。</w:t>
      </w:r>
    </w:p>
    <w:p>
      <w:pPr>
        <w:numPr>
          <w:ilvl w:val="0"/>
          <w:numId w:val="0"/>
        </w:numPr>
        <w:spacing w:line="600" w:lineRule="exact"/>
        <w:ind w:firstLine="63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（三）项目主要工作内容</w:t>
      </w:r>
    </w:p>
    <w:p>
      <w:pPr>
        <w:numPr>
          <w:ilvl w:val="0"/>
          <w:numId w:val="0"/>
        </w:numPr>
        <w:spacing w:line="600" w:lineRule="exact"/>
        <w:ind w:firstLine="63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按照</w:t>
      </w:r>
      <w:r>
        <w:rPr>
          <w:rFonts w:hint="eastAsia" w:ascii="仿宋_GB2312" w:eastAsia="仿宋_GB2312"/>
          <w:sz w:val="32"/>
          <w:szCs w:val="32"/>
        </w:rPr>
        <w:t>国家标准《专利导航指南》（GB/T39551-2020）</w:t>
      </w:r>
      <w:r>
        <w:rPr>
          <w:rFonts w:hint="eastAsia" w:ascii="仿宋_GB2312" w:eastAsia="仿宋_GB2312"/>
          <w:sz w:val="32"/>
          <w:szCs w:val="32"/>
          <w:lang w:eastAsia="zh-CN"/>
        </w:rPr>
        <w:t>的要求，围绕专利导航项目启动、专利导航实施等方面，说明专利导航报告的主要工作内容及结论，并且重点说明成果应用与绩效评部分，其中成果应用成效包括支撑政府投资决策（招商引资、招才引智政策依据；制定人才引进方案或人才评价实施方案或形成人才库；政府投资项目风险防范建议或知识产权风险排查方案；为政府投资项目优化实施方案、技术路线和专利布局方案；形成包含知识产权法律状态、诉讼情况、风险等级等内容的风险预警数据库），支撑关键核心技术攻关（协同企业、高校、产业主管部门开展技术攻关；围绕关键核心技术制定专利布局方案；围绕关键核心技术开展专利布局；形成关键核心技术专利库），支撑产业规划制定（成果纳入规划或政策文件；形成专利导航图谱等可视化文件；形成产业专题数据库）以及其他类型应用（导航成果助力提升市场竞争力、向社会公开发布推广成果；成果支撑获得市级以上科技、专利类奖项；导航成果获得区级以上政府领导、产业部门、科技部门等领导批示）等。成果应用成效需要提交真实有效的证明材料。</w:t>
      </w:r>
    </w:p>
    <w:p>
      <w:pPr>
        <w:numPr>
          <w:ilvl w:val="0"/>
          <w:numId w:val="0"/>
        </w:numPr>
        <w:spacing w:line="600" w:lineRule="exact"/>
        <w:ind w:firstLine="63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（四）项目经费使用情况</w:t>
      </w:r>
    </w:p>
    <w:p>
      <w:pPr>
        <w:numPr>
          <w:ilvl w:val="0"/>
          <w:numId w:val="0"/>
        </w:numPr>
        <w:spacing w:line="600" w:lineRule="exact"/>
        <w:ind w:firstLine="628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提供经费执行决算表，其中列明项目全部费用的支出明细（具体包括支出科目、支付对象、预算金额、决算金额、对应凭证编号、工作内容）。附件中提交经费支出的合同、发票、付款凭证等证明材料。项目开展专项审计的，提供审计报告。</w:t>
      </w:r>
    </w:p>
    <w:p>
      <w:pPr>
        <w:numPr>
          <w:ilvl w:val="0"/>
          <w:numId w:val="2"/>
        </w:numPr>
        <w:spacing w:line="600" w:lineRule="exact"/>
        <w:ind w:firstLine="628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附件材料</w:t>
      </w:r>
    </w:p>
    <w:p>
      <w:pPr>
        <w:numPr>
          <w:ilvl w:val="0"/>
          <w:numId w:val="3"/>
        </w:numPr>
        <w:spacing w:line="600" w:lineRule="exact"/>
        <w:ind w:firstLine="628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项目实施过程材料。如会议及培训的签到表、照片及通知等材料；</w:t>
      </w:r>
    </w:p>
    <w:p>
      <w:pPr>
        <w:numPr>
          <w:ilvl w:val="0"/>
          <w:numId w:val="3"/>
        </w:numPr>
        <w:spacing w:line="600" w:lineRule="exact"/>
        <w:ind w:firstLine="628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成果应用证明材料。专利导航成果应用的具体形式及形成的结论性材料。</w:t>
      </w:r>
    </w:p>
    <w:p>
      <w:pPr>
        <w:numPr>
          <w:ilvl w:val="0"/>
          <w:numId w:val="3"/>
        </w:numPr>
        <w:spacing w:line="600" w:lineRule="exact"/>
        <w:ind w:firstLine="628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经费支出证明材料。经费支出合同、发票、付款凭证等证明材料。</w:t>
      </w:r>
    </w:p>
    <w:p>
      <w:pPr>
        <w:numPr>
          <w:ilvl w:val="0"/>
          <w:numId w:val="0"/>
        </w:numPr>
        <w:spacing w:line="600" w:lineRule="exact"/>
        <w:ind w:firstLine="628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eastAsia="zh-CN"/>
        </w:rPr>
        <w:t>二、专利导航分析报告</w:t>
      </w:r>
    </w:p>
    <w:p>
      <w:pPr>
        <w:spacing w:line="600" w:lineRule="exact"/>
        <w:ind w:firstLine="63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专利导航分析报告应</w:t>
      </w:r>
      <w:r>
        <w:rPr>
          <w:rFonts w:hint="eastAsia" w:ascii="仿宋_GB2312" w:eastAsia="仿宋_GB2312"/>
          <w:sz w:val="32"/>
          <w:szCs w:val="32"/>
        </w:rPr>
        <w:t>参考国家标准《专利导航指南》,</w:t>
      </w:r>
      <w:r>
        <w:rPr>
          <w:rFonts w:hint="eastAsia" w:ascii="仿宋_GB2312" w:eastAsia="仿宋_GB2312"/>
          <w:sz w:val="32"/>
          <w:szCs w:val="32"/>
          <w:lang w:eastAsia="zh-CN"/>
        </w:rPr>
        <w:t>列明</w:t>
      </w:r>
      <w:r>
        <w:rPr>
          <w:rFonts w:hint="eastAsia" w:ascii="仿宋_GB2312" w:eastAsia="仿宋_GB2312"/>
          <w:sz w:val="32"/>
          <w:szCs w:val="32"/>
        </w:rPr>
        <w:t>项目需求分析、</w:t>
      </w:r>
      <w:r>
        <w:rPr>
          <w:rFonts w:hint="eastAsia" w:ascii="仿宋_GB2312" w:eastAsia="仿宋_GB2312"/>
          <w:sz w:val="32"/>
          <w:szCs w:val="32"/>
          <w:lang w:eastAsia="zh-CN"/>
        </w:rPr>
        <w:t>专利</w:t>
      </w:r>
      <w:r>
        <w:rPr>
          <w:rFonts w:hint="eastAsia" w:ascii="仿宋_GB2312" w:eastAsia="仿宋_GB2312"/>
          <w:sz w:val="32"/>
          <w:szCs w:val="32"/>
        </w:rPr>
        <w:t>信息采集范围及策略、数据处理过程与方法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专利导航分析模型与分析过程、结论和建议</w:t>
      </w:r>
      <w:r>
        <w:rPr>
          <w:rFonts w:hint="eastAsia" w:ascii="仿宋_GB2312" w:eastAsia="仿宋_GB2312"/>
          <w:sz w:val="32"/>
          <w:szCs w:val="32"/>
          <w:lang w:eastAsia="zh-CN"/>
        </w:rPr>
        <w:t>等具体内容，同时附专利导航数据集和质量控制方法和结论。</w:t>
      </w:r>
    </w:p>
    <w:p>
      <w:pPr>
        <w:spacing w:line="600" w:lineRule="exact"/>
        <w:ind w:firstLine="63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以上验收材料纸件一律采用 A4 纸张双面打印，并于左侧装订成册，落款处盖公章，整份材料盖骑缝章。</w:t>
      </w:r>
    </w:p>
    <w:sectPr>
      <w:footerReference r:id="rId3" w:type="default"/>
      <w:footerReference r:id="rId4" w:type="even"/>
      <w:pgSz w:w="11907" w:h="16840"/>
      <w:pgMar w:top="2155" w:right="1588" w:bottom="1440" w:left="1588" w:header="851" w:footer="992" w:gutter="0"/>
      <w:pgNumType w:fmt="numberInDash" w:start="1"/>
      <w:cols w:space="425" w:num="1"/>
      <w:docGrid w:type="linesAndChars" w:linePitch="554" w:charSpace="-115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jc w:val="center"/>
      <w:rPr>
        <w:rStyle w:val="15"/>
        <w:rFonts w:hint="eastAsia" w:asciiTheme="minorEastAsia" w:hAnsiTheme="minorEastAsia" w:eastAsiaTheme="minorEastAsia" w:cstheme="minorEastAsia"/>
        <w:sz w:val="28"/>
        <w:szCs w:val="28"/>
      </w:rPr>
    </w:pPr>
    <w:r>
      <w:rPr>
        <w:rStyle w:val="15"/>
        <w:rFonts w:hint="eastAsia" w:asciiTheme="minorEastAsia" w:hAnsiTheme="minorEastAsia" w:eastAsiaTheme="minorEastAsia" w:cstheme="minorEastAsia"/>
        <w:sz w:val="28"/>
        <w:szCs w:val="28"/>
      </w:rPr>
      <w:fldChar w:fldCharType="begin"/>
    </w:r>
    <w:r>
      <w:rPr>
        <w:rStyle w:val="15"/>
        <w:rFonts w:hint="eastAsia" w:asciiTheme="minorEastAsia" w:hAnsiTheme="minorEastAsia" w:eastAsiaTheme="minorEastAsia" w:cstheme="minorEastAsia"/>
        <w:sz w:val="28"/>
        <w:szCs w:val="28"/>
      </w:rPr>
      <w:instrText xml:space="preserve">PAGE  </w:instrText>
    </w:r>
    <w:r>
      <w:rPr>
        <w:rStyle w:val="15"/>
        <w:rFonts w:hint="eastAsia" w:asciiTheme="minorEastAsia" w:hAnsiTheme="minorEastAsia" w:eastAsiaTheme="minorEastAsia" w:cstheme="minorEastAsia"/>
        <w:sz w:val="28"/>
        <w:szCs w:val="28"/>
      </w:rPr>
      <w:fldChar w:fldCharType="separate"/>
    </w:r>
    <w:r>
      <w:rPr>
        <w:rStyle w:val="15"/>
        <w:rFonts w:hint="eastAsia" w:asciiTheme="minorEastAsia" w:hAnsiTheme="minorEastAsia" w:eastAsiaTheme="minorEastAsia" w:cstheme="minorEastAsia"/>
        <w:sz w:val="28"/>
        <w:szCs w:val="28"/>
      </w:rPr>
      <w:t>- 2 -</w:t>
    </w:r>
    <w:r>
      <w:rPr>
        <w:rStyle w:val="15"/>
        <w:rFonts w:hint="eastAsia" w:asciiTheme="minorEastAsia" w:hAnsiTheme="minorEastAsia" w:eastAsiaTheme="minorEastAsia" w:cstheme="minorEastAsia"/>
        <w:sz w:val="28"/>
        <w:szCs w:val="28"/>
      </w:rPr>
      <w:fldChar w:fldCharType="end"/>
    </w:r>
  </w:p>
  <w:p>
    <w:pPr>
      <w:pStyle w:val="8"/>
      <w:framePr w:wrap="around" w:vAnchor="text" w:hAnchor="margin" w:xAlign="center" w:y="1"/>
      <w:rPr>
        <w:rStyle w:val="15"/>
        <w:sz w:val="24"/>
        <w:szCs w:val="24"/>
      </w:rPr>
    </w:pPr>
  </w:p>
  <w:p>
    <w:pPr>
      <w:pStyle w:val="8"/>
    </w:pPr>
    <w:r>
      <w:rPr>
        <w:rFonts w:hint="eastAsia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end"/>
    </w:r>
  </w:p>
  <w:p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FA3F0A"/>
    <w:multiLevelType w:val="singleLevel"/>
    <w:tmpl w:val="CDFA3F0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6AE2FE8"/>
    <w:multiLevelType w:val="singleLevel"/>
    <w:tmpl w:val="E6AE2FE8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FBC39B4"/>
    <w:multiLevelType w:val="singleLevel"/>
    <w:tmpl w:val="FFBC39B4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HorizontalSpacing w:val="102"/>
  <w:drawingGridVerticalSpacing w:val="27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20B"/>
    <w:rsid w:val="000210E3"/>
    <w:rsid w:val="00052008"/>
    <w:rsid w:val="000A20E9"/>
    <w:rsid w:val="000C4221"/>
    <w:rsid w:val="000D4EA9"/>
    <w:rsid w:val="000D7A5D"/>
    <w:rsid w:val="000F1E6A"/>
    <w:rsid w:val="00101871"/>
    <w:rsid w:val="001107B5"/>
    <w:rsid w:val="00124005"/>
    <w:rsid w:val="001301F0"/>
    <w:rsid w:val="00154A52"/>
    <w:rsid w:val="001648A7"/>
    <w:rsid w:val="00184F34"/>
    <w:rsid w:val="00194DEF"/>
    <w:rsid w:val="001C3988"/>
    <w:rsid w:val="001E184A"/>
    <w:rsid w:val="001F2FD2"/>
    <w:rsid w:val="001F4603"/>
    <w:rsid w:val="00247C1D"/>
    <w:rsid w:val="00275BC3"/>
    <w:rsid w:val="00275EDC"/>
    <w:rsid w:val="00285E36"/>
    <w:rsid w:val="00290E77"/>
    <w:rsid w:val="002930C8"/>
    <w:rsid w:val="002A3680"/>
    <w:rsid w:val="002D3A3B"/>
    <w:rsid w:val="002E1DA4"/>
    <w:rsid w:val="002E3EEB"/>
    <w:rsid w:val="002F6D49"/>
    <w:rsid w:val="0032417B"/>
    <w:rsid w:val="00361808"/>
    <w:rsid w:val="003930E6"/>
    <w:rsid w:val="003A0B58"/>
    <w:rsid w:val="003B2F81"/>
    <w:rsid w:val="003B612E"/>
    <w:rsid w:val="003B73B4"/>
    <w:rsid w:val="003E181E"/>
    <w:rsid w:val="003F2E5F"/>
    <w:rsid w:val="003F602C"/>
    <w:rsid w:val="004044DB"/>
    <w:rsid w:val="00416595"/>
    <w:rsid w:val="004217A7"/>
    <w:rsid w:val="00421EEC"/>
    <w:rsid w:val="00422BF3"/>
    <w:rsid w:val="00427B77"/>
    <w:rsid w:val="00431CD1"/>
    <w:rsid w:val="00442B95"/>
    <w:rsid w:val="004778C1"/>
    <w:rsid w:val="00483240"/>
    <w:rsid w:val="00486DB6"/>
    <w:rsid w:val="004A51BE"/>
    <w:rsid w:val="004B1AF1"/>
    <w:rsid w:val="004D75D3"/>
    <w:rsid w:val="004F0F63"/>
    <w:rsid w:val="004F32C1"/>
    <w:rsid w:val="005024CE"/>
    <w:rsid w:val="00504262"/>
    <w:rsid w:val="0051003A"/>
    <w:rsid w:val="00545C48"/>
    <w:rsid w:val="00552A7A"/>
    <w:rsid w:val="005E77E9"/>
    <w:rsid w:val="006115E2"/>
    <w:rsid w:val="00615D06"/>
    <w:rsid w:val="00650D52"/>
    <w:rsid w:val="00651CCC"/>
    <w:rsid w:val="006634D0"/>
    <w:rsid w:val="006D0020"/>
    <w:rsid w:val="006D315F"/>
    <w:rsid w:val="00703707"/>
    <w:rsid w:val="007261DF"/>
    <w:rsid w:val="00744105"/>
    <w:rsid w:val="0078710F"/>
    <w:rsid w:val="007A5F65"/>
    <w:rsid w:val="007B734C"/>
    <w:rsid w:val="007F686A"/>
    <w:rsid w:val="00811104"/>
    <w:rsid w:val="00831570"/>
    <w:rsid w:val="00861414"/>
    <w:rsid w:val="00873942"/>
    <w:rsid w:val="008920A1"/>
    <w:rsid w:val="008A7F6B"/>
    <w:rsid w:val="008E03BA"/>
    <w:rsid w:val="009104AF"/>
    <w:rsid w:val="00930696"/>
    <w:rsid w:val="00930A00"/>
    <w:rsid w:val="009377DC"/>
    <w:rsid w:val="009614F0"/>
    <w:rsid w:val="009643D1"/>
    <w:rsid w:val="00965756"/>
    <w:rsid w:val="009A0200"/>
    <w:rsid w:val="009A2181"/>
    <w:rsid w:val="009A61C7"/>
    <w:rsid w:val="009B0A36"/>
    <w:rsid w:val="009B5E6C"/>
    <w:rsid w:val="009E5673"/>
    <w:rsid w:val="00A01F59"/>
    <w:rsid w:val="00A02D43"/>
    <w:rsid w:val="00A26AE5"/>
    <w:rsid w:val="00A3607E"/>
    <w:rsid w:val="00AA1922"/>
    <w:rsid w:val="00AC4400"/>
    <w:rsid w:val="00B027AA"/>
    <w:rsid w:val="00B56EA6"/>
    <w:rsid w:val="00B646D1"/>
    <w:rsid w:val="00B80288"/>
    <w:rsid w:val="00BC3A5A"/>
    <w:rsid w:val="00BD5AC9"/>
    <w:rsid w:val="00BE4132"/>
    <w:rsid w:val="00C178CD"/>
    <w:rsid w:val="00C238BD"/>
    <w:rsid w:val="00C41841"/>
    <w:rsid w:val="00C4420B"/>
    <w:rsid w:val="00CC17E7"/>
    <w:rsid w:val="00CE77EB"/>
    <w:rsid w:val="00CF274D"/>
    <w:rsid w:val="00D04FDB"/>
    <w:rsid w:val="00D05277"/>
    <w:rsid w:val="00D44ACA"/>
    <w:rsid w:val="00D45C25"/>
    <w:rsid w:val="00D56E2F"/>
    <w:rsid w:val="00D81048"/>
    <w:rsid w:val="00D82C8B"/>
    <w:rsid w:val="00DB73E8"/>
    <w:rsid w:val="00DD7070"/>
    <w:rsid w:val="00E127AA"/>
    <w:rsid w:val="00E14429"/>
    <w:rsid w:val="00E178D4"/>
    <w:rsid w:val="00E2246E"/>
    <w:rsid w:val="00E361C0"/>
    <w:rsid w:val="00E54FA7"/>
    <w:rsid w:val="00E63B9A"/>
    <w:rsid w:val="00EA18FE"/>
    <w:rsid w:val="00EB321A"/>
    <w:rsid w:val="00EC5E8D"/>
    <w:rsid w:val="00EE5B77"/>
    <w:rsid w:val="00EF2DB4"/>
    <w:rsid w:val="00F334A4"/>
    <w:rsid w:val="00F60671"/>
    <w:rsid w:val="00F6496D"/>
    <w:rsid w:val="00F93CFD"/>
    <w:rsid w:val="00FB3C4E"/>
    <w:rsid w:val="00FC1EF8"/>
    <w:rsid w:val="33C7C45F"/>
    <w:rsid w:val="35DBDC87"/>
    <w:rsid w:val="3D6F7FB7"/>
    <w:rsid w:val="3F7F1CE1"/>
    <w:rsid w:val="3FBC64BB"/>
    <w:rsid w:val="4F8BC3E7"/>
    <w:rsid w:val="5FF11739"/>
    <w:rsid w:val="6BEA7893"/>
    <w:rsid w:val="6F5D4CD2"/>
    <w:rsid w:val="7BB71235"/>
    <w:rsid w:val="7F6A1B3B"/>
    <w:rsid w:val="7F865C11"/>
    <w:rsid w:val="7FF9CE16"/>
    <w:rsid w:val="BDFB085A"/>
    <w:rsid w:val="EDFD0000"/>
    <w:rsid w:val="EDFD91EE"/>
    <w:rsid w:val="EF5F07BB"/>
    <w:rsid w:val="EFF3A54F"/>
    <w:rsid w:val="FF3EE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Salutation"/>
    <w:basedOn w:val="1"/>
    <w:next w:val="1"/>
    <w:qFormat/>
    <w:uiPriority w:val="0"/>
    <w:rPr>
      <w:rFonts w:ascii="仿宋_GB2312" w:hAnsi="宋体" w:eastAsia="仿宋_GB2312"/>
      <w:sz w:val="28"/>
      <w:szCs w:val="28"/>
    </w:rPr>
  </w:style>
  <w:style w:type="paragraph" w:styleId="4">
    <w:name w:val="Closing"/>
    <w:basedOn w:val="1"/>
    <w:qFormat/>
    <w:uiPriority w:val="0"/>
    <w:pPr>
      <w:ind w:left="100" w:leftChars="2100"/>
    </w:pPr>
    <w:rPr>
      <w:rFonts w:ascii="仿宋_GB2312" w:hAnsi="宋体" w:eastAsia="仿宋_GB2312"/>
      <w:sz w:val="28"/>
      <w:szCs w:val="28"/>
    </w:rPr>
  </w:style>
  <w:style w:type="paragraph" w:styleId="5">
    <w:name w:val="Body Text Indent"/>
    <w:basedOn w:val="1"/>
    <w:qFormat/>
    <w:uiPriority w:val="0"/>
    <w:pPr>
      <w:spacing w:line="400" w:lineRule="atLeast"/>
      <w:ind w:firstLine="480"/>
    </w:pPr>
    <w:rPr>
      <w:sz w:val="28"/>
    </w:rPr>
  </w:style>
  <w:style w:type="paragraph" w:styleId="6">
    <w:name w:val="Date"/>
    <w:basedOn w:val="1"/>
    <w:next w:val="1"/>
    <w:qFormat/>
    <w:uiPriority w:val="0"/>
    <w:pPr>
      <w:ind w:left="2500" w:leftChars="2500"/>
    </w:pPr>
    <w:rPr>
      <w:sz w:val="28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annotation subject"/>
    <w:basedOn w:val="2"/>
    <w:next w:val="2"/>
    <w:semiHidden/>
    <w:qFormat/>
    <w:uiPriority w:val="0"/>
    <w:rPr>
      <w:b/>
      <w:bCs/>
    </w:rPr>
  </w:style>
  <w:style w:type="table" w:styleId="13">
    <w:name w:val="Table Grid"/>
    <w:basedOn w:val="12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character" w:styleId="17">
    <w:name w:val="annotation reference"/>
    <w:basedOn w:val="14"/>
    <w:semiHidden/>
    <w:qFormat/>
    <w:uiPriority w:val="0"/>
    <w:rPr>
      <w:sz w:val="21"/>
      <w:szCs w:val="21"/>
    </w:rPr>
  </w:style>
  <w:style w:type="paragraph" w:customStyle="1" w:styleId="18">
    <w:name w:val="Char Char Char Char Char Char Char Char Char Char Char Char Char Char Char Char Char Char Char Char Char Char"/>
    <w:basedOn w:val="1"/>
    <w:qFormat/>
    <w:uiPriority w:val="0"/>
  </w:style>
  <w:style w:type="paragraph" w:customStyle="1" w:styleId="19">
    <w:name w:val="Char Char Char"/>
    <w:basedOn w:val="1"/>
    <w:qFormat/>
    <w:uiPriority w:val="0"/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Calibri" w:hAnsi="Calibri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4</Pages>
  <Words>180</Words>
  <Characters>1032</Characters>
  <Lines>8</Lines>
  <Paragraphs>2</Paragraphs>
  <TotalTime>45</TotalTime>
  <ScaleCrop>false</ScaleCrop>
  <LinksUpToDate>false</LinksUpToDate>
  <CharactersWithSpaces>1210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2021-06-09T09:30:00Z</dcterms:created>
  <dc:creator>软件仓库</dc:creator>
  <cp:lastModifiedBy>王雨婷</cp:lastModifiedBy>
  <cp:lastPrinted>2023-10-23T23:40:00Z</cp:lastPrinted>
  <dcterms:modified xsi:type="dcterms:W3CDTF">2023-10-27T17:14:32Z</dcterms:modified>
  <dc:title>沪知局〔2005〕8号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803CE45371B312C0787F3B65E1682BD2</vt:lpwstr>
  </property>
</Properties>
</file>