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黑体" w:eastAsia="黑体" w:cs="黑体"/>
          <w:sz w:val="32"/>
          <w:szCs w:val="32"/>
        </w:rPr>
      </w:pPr>
      <w:r>
        <w:rPr>
          <w:rFonts w:hint="eastAsia" w:ascii="黑体" w:hAnsi="黑体" w:eastAsia="黑体" w:cs="黑体"/>
          <w:sz w:val="32"/>
          <w:szCs w:val="32"/>
        </w:rPr>
        <w:t xml:space="preserve">附件 </w:t>
      </w:r>
    </w:p>
    <w:p>
      <w:pPr>
        <w:adjustRightInd w:val="0"/>
        <w:snapToGrid w:val="0"/>
        <w:spacing w:line="600" w:lineRule="exact"/>
        <w:ind w:firstLine="640" w:firstLineChars="200"/>
        <w:rPr>
          <w:rFonts w:ascii="Times New Roman" w:hAnsi="Times New Roman" w:eastAsia="仿宋_GB2312"/>
          <w:sz w:val="32"/>
          <w:szCs w:val="32"/>
        </w:rPr>
      </w:pPr>
    </w:p>
    <w:p>
      <w:pPr>
        <w:adjustRightInd w:val="0"/>
        <w:snapToGrid w:val="0"/>
        <w:spacing w:line="600" w:lineRule="exact"/>
        <w:jc w:val="center"/>
        <w:outlineLvl w:val="1"/>
        <w:rPr>
          <w:rFonts w:ascii="方正小标宋简体" w:hAnsi="方正小标宋简体" w:eastAsia="方正小标宋简体" w:cs="方正小标宋简体"/>
        </w:rPr>
      </w:pPr>
      <w:r>
        <w:rPr>
          <w:rFonts w:hint="eastAsia" w:ascii="方正小标宋简体" w:hAnsi="方正小标宋简体" w:eastAsia="方正小标宋简体" w:cs="方正小标宋简体"/>
          <w:bCs/>
          <w:sz w:val="44"/>
          <w:szCs w:val="44"/>
        </w:rPr>
        <w:t>中央生态环境保护督察纪律规定</w:t>
      </w:r>
    </w:p>
    <w:p>
      <w:pPr>
        <w:adjustRightInd w:val="0"/>
        <w:snapToGrid w:val="0"/>
        <w:spacing w:line="600" w:lineRule="exact"/>
        <w:ind w:firstLine="640" w:firstLineChars="200"/>
        <w:rPr>
          <w:rFonts w:ascii="Times New Roman" w:hAnsi="Times New Roman" w:eastAsia="仿宋_GB2312"/>
          <w:sz w:val="32"/>
          <w:szCs w:val="32"/>
        </w:rPr>
      </w:pPr>
    </w:p>
    <w:p>
      <w:pPr>
        <w:adjustRightInd w:val="0"/>
        <w:snapToGrid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深入贯彻落实习近平生态文明思想和习近平总书记重要指示批示精神，加强政治建设，严明纪律规矩，严格落实全面从严治党要求和中央八项规定及其实施细则精神，遵守党的各项纪律规定，维护中央生态环境保护督察良好形象，确保督察工作风清气正，廉洁规范高效开展，根据《中国共产党廉洁自律准则》《中央生态环境保护督察工作规定》《中央生态环境保护督察整改工作办法》等，结合督察工作实际，制定纪律规定如下。</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深入学习贯彻习近平新时代中国特色社会主义思想，特别是习近平生态文明思想，全面贯彻党的二十大精神和全国生态环境保护大会精神，深刻领悟“两个确立”的决定性意义，增强</w:t>
      </w:r>
      <w:r>
        <w:rPr>
          <w:rFonts w:hint="eastAsia" w:ascii="Times New Roman" w:hAnsi="Times New Roman" w:eastAsia="仿宋_GB2312"/>
          <w:sz w:val="32"/>
          <w:szCs w:val="32"/>
        </w:rPr>
        <w:t>“</w:t>
      </w:r>
      <w:r>
        <w:rPr>
          <w:rFonts w:ascii="Times New Roman" w:hAnsi="Times New Roman" w:eastAsia="仿宋_GB2312"/>
          <w:sz w:val="32"/>
          <w:szCs w:val="32"/>
        </w:rPr>
        <w:t>四个意识</w:t>
      </w:r>
      <w:r>
        <w:rPr>
          <w:rFonts w:hint="eastAsia" w:ascii="Times New Roman" w:hAnsi="Times New Roman" w:eastAsia="仿宋_GB2312"/>
          <w:sz w:val="32"/>
          <w:szCs w:val="32"/>
        </w:rPr>
        <w:t>”</w:t>
      </w:r>
      <w:r>
        <w:rPr>
          <w:rFonts w:ascii="Times New Roman" w:hAnsi="Times New Roman" w:eastAsia="仿宋_GB2312"/>
          <w:sz w:val="32"/>
          <w:szCs w:val="32"/>
        </w:rPr>
        <w:t>、坚定</w:t>
      </w:r>
      <w:r>
        <w:rPr>
          <w:rFonts w:hint="eastAsia" w:ascii="Times New Roman" w:hAnsi="Times New Roman" w:eastAsia="仿宋_GB2312"/>
          <w:sz w:val="32"/>
          <w:szCs w:val="32"/>
        </w:rPr>
        <w:t>“</w:t>
      </w:r>
      <w:r>
        <w:rPr>
          <w:rFonts w:ascii="Times New Roman" w:hAnsi="Times New Roman" w:eastAsia="仿宋_GB2312"/>
          <w:sz w:val="32"/>
          <w:szCs w:val="32"/>
        </w:rPr>
        <w:t>四个自信</w:t>
      </w:r>
      <w:r>
        <w:rPr>
          <w:rFonts w:hint="eastAsia" w:ascii="Times New Roman" w:hAnsi="Times New Roman" w:eastAsia="仿宋_GB2312"/>
          <w:sz w:val="32"/>
          <w:szCs w:val="32"/>
        </w:rPr>
        <w:t>”</w:t>
      </w:r>
      <w:r>
        <w:rPr>
          <w:rFonts w:ascii="Times New Roman" w:hAnsi="Times New Roman" w:eastAsia="仿宋_GB2312"/>
          <w:sz w:val="32"/>
          <w:szCs w:val="32"/>
        </w:rPr>
        <w:t>、做到</w:t>
      </w:r>
      <w:r>
        <w:rPr>
          <w:rFonts w:hint="eastAsia" w:ascii="Times New Roman" w:hAnsi="Times New Roman" w:eastAsia="仿宋_GB2312"/>
          <w:sz w:val="32"/>
          <w:szCs w:val="32"/>
        </w:rPr>
        <w:t>“</w:t>
      </w:r>
      <w:r>
        <w:rPr>
          <w:rFonts w:ascii="Times New Roman" w:hAnsi="Times New Roman" w:eastAsia="仿宋_GB2312"/>
          <w:sz w:val="32"/>
          <w:szCs w:val="32"/>
        </w:rPr>
        <w:t>两个维护</w:t>
      </w:r>
      <w:r>
        <w:rPr>
          <w:rFonts w:hint="eastAsia" w:ascii="Times New Roman" w:hAnsi="Times New Roman" w:eastAsia="仿宋_GB2312"/>
          <w:sz w:val="32"/>
          <w:szCs w:val="32"/>
        </w:rPr>
        <w:t>”</w:t>
      </w:r>
      <w:r>
        <w:rPr>
          <w:rFonts w:ascii="Times New Roman" w:hAnsi="Times New Roman" w:eastAsia="仿宋_GB2312"/>
          <w:sz w:val="32"/>
          <w:szCs w:val="32"/>
        </w:rPr>
        <w:t>，坚定不移在思想上政治上行动上同以习近平同志为核心的党中央保持高度一致，不断提高政治判断力、政治领悟力、政治执行力。</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牢牢把握督察的政治属性，把贯彻落实习近平生态文明思想作为重大政治任务，把习近平总书记重要指示批示</w:t>
      </w:r>
      <w:r>
        <w:rPr>
          <w:rFonts w:hint="eastAsia" w:ascii="仿宋_GB2312" w:hAnsi="仿宋_GB2312" w:eastAsia="仿宋_GB2312" w:cs="仿宋_GB2312"/>
          <w:sz w:val="32"/>
          <w:szCs w:val="32"/>
        </w:rPr>
        <w:t>落</w:t>
      </w:r>
      <w:r>
        <w:rPr>
          <w:rFonts w:hint="eastAsia" w:ascii="Times New Roman" w:hAnsi="Times New Roman" w:eastAsia="仿宋_GB2312"/>
          <w:sz w:val="32"/>
          <w:szCs w:val="32"/>
        </w:rPr>
        <w:t>实情况作为重中之重，推动落实党中央、国务院关于生态文明建设和生态环境保护的重大决策部署，坚持依规依纪依法、客观公正，精准科学开展督察。</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必须听从组织安排，执行组织决定，督察进驻期间严格执行督察组组长负责制、请示报告和请销假制度。督察中发现的重要情况和重大问题要及时报告，不准擅自表态、提出处置意见或对外发表个人主张，不准发表与党中央决策部署不一致的言论、文章等。</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四、加强督察组临时党支部建设，突出政治功能、强化政治引领，认真组织政治理论学习，规范开展党内组织生活，将全面从严治党要求贯穿督察工作全过程。</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五、坚持集体讨论、层层把关，加强重大问题的集体研究和决策。查实的突出问题、典型案例在督察报告中应充分体现。落实督察报告独立审核制度。</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六、严格落实督察制度和规范。不准随意变更、简化督</w:t>
      </w:r>
      <w:bookmarkStart w:id="0" w:name="_GoBack"/>
      <w:bookmarkEnd w:id="0"/>
      <w:r>
        <w:rPr>
          <w:rFonts w:hint="eastAsia" w:ascii="Times New Roman" w:hAnsi="Times New Roman" w:eastAsia="仿宋_GB2312"/>
          <w:sz w:val="32"/>
          <w:szCs w:val="32"/>
        </w:rPr>
        <w:t>察工作流程，不准擅自删减、隐瞒发现的问题线索，规范开展走访问询、调查取证等工作，加强督察组内信息沟通和协作配合，切实提升督察效能。下沉督察期间，严守纪律规范，重要事项及时向督察组请示报告，不准擅自决定。</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七、落实问题线索摸排底稿制度。前期摸排发现的所有问题线索及核实情况、结论均应完整记录留存，任何人不得擅自取消、调整。核实时，应确认问题是否继续保留并说明原因。</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八、坚决抵制说情、打招呼。防范通过打探工作安排、请托有关事项，意图获得特殊照顾以逃避调查、减轻责任，干扰督察工作。发现说情、打招呼的行为，应当如实记录并报告。</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九、不准滥用督察职权。在督察工作中，不准干预被督察对象的正常工作，不处理被督察对象的具体问题，不准向被督察对象提出与督察工作无关的要求。不准隐瞒、歪曲、捏造事实，不准违反生态环境损害责任追究问题的处置规范和程序。督察进驻期间，严格遵守回避制度。</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严格执行保密制度。不准泄露督察工作相关敏感信息和秘密，不准跑风漏气，不准私自留存涉及督察工作敏感信息和秘密的资料。严禁在非工作场合谈论督察问题或交流督察内部情况；严禁以任何形式向无关人员泄露任何与督察有关的情况。未经批准严禁对外发布督察情况或接受采访。督察进驻结束后，不准擅自对外泄露任何未公开的督察资料。</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一、贯彻落实整治形式主义为基层减负的要求，改进督察方式，规范督察行为，防止形式主义、官僚主义，严禁做表面文章，搞形式、走过场，坚决遏制被督察对象为应对督察不分青红皂白实施集中停工停业停产等“一刀切”行为。根据实际工作需要合理安排调阅资料的数量和范围，切实减轻被督察对象的负担。现场督察一律轻车简从，对被督察对象搞层层陪同的，要亮明态度，严肃拒绝。</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十二、严格落实“一督察两报告”（督察报告、廉政报告）制度。积极配合纪检监察机关对督察工作进行监督，狠抓纪律作风建设，强化廉政提醒，防范各类廉政风险。严肃、务实、廉洁、高效开展督察。</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三、不准利用督察工作便利谋取私利或者为他人谋取利益。严禁为请托人、亲属或所在单位在课题或项目承揽、环评审批、环境执法、督察问责、企业经营活动、干部提拔和调整等方面传话、递条子。严禁利用内部信息谋取利益。</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四、不准接受可能影响督察工作正常开展的活动安排。不准接受礼金、礼品、有价证券和变相赠予的其他物品，不准接受保健性体检活动，不准接受文艺、体育等营业性活动门票，不准在被督察对象及有关单位报销任何应由个人支付的费用。不准通过被督察对象及有关单位接待家属或亲友旅游、度假。督察进驻期间，除工作需要并经批准外，不准到名胜古迹、风景区参观。</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十五、不准漠视群众利益，对符合督察受理范围的群众生态环境保护相关信访举报均应认真对待，及时转办督办，不准消极应付或推诿、拖延。</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十六、自觉接受被督察对象和群众监督，维护督察人员良好形象，不准居高临下、盛气凌人、口大气粗。督察工作场合，不准随意着装。不准涉足影响督察人员形象和声誉的场所和活动。</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七、严格执行住宿标准和规定，督察进驻期间入住宾馆要严格按照中央和国家机关差旅住宿费标准安排房间，中途离开要腾退不必要的房间，进驻结束后要及时腾退全部房间。不准擅自在驻地外住宿，不准以督察组名义在驻地安排亲友及其他人员住宿。</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十八、严格执行接待标准和规定，在中央和国家机关差旅费伙食补助标准范围内安排工作用餐，不接受宴请，节俭用餐，杜绝餐饮浪费行为。督察进驻结束后，应按标准向被督察对象缴纳伙食费。</w:t>
      </w:r>
    </w:p>
    <w:p>
      <w:pPr>
        <w:adjustRightInd w:val="0"/>
        <w:snapToGrid w:val="0"/>
        <w:spacing w:line="600" w:lineRule="exact"/>
        <w:ind w:firstLine="640" w:firstLineChars="200"/>
        <w:rPr>
          <w:rFonts w:ascii="Times New Roman" w:hAnsi="Times New Roman" w:eastAsia="仿宋_GB2312"/>
          <w:sz w:val="32"/>
          <w:szCs w:val="32"/>
          <w:lang w:val="en"/>
        </w:rPr>
      </w:pPr>
      <w:r>
        <w:rPr>
          <w:rFonts w:hint="eastAsia" w:ascii="Times New Roman" w:hAnsi="Times New Roman" w:eastAsia="仿宋_GB2312"/>
          <w:sz w:val="32"/>
          <w:szCs w:val="32"/>
        </w:rPr>
        <w:t>十九、督察进驻期间，不准擅自离开驻地，不准私自会客；不准参加老乡、校友、战友等组织的各种活动；不准饮酒，不准外出自费集体聚餐。</w:t>
      </w:r>
    </w:p>
    <w:p>
      <w:pPr>
        <w:adjustRightInd w:val="0"/>
        <w:snapToGri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十、严格执行中央和国家机关出差乘坐交通工具的规定。不准擅自借用和占有被督察对象及有关单位的交通工具、通信工具和办公设备，不准擅自驾驶工作用车。督察进驻期间，确因工作需要由被督察对象协助安排城市内交通用车的，督察进驻结束后，应按标准向被督察对象缴纳交通费。</w:t>
      </w:r>
    </w:p>
    <w:p/>
    <w:p>
      <w:pPr>
        <w:pStyle w:val="2"/>
      </w:pPr>
    </w:p>
    <w:p>
      <w:pPr>
        <w:pStyle w:val="2"/>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jYjdlZTMxNGZkZmMxZTU0OWY4Y2UxNTc1ZDcxZDcifQ=="/>
  </w:docVars>
  <w:rsids>
    <w:rsidRoot w:val="2BD85004"/>
    <w:rsid w:val="004F4215"/>
    <w:rsid w:val="008B2A2C"/>
    <w:rsid w:val="00B229C3"/>
    <w:rsid w:val="00B5157D"/>
    <w:rsid w:val="00F973F8"/>
    <w:rsid w:val="06353C3F"/>
    <w:rsid w:val="07CA7CE8"/>
    <w:rsid w:val="0A7433AC"/>
    <w:rsid w:val="0B4271C6"/>
    <w:rsid w:val="136F5BCA"/>
    <w:rsid w:val="138E57C3"/>
    <w:rsid w:val="153738F9"/>
    <w:rsid w:val="162A1038"/>
    <w:rsid w:val="17CD3FA5"/>
    <w:rsid w:val="19125DBA"/>
    <w:rsid w:val="19F01652"/>
    <w:rsid w:val="1B6B464E"/>
    <w:rsid w:val="1CF21D6C"/>
    <w:rsid w:val="1D165EAA"/>
    <w:rsid w:val="1F7A162E"/>
    <w:rsid w:val="20567644"/>
    <w:rsid w:val="223801CF"/>
    <w:rsid w:val="27801ACF"/>
    <w:rsid w:val="29246A74"/>
    <w:rsid w:val="297A5E96"/>
    <w:rsid w:val="2BD85004"/>
    <w:rsid w:val="2E07754E"/>
    <w:rsid w:val="2EF47D56"/>
    <w:rsid w:val="3032347B"/>
    <w:rsid w:val="3438443A"/>
    <w:rsid w:val="378C00A6"/>
    <w:rsid w:val="38CD4752"/>
    <w:rsid w:val="39C76CDE"/>
    <w:rsid w:val="3FCD3DD7"/>
    <w:rsid w:val="410E4796"/>
    <w:rsid w:val="42331DA1"/>
    <w:rsid w:val="45BC375B"/>
    <w:rsid w:val="45E469B1"/>
    <w:rsid w:val="46CD2466"/>
    <w:rsid w:val="479E1758"/>
    <w:rsid w:val="48346DD9"/>
    <w:rsid w:val="53910F19"/>
    <w:rsid w:val="558D1AA2"/>
    <w:rsid w:val="57E665BD"/>
    <w:rsid w:val="57ED2079"/>
    <w:rsid w:val="58410092"/>
    <w:rsid w:val="5885412B"/>
    <w:rsid w:val="58E20DAC"/>
    <w:rsid w:val="596E1EBA"/>
    <w:rsid w:val="5B63746E"/>
    <w:rsid w:val="5D031B9C"/>
    <w:rsid w:val="5E7B056C"/>
    <w:rsid w:val="604208D9"/>
    <w:rsid w:val="65F81C28"/>
    <w:rsid w:val="669E28D1"/>
    <w:rsid w:val="6E5528F9"/>
    <w:rsid w:val="712A769F"/>
    <w:rsid w:val="72C7340E"/>
    <w:rsid w:val="7610049E"/>
    <w:rsid w:val="776F3EF5"/>
    <w:rsid w:val="78A25E38"/>
    <w:rsid w:val="7B8A23F2"/>
    <w:rsid w:val="7C657E65"/>
    <w:rsid w:val="B5AF5211"/>
    <w:rsid w:val="FBFF9E3D"/>
    <w:rsid w:val="FF5B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line="600" w:lineRule="exact"/>
      <w:jc w:val="center"/>
      <w:outlineLvl w:val="0"/>
    </w:pPr>
    <w:rPr>
      <w:rFonts w:ascii="Times New Roman" w:hAnsi="Times New Roman" w:eastAsia="方正小标宋_GBK"/>
      <w:kern w:val="44"/>
      <w:sz w:val="44"/>
    </w:rPr>
  </w:style>
  <w:style w:type="paragraph" w:styleId="5">
    <w:name w:val="heading 2"/>
    <w:basedOn w:val="1"/>
    <w:next w:val="1"/>
    <w:link w:val="12"/>
    <w:qFormat/>
    <w:uiPriority w:val="0"/>
    <w:pPr>
      <w:keepNext/>
      <w:keepLines/>
      <w:spacing w:before="260" w:after="260" w:line="413" w:lineRule="auto"/>
      <w:outlineLvl w:val="1"/>
    </w:pPr>
    <w:rPr>
      <w:rFonts w:ascii="Arial" w:hAnsi="Arial" w:eastAsia="黑体"/>
      <w:b/>
      <w:kern w:val="0"/>
      <w:sz w:val="32"/>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正文缩进1"/>
    <w:next w:val="3"/>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toc 1"/>
    <w:basedOn w:val="1"/>
    <w:next w:val="1"/>
    <w:qFormat/>
    <w:uiPriority w:val="39"/>
  </w:style>
  <w:style w:type="paragraph" w:styleId="6">
    <w:name w:val="annotation text"/>
    <w:basedOn w:val="1"/>
    <w:qFormat/>
    <w:uiPriority w:val="0"/>
    <w:pPr>
      <w:jc w:val="left"/>
    </w:pPr>
    <w:rPr>
      <w:rFonts w:ascii="Times New Roman" w:hAnsi="Times New Roman"/>
      <w:sz w:val="84"/>
    </w:rPr>
  </w:style>
  <w:style w:type="paragraph" w:styleId="7">
    <w:name w:val="Body Text"/>
    <w:basedOn w:val="1"/>
    <w:qFormat/>
    <w:uiPriority w:val="0"/>
    <w:rPr>
      <w:rFonts w:ascii="Times New Roman" w:hAnsi="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2">
    <w:name w:val="标题 2 字符"/>
    <w:link w:val="5"/>
    <w:qFormat/>
    <w:uiPriority w:val="0"/>
    <w:rPr>
      <w:rFonts w:ascii="Arial" w:hAnsi="Arial" w:eastAsia="黑体"/>
      <w:b/>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1197</Words>
  <Characters>1198</Characters>
  <Lines>49</Lines>
  <Paragraphs>13</Paragraphs>
  <TotalTime>1</TotalTime>
  <ScaleCrop>false</ScaleCrop>
  <LinksUpToDate>false</LinksUpToDate>
  <CharactersWithSpaces>2382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2024-05-09T15:52:00Z</dcterms:created>
  <dc:creator>张颢腾</dc:creator>
  <cp:lastModifiedBy>lenovo</cp:lastModifiedBy>
  <cp:lastPrinted>2024-05-07T00:05:00Z</cp:lastPrinted>
  <dcterms:modified xsi:type="dcterms:W3CDTF">2024-05-09T15:59:45Z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3B59378A76584BF483346B8D68BD28CF_12</vt:lpwstr>
  </property>
</Properties>
</file>