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99" w:rsidRDefault="004E2499" w:rsidP="004E2499">
      <w:pPr>
        <w:jc w:val="center"/>
        <w:rPr>
          <w:rFonts w:ascii="仿宋体" w:hAnsi="仿宋体" w:cs="宋体"/>
          <w:b/>
          <w:bCs/>
          <w:sz w:val="72"/>
          <w:szCs w:val="72"/>
        </w:rPr>
      </w:pPr>
    </w:p>
    <w:p w:rsidR="004E2499" w:rsidRDefault="004E2499" w:rsidP="004E2499">
      <w:pPr>
        <w:jc w:val="center"/>
        <w:rPr>
          <w:rFonts w:ascii="仿宋体" w:hAnsi="仿宋体" w:cs="宋体"/>
          <w:b/>
          <w:bCs/>
          <w:sz w:val="72"/>
          <w:szCs w:val="72"/>
        </w:rPr>
      </w:pPr>
    </w:p>
    <w:p w:rsidR="004E2499" w:rsidRDefault="004E2499" w:rsidP="004E2499">
      <w:pPr>
        <w:jc w:val="center"/>
        <w:rPr>
          <w:rFonts w:ascii="仿宋体" w:hAnsi="仿宋体" w:cs="宋体"/>
          <w:b/>
          <w:bCs/>
          <w:sz w:val="72"/>
          <w:szCs w:val="72"/>
        </w:rPr>
      </w:pPr>
    </w:p>
    <w:p w:rsidR="004E2499" w:rsidRDefault="004E2499" w:rsidP="004E2499">
      <w:pPr>
        <w:jc w:val="center"/>
        <w:rPr>
          <w:rFonts w:ascii="仿宋体" w:hAnsi="仿宋体" w:cs="宋体"/>
          <w:b/>
          <w:bCs/>
          <w:sz w:val="72"/>
          <w:szCs w:val="72"/>
        </w:rPr>
      </w:pPr>
    </w:p>
    <w:p w:rsidR="004E2499" w:rsidRDefault="004E2499" w:rsidP="004E2499">
      <w:pPr>
        <w:jc w:val="center"/>
        <w:rPr>
          <w:rFonts w:ascii="仿宋体" w:hAnsi="仿宋体" w:cs="宋体"/>
          <w:b/>
          <w:bCs/>
          <w:sz w:val="72"/>
          <w:szCs w:val="72"/>
        </w:rPr>
      </w:pPr>
    </w:p>
    <w:p w:rsidR="004E2499" w:rsidRDefault="004E2499" w:rsidP="004E2499">
      <w:pPr>
        <w:rPr>
          <w:rFonts w:ascii="仿宋体" w:hAnsi="仿宋体" w:cs="宋体"/>
          <w:b/>
          <w:bCs/>
          <w:sz w:val="72"/>
          <w:szCs w:val="72"/>
        </w:rPr>
      </w:pPr>
    </w:p>
    <w:p w:rsidR="004E2499" w:rsidRDefault="004E2499" w:rsidP="004E2499">
      <w:pPr>
        <w:rPr>
          <w:rFonts w:ascii="仿宋体" w:hAnsi="仿宋体" w:cs="宋体"/>
          <w:b/>
          <w:bCs/>
          <w:sz w:val="72"/>
          <w:szCs w:val="72"/>
        </w:rPr>
      </w:pPr>
    </w:p>
    <w:p w:rsidR="004E2499" w:rsidRDefault="004E2499" w:rsidP="004E2499">
      <w:pPr>
        <w:jc w:val="center"/>
        <w:rPr>
          <w:rFonts w:ascii="宋体"/>
          <w:b/>
          <w:bCs/>
          <w:sz w:val="72"/>
          <w:szCs w:val="72"/>
        </w:rPr>
      </w:pPr>
      <w:r>
        <w:rPr>
          <w:rFonts w:ascii="仿宋体" w:hAnsi="仿宋体" w:cs="宋体"/>
          <w:b/>
          <w:bCs/>
          <w:sz w:val="72"/>
          <w:szCs w:val="72"/>
        </w:rPr>
        <w:t>上海市产业结构调</w:t>
      </w:r>
      <w:r>
        <w:rPr>
          <w:rFonts w:ascii="宋体" w:eastAsia="宋体" w:hAnsi="宋体" w:cs="宋体" w:hint="eastAsia"/>
          <w:b/>
          <w:bCs/>
          <w:sz w:val="72"/>
          <w:szCs w:val="72"/>
        </w:rPr>
        <w:t>整</w:t>
      </w:r>
    </w:p>
    <w:p w:rsidR="004E2499" w:rsidRDefault="004E2499" w:rsidP="004E2499">
      <w:pPr>
        <w:jc w:val="center"/>
        <w:rPr>
          <w:rFonts w:ascii="仿宋体" w:hAnsi="仿宋体" w:cs="宋体"/>
          <w:b/>
          <w:bCs/>
          <w:sz w:val="72"/>
          <w:szCs w:val="72"/>
        </w:rPr>
      </w:pPr>
      <w:r>
        <w:rPr>
          <w:rFonts w:ascii="仿宋体" w:hAnsi="仿宋体" w:cs="宋体" w:hint="eastAsia"/>
          <w:b/>
          <w:bCs/>
          <w:sz w:val="72"/>
          <w:szCs w:val="72"/>
        </w:rPr>
        <w:t>指导目录</w:t>
      </w:r>
    </w:p>
    <w:p w:rsidR="004E2499" w:rsidRDefault="004E2499" w:rsidP="004E2499">
      <w:pPr>
        <w:jc w:val="center"/>
        <w:rPr>
          <w:rFonts w:ascii="仿宋_GB2312" w:hAnsi="宋体" w:cs="宋体"/>
          <w:b/>
          <w:bCs/>
          <w:sz w:val="44"/>
          <w:szCs w:val="44"/>
        </w:rPr>
      </w:pPr>
    </w:p>
    <w:p w:rsidR="004E2499" w:rsidRDefault="004E2499" w:rsidP="004E2499">
      <w:pPr>
        <w:jc w:val="center"/>
        <w:rPr>
          <w:rFonts w:ascii="仿宋_GB2312" w:hAnsi="宋体" w:cs="宋体"/>
          <w:b/>
          <w:bCs/>
          <w:sz w:val="44"/>
          <w:szCs w:val="44"/>
        </w:rPr>
      </w:pPr>
    </w:p>
    <w:p w:rsidR="004E2499" w:rsidRDefault="004E2499" w:rsidP="004E2499">
      <w:pPr>
        <w:jc w:val="center"/>
        <w:rPr>
          <w:rFonts w:ascii="仿宋_GB2312" w:hAnsi="宋体" w:cs="宋体"/>
          <w:b/>
          <w:bCs/>
          <w:sz w:val="48"/>
          <w:szCs w:val="48"/>
        </w:rPr>
      </w:pPr>
      <w:r>
        <w:rPr>
          <w:rFonts w:ascii="仿宋_GB2312" w:hAnsi="宋体" w:cs="宋体" w:hint="eastAsia"/>
          <w:b/>
          <w:bCs/>
          <w:sz w:val="48"/>
          <w:szCs w:val="48"/>
        </w:rPr>
        <w:t>限制和淘汰类</w:t>
      </w:r>
      <w:r>
        <w:rPr>
          <w:rFonts w:ascii="仿宋_GB2312" w:hAnsi="宋体" w:cs="宋体" w:hint="eastAsia"/>
          <w:b/>
          <w:bCs/>
          <w:sz w:val="36"/>
          <w:szCs w:val="36"/>
        </w:rPr>
        <w:t>（2020年版）</w:t>
      </w:r>
    </w:p>
    <w:p w:rsidR="004E2499" w:rsidRDefault="004E2499" w:rsidP="004E2499">
      <w:pPr>
        <w:jc w:val="center"/>
        <w:rPr>
          <w:rFonts w:ascii="宋体" w:eastAsia="宋体" w:hAnsi="宋体" w:cs="宋体"/>
          <w:b/>
          <w:bCs/>
          <w:szCs w:val="32"/>
        </w:rPr>
      </w:pPr>
    </w:p>
    <w:p w:rsidR="004E2499" w:rsidRDefault="004E2499" w:rsidP="004E2499">
      <w:pPr>
        <w:jc w:val="center"/>
        <w:rPr>
          <w:rFonts w:ascii="仿宋_GB2312" w:hAnsi="宋体" w:cs="宋体"/>
          <w:b/>
          <w:bCs/>
          <w:sz w:val="36"/>
          <w:szCs w:val="36"/>
        </w:rPr>
        <w:sectPr w:rsidR="004E2499">
          <w:footerReference w:type="default" r:id="rId5"/>
          <w:pgSz w:w="11906" w:h="16838"/>
          <w:pgMar w:top="1440" w:right="1587" w:bottom="1440" w:left="1587" w:header="851" w:footer="992" w:gutter="0"/>
          <w:pgNumType w:fmt="numberInDash" w:start="1"/>
          <w:cols w:space="720"/>
          <w:docGrid w:type="lines" w:linePitch="312"/>
        </w:sectPr>
      </w:pPr>
    </w:p>
    <w:p w:rsidR="004E2499" w:rsidRDefault="004E2499" w:rsidP="004E2499">
      <w:pPr>
        <w:pStyle w:val="1"/>
        <w:spacing w:before="0" w:after="0" w:line="520" w:lineRule="exact"/>
        <w:jc w:val="center"/>
        <w:rPr>
          <w:rFonts w:ascii="方正小标宋简体" w:eastAsia="方正小标宋简体"/>
          <w:b w:val="0"/>
          <w:spacing w:val="0"/>
          <w:sz w:val="36"/>
          <w:szCs w:val="36"/>
        </w:rPr>
      </w:pPr>
      <w:bookmarkStart w:id="0" w:name="_Toc532290494"/>
      <w:bookmarkStart w:id="1" w:name="_Toc39849016"/>
      <w:bookmarkStart w:id="2" w:name="_Toc39849805"/>
      <w:r>
        <w:rPr>
          <w:rFonts w:ascii="方正小标宋简体" w:eastAsia="方正小标宋简体" w:cs="宋体" w:hint="eastAsia"/>
          <w:b w:val="0"/>
          <w:spacing w:val="0"/>
          <w:sz w:val="36"/>
          <w:szCs w:val="36"/>
        </w:rPr>
        <w:lastRenderedPageBreak/>
        <w:t>编制说明</w:t>
      </w:r>
      <w:bookmarkEnd w:id="0"/>
      <w:bookmarkEnd w:id="1"/>
      <w:bookmarkEnd w:id="2"/>
    </w:p>
    <w:p w:rsidR="004E2499" w:rsidRDefault="004E2499" w:rsidP="004E2499">
      <w:pPr>
        <w:spacing w:line="520" w:lineRule="exact"/>
        <w:ind w:firstLineChars="200" w:firstLine="628"/>
        <w:rPr>
          <w:rFonts w:ascii="仿宋_GB2312" w:cs="宋体"/>
        </w:rPr>
      </w:pPr>
    </w:p>
    <w:p w:rsidR="004E2499" w:rsidRDefault="004E2499" w:rsidP="004E2499">
      <w:pPr>
        <w:spacing w:line="520" w:lineRule="exact"/>
        <w:ind w:firstLineChars="200" w:firstLine="628"/>
        <w:rPr>
          <w:rFonts w:ascii="仿宋_GB2312" w:cs="宋体"/>
          <w:szCs w:val="32"/>
        </w:rPr>
      </w:pPr>
      <w:r>
        <w:rPr>
          <w:rFonts w:ascii="仿宋_GB2312" w:cs="宋体" w:hint="eastAsia"/>
          <w:szCs w:val="32"/>
        </w:rPr>
        <w:t>为有效指导各区、集团公司开展产业结构调整工作，大力破除无效供给，推进制造业高质量发展，市经济信息化委组织相关单位联合制定了《上海市产业结构调整指导目录（2020年版）》（以下简称《目录》）。本《目录》涉及电力、化工、电子、钢铁、有色、建材、医药、机械、轻工、纺织等</w:t>
      </w:r>
      <w:r>
        <w:rPr>
          <w:rFonts w:ascii="仿宋_GB2312" w:hint="eastAsia"/>
          <w:szCs w:val="32"/>
        </w:rPr>
        <w:t>15</w:t>
      </w:r>
      <w:r>
        <w:rPr>
          <w:rFonts w:ascii="仿宋_GB2312" w:cs="宋体" w:hint="eastAsia"/>
          <w:szCs w:val="32"/>
        </w:rPr>
        <w:t>个行业，共771项内容（限制类334项、淘汰类437项），可作为相关单位开展结构调整、提升能源利用效率，实施差别电价政策、淘汰落后产能的主要依据。现就有关问题说明如下：</w:t>
      </w:r>
    </w:p>
    <w:p w:rsidR="004E2499" w:rsidRDefault="004E2499" w:rsidP="004E2499">
      <w:pPr>
        <w:spacing w:line="520" w:lineRule="exact"/>
        <w:ind w:firstLineChars="200" w:firstLine="630"/>
        <w:rPr>
          <w:rFonts w:ascii="仿宋_GB2312" w:cs="宋体"/>
          <w:szCs w:val="32"/>
        </w:rPr>
      </w:pPr>
      <w:r>
        <w:rPr>
          <w:rFonts w:ascii="仿宋_GB2312" w:hint="eastAsia"/>
          <w:b/>
          <w:bCs/>
          <w:szCs w:val="32"/>
        </w:rPr>
        <w:t>1.</w:t>
      </w:r>
      <w:r>
        <w:rPr>
          <w:rFonts w:ascii="仿宋_GB2312" w:cs="楷体_GB2312" w:hint="eastAsia"/>
          <w:b/>
          <w:bCs/>
          <w:szCs w:val="32"/>
        </w:rPr>
        <w:t>编制依据。</w:t>
      </w:r>
      <w:r>
        <w:rPr>
          <w:rFonts w:ascii="仿宋_GB2312" w:cs="楷体_GB2312" w:hint="eastAsia"/>
          <w:szCs w:val="32"/>
        </w:rPr>
        <w:t>国家</w:t>
      </w:r>
      <w:r>
        <w:rPr>
          <w:rFonts w:ascii="仿宋_GB2312" w:cs="宋体" w:hint="eastAsia"/>
          <w:szCs w:val="32"/>
        </w:rPr>
        <w:t>《产业结构调整指导目录（2019年版）》、《国家鼓励的有毒有害原料（产品）替代品目录（2016年版）》、《推广先进与淘汰落后安全技术装备目录》、《高耗能老旧电信设备淘汰指导目录》和《上海市推进长江经济带发展负面清单管理实施细则》等。</w:t>
      </w:r>
    </w:p>
    <w:p w:rsidR="004E2499" w:rsidRDefault="004E2499" w:rsidP="004E2499">
      <w:pPr>
        <w:spacing w:line="520" w:lineRule="exact"/>
        <w:ind w:firstLineChars="200" w:firstLine="630"/>
        <w:rPr>
          <w:rFonts w:ascii="仿宋_GB2312" w:cs="宋体"/>
          <w:szCs w:val="32"/>
        </w:rPr>
      </w:pPr>
      <w:r>
        <w:rPr>
          <w:rFonts w:ascii="仿宋_GB2312" w:cs="宋体" w:hint="eastAsia"/>
          <w:b/>
          <w:bCs/>
          <w:szCs w:val="32"/>
        </w:rPr>
        <w:t>2.限制期限。</w:t>
      </w:r>
      <w:r>
        <w:rPr>
          <w:rFonts w:ascii="仿宋_GB2312" w:cs="宋体" w:hint="eastAsia"/>
          <w:szCs w:val="32"/>
        </w:rPr>
        <w:t>条目后括号内年份为限制类豁免终止期限，如“（2021年12月31日后）”是指该条目应于 2021年12月31日后执行限制类调整措施，未标年份的应立即执行。</w:t>
      </w:r>
    </w:p>
    <w:p w:rsidR="004E2499" w:rsidRDefault="004E2499" w:rsidP="004E2499">
      <w:pPr>
        <w:spacing w:line="520" w:lineRule="exact"/>
        <w:ind w:firstLineChars="200" w:firstLine="630"/>
        <w:rPr>
          <w:rFonts w:ascii="仿宋_GB2312" w:cs="宋体"/>
          <w:szCs w:val="32"/>
        </w:rPr>
      </w:pPr>
      <w:r>
        <w:rPr>
          <w:rFonts w:ascii="仿宋_GB2312" w:cs="宋体" w:hint="eastAsia"/>
          <w:b/>
          <w:bCs/>
          <w:szCs w:val="32"/>
        </w:rPr>
        <w:t>3.淘汰期限。</w:t>
      </w:r>
      <w:r>
        <w:rPr>
          <w:rFonts w:ascii="仿宋_GB2312" w:cs="宋体" w:hint="eastAsia"/>
          <w:szCs w:val="32"/>
        </w:rPr>
        <w:t>条目后括号内年份为淘汰期限，如“（2020年12月31日）”是指应于 2020年12月31日前淘汰，未标年份的应立即淘汰。</w:t>
      </w:r>
    </w:p>
    <w:p w:rsidR="004E2499" w:rsidRDefault="004E2499" w:rsidP="004E2499">
      <w:pPr>
        <w:spacing w:line="520" w:lineRule="exact"/>
        <w:ind w:firstLineChars="200" w:firstLine="630"/>
        <w:rPr>
          <w:rFonts w:ascii="仿宋_GB2312" w:cs="宋体"/>
          <w:szCs w:val="32"/>
        </w:rPr>
      </w:pPr>
      <w:r>
        <w:rPr>
          <w:rFonts w:ascii="仿宋_GB2312" w:hint="eastAsia"/>
          <w:b/>
          <w:bCs/>
          <w:szCs w:val="32"/>
        </w:rPr>
        <w:t>4.</w:t>
      </w:r>
      <w:r>
        <w:rPr>
          <w:rFonts w:ascii="仿宋_GB2312" w:cs="楷体_GB2312" w:hint="eastAsia"/>
          <w:b/>
          <w:bCs/>
          <w:szCs w:val="32"/>
        </w:rPr>
        <w:t>条目说明。</w:t>
      </w:r>
      <w:r>
        <w:rPr>
          <w:rFonts w:ascii="仿宋_GB2312" w:cs="楷体_GB2312" w:hint="eastAsia"/>
          <w:szCs w:val="32"/>
        </w:rPr>
        <w:t>（</w:t>
      </w:r>
      <w:r>
        <w:rPr>
          <w:rFonts w:ascii="仿宋_GB2312" w:hAnsi="宋体" w:cs="宋体" w:hint="eastAsia"/>
          <w:szCs w:val="32"/>
        </w:rPr>
        <w:t>1）</w:t>
      </w:r>
      <w:r>
        <w:rPr>
          <w:rFonts w:ascii="仿宋_GB2312" w:cs="宋体" w:hint="eastAsia"/>
          <w:szCs w:val="32"/>
        </w:rPr>
        <w:t>本市已公布的相关目录与本《目录》不一致的，以本《目录》为准。对已列入国家相关目录但本《目录》未包含的项目，仍严格进行限制或淘汰；（</w:t>
      </w:r>
      <w:r>
        <w:rPr>
          <w:rFonts w:ascii="仿宋_GB2312" w:hAnsi="宋体" w:cs="宋体" w:hint="eastAsia"/>
          <w:szCs w:val="32"/>
        </w:rPr>
        <w:t>2）</w:t>
      </w:r>
      <w:r>
        <w:rPr>
          <w:rFonts w:ascii="仿宋_GB2312" w:cs="宋体" w:hint="eastAsia"/>
          <w:szCs w:val="32"/>
        </w:rPr>
        <w:t>本《目录》部分条</w:t>
      </w:r>
      <w:r>
        <w:rPr>
          <w:rFonts w:ascii="仿宋_GB2312" w:cs="宋体" w:hint="eastAsia"/>
          <w:szCs w:val="32"/>
        </w:rPr>
        <w:lastRenderedPageBreak/>
        <w:t>目涉及到的相关标准未标注实施日期，其标准以最新版本（包括所有修改）为准；（</w:t>
      </w:r>
      <w:r>
        <w:rPr>
          <w:rFonts w:ascii="仿宋_GB2312" w:hAnsi="宋体" w:cs="宋体" w:hint="eastAsia"/>
          <w:szCs w:val="32"/>
        </w:rPr>
        <w:t>3）</w:t>
      </w:r>
      <w:r>
        <w:rPr>
          <w:rFonts w:ascii="仿宋_GB2312" w:cs="宋体" w:hint="eastAsia"/>
          <w:szCs w:val="32"/>
        </w:rPr>
        <w:t>国家已颁布产品能效限定值标准但本《目录》未涉及的，仍严格按照限制类条目执行；（</w:t>
      </w:r>
      <w:r>
        <w:rPr>
          <w:rFonts w:ascii="仿宋_GB2312" w:hAnsi="宋体" w:cs="宋体" w:hint="eastAsia"/>
          <w:szCs w:val="32"/>
        </w:rPr>
        <w:t>4）</w:t>
      </w:r>
      <w:r>
        <w:rPr>
          <w:rFonts w:ascii="仿宋_GB2312" w:cs="宋体" w:hint="eastAsia"/>
          <w:szCs w:val="32"/>
        </w:rPr>
        <w:t>法律、行政法规和国家行政部门文件对相关生产工艺、装备、产品另有规定且标准高于本《目录》的，从其规定；（</w:t>
      </w:r>
      <w:r>
        <w:rPr>
          <w:rFonts w:ascii="仿宋_GB2312" w:hint="eastAsia"/>
          <w:szCs w:val="32"/>
        </w:rPr>
        <w:t>5</w:t>
      </w:r>
      <w:r>
        <w:rPr>
          <w:rFonts w:ascii="仿宋_GB2312" w:cs="宋体" w:hint="eastAsia"/>
          <w:szCs w:val="32"/>
        </w:rPr>
        <w:t>）本《目录》所涉标准高于国家相关标准的，在本市范围内以本《目录》为准。</w:t>
      </w:r>
    </w:p>
    <w:p w:rsidR="004E2499" w:rsidRDefault="004E2499" w:rsidP="004E2499">
      <w:pPr>
        <w:spacing w:line="520" w:lineRule="exact"/>
        <w:ind w:firstLineChars="200" w:firstLine="630"/>
        <w:rPr>
          <w:rFonts w:ascii="仿宋_GB2312"/>
          <w:szCs w:val="32"/>
        </w:rPr>
      </w:pPr>
      <w:r>
        <w:rPr>
          <w:rFonts w:ascii="仿宋_GB2312" w:hint="eastAsia"/>
          <w:b/>
          <w:bCs/>
          <w:szCs w:val="32"/>
        </w:rPr>
        <w:t>5.</w:t>
      </w:r>
      <w:r>
        <w:rPr>
          <w:rFonts w:ascii="仿宋_GB2312" w:cs="楷体_GB2312" w:hint="eastAsia"/>
          <w:b/>
          <w:bCs/>
          <w:szCs w:val="32"/>
        </w:rPr>
        <w:t>调整措施。</w:t>
      </w:r>
      <w:r>
        <w:rPr>
          <w:rFonts w:ascii="仿宋_GB2312" w:cs="楷体_GB2312" w:hint="eastAsia"/>
          <w:szCs w:val="32"/>
        </w:rPr>
        <w:t>（</w:t>
      </w:r>
      <w:r>
        <w:rPr>
          <w:rFonts w:ascii="仿宋_GB2312" w:hint="eastAsia"/>
          <w:szCs w:val="32"/>
        </w:rPr>
        <w:t>1</w:t>
      </w:r>
      <w:r>
        <w:rPr>
          <w:rFonts w:ascii="仿宋_GB2312" w:cs="宋体" w:hint="eastAsia"/>
          <w:szCs w:val="32"/>
        </w:rPr>
        <w:t>）属于限制类、淘汰类的企业、工艺、装备、产品等以及环境污染违法情况的，按规定实施差别电价政策；（2）限制类项目，禁止新建，现有生产能力允许在一定期限内改造升级；（</w:t>
      </w:r>
      <w:r>
        <w:rPr>
          <w:rFonts w:ascii="仿宋_GB2312" w:hint="eastAsia"/>
          <w:szCs w:val="32"/>
        </w:rPr>
        <w:t>3</w:t>
      </w:r>
      <w:r>
        <w:rPr>
          <w:rFonts w:ascii="仿宋_GB2312" w:cs="宋体" w:hint="eastAsia"/>
          <w:szCs w:val="32"/>
        </w:rPr>
        <w:t>）淘汰类的落后生产工艺、装备、产品，应按规定期限淘汰，届时一律不得生产、销售、使用和转移。如企业未按规定实施整改，相关信息将记入该企业信用档案，提供给上海市公共信用信息服务平台。</w:t>
      </w:r>
    </w:p>
    <w:p w:rsidR="004E2499" w:rsidRDefault="004E2499" w:rsidP="004E2499">
      <w:pPr>
        <w:pStyle w:val="1"/>
        <w:spacing w:before="0" w:after="0" w:line="480" w:lineRule="exact"/>
        <w:jc w:val="center"/>
        <w:rPr>
          <w:rFonts w:ascii="方正小标宋简体" w:eastAsia="方正小标宋简体" w:cs="宋体"/>
          <w:b w:val="0"/>
          <w:sz w:val="36"/>
          <w:szCs w:val="36"/>
        </w:rPr>
      </w:pPr>
    </w:p>
    <w:p w:rsidR="004E2499" w:rsidRDefault="004E2499" w:rsidP="004E2499">
      <w:pPr>
        <w:widowControl/>
        <w:spacing w:line="480" w:lineRule="exact"/>
        <w:jc w:val="center"/>
        <w:rPr>
          <w:rFonts w:ascii="方正小标宋简体" w:eastAsia="方正小标宋简体" w:cs="宋体" w:hint="eastAsia"/>
          <w:spacing w:val="0"/>
          <w:sz w:val="36"/>
          <w:szCs w:val="36"/>
        </w:rPr>
      </w:pPr>
      <w:r>
        <w:rPr>
          <w:rFonts w:ascii="方正小标宋简体" w:eastAsia="方正小标宋简体" w:cs="宋体"/>
          <w:b/>
          <w:sz w:val="36"/>
          <w:szCs w:val="36"/>
        </w:rPr>
        <w:br w:type="page"/>
      </w:r>
      <w:bookmarkStart w:id="3" w:name="_Toc39849017"/>
      <w:bookmarkStart w:id="4" w:name="_Toc39849806"/>
      <w:r>
        <w:rPr>
          <w:rFonts w:ascii="方正小标宋简体" w:eastAsia="方正小标宋简体" w:cs="宋体" w:hint="eastAsia"/>
          <w:spacing w:val="0"/>
          <w:sz w:val="36"/>
          <w:szCs w:val="36"/>
        </w:rPr>
        <w:lastRenderedPageBreak/>
        <w:t>限制类目录</w:t>
      </w:r>
      <w:bookmarkEnd w:id="3"/>
      <w:bookmarkEnd w:id="4"/>
    </w:p>
    <w:p w:rsidR="004E2499" w:rsidRDefault="004E2499" w:rsidP="004E2499">
      <w:pPr>
        <w:widowControl/>
        <w:spacing w:line="480" w:lineRule="exact"/>
        <w:jc w:val="center"/>
        <w:rPr>
          <w:rFonts w:ascii="方正小标宋简体" w:eastAsia="方正小标宋简体" w:cs="宋体" w:hint="eastAsia"/>
          <w:spacing w:val="0"/>
          <w:sz w:val="36"/>
          <w:szCs w:val="36"/>
        </w:rPr>
      </w:pP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5" w:name="_Toc39849807"/>
      <w:r>
        <w:rPr>
          <w:rFonts w:ascii="黑体" w:hAnsi="黑体" w:cs="黑体" w:hint="eastAsia"/>
          <w:b w:val="0"/>
          <w:bCs w:val="0"/>
        </w:rPr>
        <w:t>一、电力</w:t>
      </w:r>
      <w:bookmarkEnd w:id="5"/>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1、大电网覆盖范围内，发电煤耗高于300克标准煤/千瓦时的湿冷发电机组，发电煤耗高于305克标准煤/千瓦时的空冷发电机组</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2、无下泄生态流量的引水式水力发电</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3、中温中压的热电联产机组（资源综合利用、生物质能和采用背压型热电联产、热电冷多联产、30万千瓦及以上的热电联产机组、余热利用机组除外）</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6" w:name="_Toc39849808"/>
      <w:r>
        <w:rPr>
          <w:rFonts w:ascii="黑体" w:hAnsi="黑体" w:cs="黑体" w:hint="eastAsia"/>
          <w:b w:val="0"/>
          <w:bCs w:val="0"/>
        </w:rPr>
        <w:t>二、石化化工</w:t>
      </w:r>
      <w:bookmarkEnd w:id="6"/>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1、新建 80 万吨/年以下石脑油裂解制乙烯、13 万吨/年以下丙烯腈、100 万吨/年以下精对苯二甲酸、20 万吨/年以下乙二醇、20 万吨/年以下苯乙烯（干气制乙苯工艺除外）、10 万吨/年以下己内酰胺、30 万吨/年以下羰基合成法醋酸（尾气综合利用除外）、天然气制甲醇（CO</w:t>
      </w:r>
      <w:r>
        <w:rPr>
          <w:rFonts w:ascii="仿宋_GB2312" w:hAnsi="仿宋_GB2312" w:cs="仿宋_GB2312" w:hint="eastAsia"/>
          <w:szCs w:val="32"/>
          <w:vertAlign w:val="subscript"/>
        </w:rPr>
        <w:t>2</w:t>
      </w:r>
      <w:r>
        <w:rPr>
          <w:rFonts w:ascii="仿宋_GB2312" w:hAnsi="仿宋_GB2312" w:cs="仿宋_GB2312" w:hint="eastAsia"/>
          <w:szCs w:val="32"/>
        </w:rPr>
        <w:t xml:space="preserve"> 含量 20%以上的天然气除外）、100 万吨/年以下煤制甲醇生产装置（尾气综合利用除外），丙酮氰醇法甲基丙烯酸甲酯（利用副产氢氰酸除外），粮食法丙酮/丁醇、氯醇法环氧丙烷和丙烯高温氯化法环氧氯丙烷生产装置，300 吨/年以下皂素（含水解物，综合利用除外）生产装置</w:t>
      </w:r>
    </w:p>
    <w:p w:rsidR="004E2499" w:rsidRDefault="004E2499" w:rsidP="004E2499">
      <w:pPr>
        <w:spacing w:line="480" w:lineRule="exact"/>
        <w:ind w:firstLineChars="200" w:firstLine="628"/>
        <w:rPr>
          <w:rFonts w:ascii="仿宋_GB2312" w:hAnsi="仿宋_GB2312" w:cs="仿宋_GB2312" w:hint="eastAsia"/>
          <w:spacing w:val="-11"/>
          <w:szCs w:val="32"/>
        </w:rPr>
      </w:pPr>
      <w:r>
        <w:rPr>
          <w:rFonts w:ascii="仿宋_GB2312" w:hAnsi="仿宋_GB2312" w:cs="仿宋_GB2312" w:hint="eastAsia"/>
          <w:szCs w:val="32"/>
        </w:rPr>
        <w:t>2、</w:t>
      </w:r>
      <w:r>
        <w:rPr>
          <w:rFonts w:ascii="仿宋_GB2312" w:hAnsi="仿宋_GB2312" w:cs="仿宋_GB2312" w:hint="eastAsia"/>
          <w:spacing w:val="-11"/>
          <w:szCs w:val="32"/>
        </w:rPr>
        <w:t>新建 7 万吨/年以下聚丙烯、20 万吨／年以下聚乙烯、乙炔法聚氯乙烯、起始规模小于 30 万吨/年的乙烯氧氯化法聚氯乙烯、10 万吨/年以下聚苯乙烯、20 万吨/年以下丙烯腈/丁二烯/苯乙烯共聚物（ABS）、3 万吨/年以下普通合成胶乳—羧基丁苯胶（含丁苯胶乳）生产装置，新建、改扩建溶剂型氯丁橡胶类、丁苯热塑性橡胶类、聚氨酯类和聚丙烯酸酯类等通用型胶粘剂生产装置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3、新建纯碱（井下循环制碱、天然碱除外）、烧碱（废盐综合利用的离子膜烧碱装置除外）、30 万吨/年以下硫磺制酸（单项金属离子≤100ppb 的电子级硫酸除外）、20 万吨/年以下硫铁矿制酸、常压法及综合法硝酸、电石（以大型先进工艺设备进行等量替换的除外）、单线产能 5 万吨/年以下氢氧化钾生产装置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新建三聚磷酸钠、六偏磷酸钠、三氯化磷、五硫化二磷、饲料磷酸氢钙、氯酸钠、少钙焙烧工艺重铬酸钠、电解二氧化锰、碳酸钙、无水硫酸钠(盐业联产及副产除外)、碳酸钡、硫酸钡、氢氧化钡、氯化钡、硝酸钡、碳酸锶、白炭黑(气相法除外)、氯化胆碱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5、新建黄磷，起始规模小于 3 万吨/年、单线产能小于 1 万吨/年氰化钠（折 100%），单线产能 5 千吨/年以下碳酸锂、氢氧化锂，干法氟化铝及单线产能 2 万吨/年以下无水氟化铝或中低分子比冰晶石生产装置</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6、</w:t>
      </w:r>
      <w:r>
        <w:rPr>
          <w:rFonts w:ascii="仿宋_GB2312" w:hAnsi="仿宋_GB2312" w:cs="仿宋_GB2312" w:hint="eastAsia"/>
          <w:spacing w:val="-17"/>
          <w:szCs w:val="32"/>
        </w:rPr>
        <w:t>新建以石油、天然气为原料的氮肥装置，采用固定层间歇气化技术的气化装置，磷铵生产装置，铜洗法氨合成原料气净化工艺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7、新建硫酸法钛白粉、铅铬黄、1 万吨/年以下氧化铁系颜料、溶剂型涂料（不包括鼓励类的涂料品种和生产工艺）、含异氰脲酸三缩水甘油酯（TGIC）的粉末涂料生产装置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8、新建染料、染料中间体、有机颜料及中间体、印染助剂生产装置（鼓励类及采用鼓励类技术的除外）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9、新建氟化氢（HF）（企业下游深加工产品配套自用、电子级及湿法磷酸配套除外），新建初始规模小于  20  万吨/年、单套规模小于 10 万吨/年的甲基氯硅烷单体生产装置，10 万吨/年以下（有机硅配套除外）和 10 万吨/年及以上、没有副产四氯化碳配套处置设施的甲烷氯化物生产装置，没有副产三氟甲烷配</w:t>
      </w:r>
      <w:r>
        <w:rPr>
          <w:rFonts w:ascii="仿宋_GB2312" w:hAnsi="仿宋_GB2312" w:cs="仿宋_GB2312" w:hint="eastAsia"/>
          <w:szCs w:val="32"/>
        </w:rPr>
        <w:lastRenderedPageBreak/>
        <w:t>套处置设施的二氟一氯甲烷生产装置，可接受用途的全氟辛基磺酸及其盐类和全氟辛基磺酰氟（其余为淘汰类）、全氟辛酸（PFOA），六氟化硫（SF</w:t>
      </w:r>
      <w:r>
        <w:rPr>
          <w:rFonts w:ascii="仿宋_GB2312" w:hAnsi="仿宋_GB2312" w:cs="仿宋_GB2312" w:hint="eastAsia"/>
          <w:szCs w:val="32"/>
          <w:vertAlign w:val="subscript"/>
        </w:rPr>
        <w:t>6</w:t>
      </w:r>
      <w:r>
        <w:rPr>
          <w:rFonts w:ascii="仿宋_GB2312" w:hAnsi="仿宋_GB2312" w:cs="仿宋_GB2312" w:hint="eastAsia"/>
          <w:szCs w:val="32"/>
        </w:rPr>
        <w:t>，高纯级除外），特定豁免用途的六溴环十二烷（其余为淘汰类）生产装置</w:t>
      </w:r>
    </w:p>
    <w:p w:rsidR="004E2499" w:rsidRDefault="004E2499" w:rsidP="004E2499">
      <w:pPr>
        <w:spacing w:line="480" w:lineRule="exact"/>
        <w:ind w:firstLineChars="200" w:firstLine="628"/>
        <w:rPr>
          <w:rFonts w:ascii="仿宋_GB2312" w:hAnsi="仿宋_GB2312" w:cs="仿宋_GB2312" w:hint="eastAsia"/>
          <w:spacing w:val="-11"/>
          <w:szCs w:val="32"/>
        </w:rPr>
      </w:pPr>
      <w:r>
        <w:rPr>
          <w:rFonts w:ascii="仿宋_GB2312" w:hAnsi="仿宋_GB2312" w:cs="仿宋_GB2312" w:hint="eastAsia"/>
          <w:szCs w:val="32"/>
        </w:rPr>
        <w:t>10、</w:t>
      </w:r>
      <w:r>
        <w:rPr>
          <w:rFonts w:ascii="仿宋_GB2312" w:hAnsi="仿宋_GB2312" w:cs="仿宋_GB2312" w:hint="eastAsia"/>
          <w:spacing w:val="-11"/>
          <w:szCs w:val="32"/>
        </w:rPr>
        <w:t>新建斜交轮胎和力车胎（含手推车胎）、锦纶帘线、3 万吨/年以下钢丝帘线、再生胶（常压连续脱硫工艺除外）、橡胶塑解剂五氯硫酚、橡胶促进剂二硫化四甲基秋兰姆（TMTD） 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新建高毒、高残留以及对环境影响大的农药原药（包括氧乐果、水胺硫磷、甲基异柳磷、甲拌磷、特丁磷、杀扑磷、溴甲烷、灭多威、涕灭威、克百威、敌鼠钠、敌鼠酮、杀鼠灵、杀鼠醚、溴敌隆、溴鼠灵、肉毒素、杀虫双、灭线磷、磷化铝，有机氯类、有机锡类杀虫剂，福美类杀菌剂，复硝酚钠（钾）、氯磺隆、胺苯磺隆、甲磺隆等）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12、新建草甘膦、毒死蜱（水相法工艺除外）、三唑磷、百草枯、百菌清、阿维菌素、吡虫啉、乙草胺（甲叉法工艺除外）、氯化苦生产装置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13、氟氯烷生产企业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14、5万吨/年以下醋酸乙烯生产装置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15、60万吨/年以下对二甲苯生产装置</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7" w:name="_Toc39849809"/>
      <w:r>
        <w:rPr>
          <w:rFonts w:ascii="黑体" w:hAnsi="黑体" w:cs="黑体" w:hint="eastAsia"/>
          <w:b w:val="0"/>
          <w:bCs w:val="0"/>
        </w:rPr>
        <w:t>三、电子信息</w:t>
      </w:r>
      <w:bookmarkEnd w:id="7"/>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1、激光视盘机生产线（VCD 系列整机产品）</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8" w:name="_Toc39849810"/>
      <w:r>
        <w:rPr>
          <w:rFonts w:ascii="黑体" w:hAnsi="黑体" w:cs="黑体" w:hint="eastAsia"/>
          <w:b w:val="0"/>
          <w:bCs w:val="0"/>
        </w:rPr>
        <w:t>四、钢铁</w:t>
      </w:r>
      <w:bookmarkEnd w:id="8"/>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1、180平方米以下烧结机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2、有效容积 400 立方米以上 1200 立方米以下炼钢用生铁高炉；1200 立方米及以上但达不到环保、能耗、安全等强制性标准的炼钢用生铁高炉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3、公称容量30吨以上100吨以下炼钢转炉；公称容量100吨及以上但达不到环保、能耗、安全等强制性标准的炼钢转炉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4、公称容量 30 吨以上 100 吨（合金钢 50 吨）以下电弧炉；公称容量 100 吨（合金钢 50 吨）及以上但达不到环保、能耗、安全等强制性标准的电弧炉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5、1450 毫米以下热轧带钢（不含特殊钢）项目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6、30 万吨/年及以下热镀锌板卷项目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7、20 万吨/年及以下彩色涂层板卷项目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8、含铬质耐火材料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9、普通功率和高功率石墨电极压型设备、焙烧设备和生产线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10、直径 600 毫米以下或 2 万吨/年以下的超高功率石墨电极生产线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11、8万吨/年以下预焙阳极（炭块）、2万吨/年以下普通阴极炭块、4万吨/年以下炭电极生产线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12、单机120万吨/年以下的球团设备（铁合金球团除外、铸造用生铁球团除外）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13、顶装焦炉炭化室高度&lt;6.0 米、捣固焦炉炭化室高度&lt;5.5 米,100 万吨/年以下焦化项目；热回收焦炉捣固煤饼体积＜35 立方米，企业生产能力＜100 万吨/年（铸造焦＜60 万吨/年）焦化项目；半焦炉单炉生产能力＜10 万吨/年，企业生产能力＜100 万吨/年焦化项目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14、3000 千伏安及以上,未采用热装热兑工艺的中低碳锰铁、电炉金属锰和中低微碳铬铁精炼电炉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15、1.25 万千伏安以下的硅钙合金和硅钙钡铝合金矿热电炉；1.25 万千伏安及以上，但硅钙合金电耗高于 11000 千瓦时/ 吨的矿热电炉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16、1.65 万千伏安以下硅铝合金矿热电炉；1.65 万千伏安及以上，但硅铝合金电耗高于 9000 千瓦时/吨的矿热电炉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17、2×2.5 万千伏安以下普通铁合金矿热电炉(中西部具有独立运行的小水电及矿产资源优势的国家确定的重点贫困地区，矿热电炉容量&lt;2×1.25 万千伏安)；2×2.5 万千伏安及以上，但变压器未选用有载电动多级调压的三相或三个单相节能型设备，未实现工艺操作机械化和控制自动化，硅铁电耗高于 8500 千瓦时/吨，工业硅电耗高于 12000 千瓦时/吨，电炉锰铁电耗高于 2600 千瓦时/吨，硅锰合金电耗高于  4200  千瓦时/吨，高碳铬铁电耗高于3200 千瓦时/吨，硅铬合金电耗高于 4800 千瓦时/吨的普通铁合金矿热电炉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18、间断浸出、间断送液的电解金属锰浸出工艺；10000 吨/年以下电解金属锰单条生产线（一台变压器），电解金属锰生产总规模为 30000 吨/年以下的企业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19、厂区内无配套炼钢工序的独立热轧生产线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20、冷却循环水系统管式喷淋冷却装备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21、冷却循环水系统重力式无阀过滤器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22、高炉煤气湿法除尘工艺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23、轧钢加热炉炉底梁水冷技术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24、100万吨/年以下球团回转窑及带式焙烧机</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9" w:name="_Toc39849811"/>
      <w:r>
        <w:rPr>
          <w:rFonts w:ascii="黑体" w:hAnsi="黑体" w:cs="黑体" w:hint="eastAsia"/>
          <w:b w:val="0"/>
          <w:bCs w:val="0"/>
        </w:rPr>
        <w:t>五、有色金属</w:t>
      </w:r>
      <w:bookmarkEnd w:id="9"/>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1、通过熔炼、精炼、电解或其他方法从粗铜有色金属等原料中提炼常用有色金属的生产活动</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10" w:name="_Toc39849812"/>
      <w:r>
        <w:rPr>
          <w:rFonts w:ascii="黑体" w:hAnsi="黑体" w:cs="黑体" w:hint="eastAsia"/>
          <w:b w:val="0"/>
          <w:bCs w:val="0"/>
        </w:rPr>
        <w:t>六、建材</w:t>
      </w:r>
      <w:bookmarkEnd w:id="10"/>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1、2000 吨/日（不含）以下熟料新型干法水泥生产线（特种水泥生产线除外）,60 万吨/年（不含）以下水泥粉磨站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2、150 万平方米/年及以下的建筑陶瓷（不包括建筑琉璃制品）生产线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3、60 万件/年（不含）以下的隧道窑卫生陶瓷生产线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4、3000 万平方米/年（不含）以下的纸面石膏板生产线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5、中碱玻璃纤维池窑法拉丝生产线；单窑规模小于 8 万吨/年 （不含）的无碱玻璃纤维粗纱池窑拉丝生产线；中碱、无碱、耐碱 玻璃球窑生产线；中碱、无碱玻璃纤维代铂坩埚拉丝生产线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6、粘土空心砖生产线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7、15 万平方米/年（不含）以下的石膏（空心）砌块生产线、单班 5 万立方米/年（不含）以下的混凝土小型空心砌块以及单班 15 万平方米/年（不含）以下的混凝土铺地砖固定式生产线、5 万立方米/年（不含）以下的人造轻集料（陶粒）生产线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8、15 万立方米/年（不含）以下的加气混凝土生产线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9、6000 万标砖/年（不含）以下的烧结砖及烧结空心砌块生产线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10、30000 吨/年以下岩（矿）棉制品生产线和 8000 吨/年以下玻璃棉制品生产线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11、100 万米/年及以下预应力高强混凝土离心桩生产线</w:t>
      </w:r>
    </w:p>
    <w:p w:rsidR="004E2499" w:rsidRDefault="004E2499" w:rsidP="004E2499">
      <w:pPr>
        <w:spacing w:line="480" w:lineRule="exact"/>
        <w:ind w:firstLineChars="200" w:firstLine="628"/>
        <w:rPr>
          <w:rFonts w:ascii="仿宋_GB2312" w:hAnsi="仿宋_GB2312" w:cs="仿宋_GB2312" w:hint="eastAsia"/>
          <w:spacing w:val="-11"/>
          <w:szCs w:val="32"/>
        </w:rPr>
      </w:pPr>
      <w:r>
        <w:rPr>
          <w:rFonts w:ascii="仿宋_GB2312" w:hAnsi="仿宋_GB2312" w:cs="仿宋_GB2312" w:hint="eastAsia"/>
          <w:szCs w:val="32"/>
        </w:rPr>
        <w:t>12、</w:t>
      </w:r>
      <w:r>
        <w:rPr>
          <w:rFonts w:ascii="仿宋_GB2312" w:hAnsi="仿宋_GB2312" w:cs="仿宋_GB2312" w:hint="eastAsia"/>
          <w:spacing w:val="-11"/>
          <w:szCs w:val="32"/>
        </w:rPr>
        <w:t>预应力钢筒混凝土管（简称 PCCP 管）生产线：PCCP-L 型：年设计生产能力≤50 千米，PCCP-E 型：年设计生产能力≤30 千米</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13、用圆盘锯生产工艺的石材加工生产线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14、单条水泥粉磨生产线年生产能力低于60万吨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15、定长缠绕工艺生产的玻璃纤维增强夹砂管</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16、石英砂干法加工工艺</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11" w:name="_Toc39849813"/>
      <w:r>
        <w:rPr>
          <w:rFonts w:ascii="黑体" w:hAnsi="黑体" w:cs="黑体" w:hint="eastAsia"/>
          <w:b w:val="0"/>
          <w:bCs w:val="0"/>
        </w:rPr>
        <w:t>七、医药</w:t>
      </w:r>
      <w:bookmarkEnd w:id="11"/>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1、新建、扩建古龙酸和维生素 C 原粉（包括药用、食品用</w:t>
      </w:r>
      <w:r>
        <w:rPr>
          <w:rFonts w:ascii="仿宋_GB2312" w:hAnsi="仿宋_GB2312" w:cs="仿宋_GB2312" w:hint="eastAsia"/>
          <w:szCs w:val="32"/>
        </w:rPr>
        <w:lastRenderedPageBreak/>
        <w:t>和饲料用、化妆品用）生产装置，新建药品、食品、饲料、化妆品等用途的维生素 B1、维生素 B2、维生素 B12 (综合利用除外)、维生素 E 原料生产装置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2、新建青霉素工业盐、6-氨基青霉烷酸（6-APA）、化学法生产 7-氨基头孢烷酸（7-ACA）、化学法生产7-氨基-3-去乙酰氧基头孢烷酸（7-ADCA）、青霉素 V、氨苄青霉素、羟氨苄青霉素、头孢菌素c 发酵、 土霉素、四环素、氯霉素、安乃近、扑热息痛、林可霉素、庆大霉素、双氢链霉素、丁胺卡那霉素、麦迪霉素、柱晶白霉素、环丙氟哌酸、氟哌酸、氟嗪酸、利福平、咖啡因、柯柯豆碱生产装置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3、新建紫杉醇（配套红豆杉种植除外）、植物提取法黄连素（配套黄连种植除外）生产装置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4、新建、改扩建药用丁基橡胶塞、二步法生产输液用塑料瓶生产装置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5、新建及改扩建原料含有尚未规模化种植或养殖的濒危动植物药材的产品生产装置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6、新建、改扩建充汞式玻璃体温计、血压计生产装置、银汞齐齿科材料、新建 2 亿支/年以下一次性注射器、输血器、输液器生产装置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7、合规园区外化学原料药制造（集团内自主配套、化学原料药的研发、中试除外）</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12" w:name="_Toc39849814"/>
      <w:r>
        <w:rPr>
          <w:rFonts w:ascii="黑体" w:hAnsi="黑体" w:cs="黑体" w:hint="eastAsia"/>
          <w:b w:val="0"/>
          <w:bCs w:val="0"/>
        </w:rPr>
        <w:t>八、机械</w:t>
      </w:r>
      <w:bookmarkEnd w:id="12"/>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 臂及以下凿岩台车制造项目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2、装岩机（立爪装岩机除外）制造项目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 立方米及以下小矿车制造项目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4、直径 2.5 米及以下绞车制造项目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5、直径 3.5 米及以下矿井提升机制造项目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6、40 平方米及以下筛分机制造项目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7、直径 700 毫米及以下旋流器制造项目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8、800 千瓦及以下采煤机制造项目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9、斗容 3.5 立方米及以下矿用挖掘机制造项目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10、矿用搅拌、浓缩、过滤设备（加压式除外）制造项目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11、仓栅车、栏板车、自卸车和普通厢式车等普通运输类专用汽车和普通运输类挂车企业项目；三轮汽车、低速电动车</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12、单缸柴油机制造项目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13、配套单缸柴油机的皮带传动小四轮拖拉机，配套单缸柴油机的手扶拖拉机，滑动齿轮换档、排放达不到要求的 50 马力以下轮式拖拉机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14、30 万千瓦级及以下常规燃煤火力发电设备制造项目（综合利用机组除外）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15、6 千伏及以上（陆上用）干法交联电力电缆制造项目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16、非数控金属切削机床制造项目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17、6300 千牛及以下普通机械压力机制造项目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18、非数控剪板机、折弯机、弯管机制造项目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19、普通高速钢钻头、铣刀、锯片、丝锥、板牙项目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20、棕刚玉、绿碳化硅、黑碳化硅等烧结块项目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21、直径 450 毫米以下且磨削速度40米/秒以下的各种结合剂砂轮（钢轨打磨砂轮除外）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22、直径 400 毫米及以下人造金刚石切割锯片制造项目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23、P0 级、直径 60 毫米以下普通微小型轴承制造项目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24、220 千伏及以下电力变压器（非晶合金、卷铁芯等节能配电变压器除外）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25、220 千伏及以下高、中、低压开关柜制造项目（使用环保型中压气体的绝缘开关柜以及用于爆炸性环境的防爆型开关柜除外）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26、酸性碳钢焊条制造项目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27、民用普通电度表制造项目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28、8.8 级以下普通低档标准紧固件制造项目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29、一般用途固定往复活塞空气压缩机（驱动电动机功率 560 千瓦及以下、额定排气压力 1.25兆帕及以下）制造项目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30、普通运输集装干箱项目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31、56 英寸及以下单级中开泵制造项目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32、通用类 10 兆帕及以下中低压碳钢阀门制造项目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33、5 吨/小时及以下短炉龄冲天炉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34、有色合金六氯乙烷精炼、镁合金 SF</w:t>
      </w:r>
      <w:r>
        <w:rPr>
          <w:rFonts w:ascii="仿宋_GB2312" w:hAnsi="仿宋_GB2312" w:cs="仿宋_GB2312" w:hint="eastAsia"/>
          <w:szCs w:val="32"/>
          <w:vertAlign w:val="subscript"/>
        </w:rPr>
        <w:t xml:space="preserve">6 </w:t>
      </w:r>
      <w:r>
        <w:rPr>
          <w:rFonts w:ascii="仿宋_GB2312" w:hAnsi="仿宋_GB2312" w:cs="仿宋_GB2312" w:hint="eastAsia"/>
          <w:szCs w:val="32"/>
        </w:rPr>
        <w:t>保护</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35、冲天炉熔化采用冶金焦</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36、无旧砂再生的水玻璃砂造型制芯工艺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37、盐浴氮碳、硫氮碳共渗炉及盐</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38、电子管高频感应加热设备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39、亚硝盐缓蚀、防腐剂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40、铸/锻造用燃油加热炉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41、手动燃气锻造炉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42、蒸汽锤</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43、弧焊变压器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44、含铅和含镉钎料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45、全断面掘进机整机组装项目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46、万吨级以上自由锻造液压机项目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47、使用淘汰类和限制类设备及工艺生产的铸件、锻件； 不</w:t>
      </w:r>
      <w:r>
        <w:rPr>
          <w:rFonts w:ascii="仿宋_GB2312" w:hAnsi="仿宋_GB2312" w:cs="仿宋_GB2312" w:hint="eastAsia"/>
          <w:szCs w:val="32"/>
        </w:rPr>
        <w:lastRenderedPageBreak/>
        <w:t>采用自动化造型设备的新建黏土砂型新建铸造项目、水玻璃熔模精密新建铸造项目、规模小于 20 万吨/年的新建离心球墨铸铁管项目、规模小于 3 万吨/年的新建离心灰铸铁管项目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48、动圈式和抽头式手工焊条弧焊机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49、Y 系列（IP44）三相异步电动机（机座号 80～355）及其派生系列，Y2 系列（IP54）三相异步电动机（机座号 63～355）</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50、背负式手动压缩式喷雾器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51、背负式机动喷雾喷粉机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52、手动插秧机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53、青铜制品的茶叶加工机械</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54、双盘摩擦压力机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55、含铅粉末冶金件</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56、出口船舶分段建造项目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57、合规园区外热处理后碱性氧化发黑工艺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58、合规园区外的热处理、铸造、锻造、电镀生产工艺（在线加工企业生产点除外）</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13" w:name="_Toc39849815"/>
      <w:r>
        <w:rPr>
          <w:rFonts w:ascii="黑体" w:hAnsi="黑体" w:cs="黑体" w:hint="eastAsia"/>
          <w:b w:val="0"/>
          <w:bCs w:val="0"/>
        </w:rPr>
        <w:t>九、轻工</w:t>
      </w:r>
      <w:bookmarkEnd w:id="13"/>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1、聚氯乙烯普通人造革生产线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2、年加工生皮能力 20 万标张牛皮以下的生产线，年加工蓝湿皮能力 10 万标张牛皮以下的生产线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新建以含氢氯氟烃（HCFCs）为制冷剂、发泡剂、灭火剂、溶剂、清洗剂、加工助剂等受控用途的聚氨酯泡沫塑料生产线、连续挤出聚苯乙烯泡沫塑料（XPS）生产线以及冰箱、冰柜、汽车空调器、工业商业用冷藏、制冷设备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4、聚氯乙烯（PVC）食品保鲜包装膜</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5、普通照明白炽灯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6、最高转速低于 4000 针/分的平缝机（不含厚料平缝机）和最高转速低于 5000 针/分的包缝机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7、电子计价秤（准确度低于最大称量的  1/3000，称量≤15千克）、电子皮带秤（准确度低于最大称量的 5/1000）、电子吊秤（准确度低于最大称量的 1/1000，称量≤50 吨）、弹簧度盘秤（准确度低于最大称量的 1/400，称量≤8 千克）</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8、电子汽车衡（准确度低于最大称量的 1/3000，称量≤300 吨）、电子静态轨道衡（准确度低于最大称量的 1/3000，称量≤150 吨）、电子动态轨道衡（准确度低于最大称量的 1/500，称量≤150 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9、玻璃保温瓶胆生产线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10、3 万吨/年及以下的玻璃瓶罐生产线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11、以人工操作方式制备玻璃配合料及秤量</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12、未达到日用玻璃行业清洁生产评价指标体系规定指标的玻璃窑炉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13、羰基合成法及齐格勒法生产的脂肪醇产品</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14、热法生产三聚磷酸钠生产线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15、单层喷枪洗衣粉生产工艺及装备、1.6 吨/小时以下规模磺化装置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16、新建海盐盐场项目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17、单色金属板胶印机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18、新建单条化学木浆 30 万吨/年以下、化学机械木浆 10万吨/年以下、化学竹浆 10 万吨/年以下的生产线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19、原糖加工项目及日处理甘蔗5000 吨的新建项目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20、酒精生产线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21、糖精等化学合成甜味剂生产线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22、大豆压榨及浸出项目；单线日处理油菜籽、棉籽200吨及以下,花生100吨及以下的油料加工项目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23、年加工玉米 45 万吨以下、绝干收率在 98%以下玉米淀粉（蜡质玉米、高直链玉米等特种玉米年加工规模 1 万吨以下）</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24、年屠宰生猪 15 万头及以下、肉牛 1 万头及以下、肉羊15 万只及以下、活禽 1000 万只及以下的屠宰建设项目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25、3000 吨/年及以下的西式肉制品加工项目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26、年产 2000 吨（折干）及以下酵母制品</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27、冷冻海水鱼糜生产线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28、铅酸蓄电池生产中铸板、制粉、输粉、灌粉、和膏、涂板、刷板、配酸灌酸、外化成、称板、包板等人工作业工艺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29、采用外化成工艺生产铅酸蓄电池</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30、新建年产 5 万吨以下柠檬酸生产线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31、新建 10 万吨/年及以下赖氨酸、苏氨酸生产线；新建 20万吨/年及以下谷氨酸生产线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32、槽式洗浆机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33、锂离子电池年产能低于1亿瓦时；正极材料、负极材料或电解液年产能低于2000吨；隔膜年产能低于2000万平方米；电解质年产能低于500吨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34、PVC、NBR塑胶手套（劳防手套、PE手套除外）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35、小于1000吨/年太阳能级硅棒项目，太阳能光伏小于5000万片/年硅片项目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36、造纸行业侧压浓缩机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37、合规园区外添汞产品生产装置</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14" w:name="_Toc39849816"/>
      <w:r>
        <w:rPr>
          <w:rFonts w:ascii="黑体" w:hAnsi="黑体" w:cs="黑体" w:hint="eastAsia"/>
          <w:b w:val="0"/>
          <w:bCs w:val="0"/>
        </w:rPr>
        <w:t>十、纺织</w:t>
      </w:r>
      <w:bookmarkEnd w:id="14"/>
    </w:p>
    <w:p w:rsidR="004E2499" w:rsidRDefault="004E2499" w:rsidP="004E2499">
      <w:pPr>
        <w:spacing w:line="480" w:lineRule="exact"/>
        <w:ind w:firstLineChars="200" w:firstLine="628"/>
        <w:rPr>
          <w:rFonts w:ascii="仿宋_GB2312" w:hAnsi="仿宋_GB2312" w:cs="仿宋_GB2312" w:hint="eastAsia"/>
          <w:spacing w:val="-23"/>
          <w:szCs w:val="32"/>
        </w:rPr>
      </w:pPr>
      <w:r>
        <w:rPr>
          <w:rFonts w:ascii="仿宋_GB2312" w:hAnsi="仿宋_GB2312" w:cs="仿宋_GB2312" w:hint="eastAsia"/>
          <w:szCs w:val="32"/>
        </w:rPr>
        <w:t>1、</w:t>
      </w:r>
      <w:r>
        <w:rPr>
          <w:rFonts w:ascii="仿宋_GB2312" w:hAnsi="仿宋_GB2312" w:cs="仿宋_GB2312" w:hint="eastAsia"/>
          <w:spacing w:val="-23"/>
          <w:szCs w:val="32"/>
        </w:rPr>
        <w:t>单线产能小于 20 万吨/年的常规聚酯（PET）连续聚合生产装置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2、常规聚酯的对苯二甲酸二甲酯（DMT）法生产工艺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3、半连续纺粘胶长丝生产线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4、间歇式氨纶聚合生产装置</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5、</w:t>
      </w:r>
      <w:r>
        <w:rPr>
          <w:rFonts w:ascii="仿宋_GB2312" w:hAnsi="仿宋_GB2312" w:cs="仿宋_GB2312" w:hint="eastAsia"/>
          <w:spacing w:val="-17"/>
          <w:szCs w:val="32"/>
        </w:rPr>
        <w:t>常规化纤长丝用锭轴长 1200 毫米及以下的半自动卷绕设备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6、粘胶板框式过滤机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7、单线产能≤1000 吨/年、幅宽≤2 米的常规丙纶纺粘法非织造布生产线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8、25 公斤/小时以下梳棉机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9、200 钳次/分钟以下的棉精梳机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10、5 万转/分钟以下自排杂气流纺设备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11、FA502、FA503 细纱机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12、入纬率小于 600 米/分钟的剑杆织机，入纬率小于700米/分钟的喷气织机，入纬率小于 900 米/分钟的喷水织机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13、采用聚乙烯醇浆料（PVA）上浆工艺及产品（涤棉产品，纯棉的高支高密产品除外）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14、吨原毛洗毛用水超过 20 吨的洗毛工艺与设备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15、双宫丝和柞蚕丝的立式缫丝工艺与设备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16、绞纱染色工艺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17、亚氯酸钠漂白设备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18、普通涤纶载体染色</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19、绳状染色机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20、1:10以上的管式高温高压溢喷染色机</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15" w:name="_Toc39849817"/>
      <w:r>
        <w:rPr>
          <w:rFonts w:ascii="黑体" w:hAnsi="黑体" w:cs="黑体" w:hint="eastAsia"/>
          <w:b w:val="0"/>
          <w:bCs w:val="0"/>
        </w:rPr>
        <w:t>十一、烟草</w:t>
      </w:r>
      <w:bookmarkEnd w:id="15"/>
      <w:r>
        <w:rPr>
          <w:rFonts w:ascii="黑体" w:hAnsi="黑体" w:cs="黑体" w:hint="eastAsia"/>
          <w:b w:val="0"/>
          <w:bCs w:val="0"/>
        </w:rPr>
        <w:tab/>
      </w:r>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1、烟草制品加工项目</w:t>
      </w:r>
      <w:r>
        <w:rPr>
          <w:rFonts w:ascii="仿宋_GB2312" w:hAnsi="仿宋_GB2312" w:cs="仿宋_GB2312" w:hint="eastAsia"/>
          <w:szCs w:val="32"/>
        </w:rPr>
        <w:tab/>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16" w:name="_Toc39849818"/>
      <w:r>
        <w:rPr>
          <w:rFonts w:ascii="黑体" w:hAnsi="黑体" w:cs="黑体" w:hint="eastAsia"/>
          <w:b w:val="0"/>
          <w:bCs w:val="0"/>
        </w:rPr>
        <w:t>十二、印刷</w:t>
      </w:r>
      <w:bookmarkEnd w:id="16"/>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1、J2205型对开双色平版印刷机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2、J4101S型四开单色手续、自动胶印机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3、JC1101S超全开单色手续、自动胶印机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4、JL1101AS型超全开单色胶印机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5、LR-300型彩色胶印机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6、YK6400胶印机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7、YK9600胶印机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8、YP1A1B型对开单色平版印刷机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9、YP1A2B型四开单色平版印刷机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10、YP1A1-02S型自动续纸对开单色胶印机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11、YP2A1A单面自动双色胶印机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12、YP2BOE型大对开双色胶印机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13、YPA2B型四开单色平版印刷机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14、YPA1-5000对开胶印机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15、YPA1-5000自动单色对开胶印机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16、ZM200C双面平版印刷机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17、ZM200双面印刷机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18、三佳SJ47A型胶印机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19、三佳SJ47B型胶印机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20、ZYHB615G型半自动混合式折页机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 xml:space="preserve">21、ZYHB615S型半自动混合式折页机 </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22、ZYHB615型半自动混合折页机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23、DQ404-02型半自动骑马订书机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24、DQ404-02型手动骑马订书机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25、DQ404B型半自动骑马订书机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26、DQ-505G型半自动骑马订书机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27、DQB404型半自动骑马订书机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28、SXB370型半自动锁线机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29、SFM-100型湿式覆膜机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30、GREAT 39A型包本机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31、JBB-40B型直线胶订包本机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32、JBB35A型胶订包本机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33、BBY40/5A型圆盘包本机</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17" w:name="_Toc39849819"/>
      <w:r>
        <w:rPr>
          <w:rFonts w:ascii="黑体" w:hAnsi="黑体" w:cs="黑体" w:hint="eastAsia"/>
          <w:b w:val="0"/>
          <w:bCs w:val="0"/>
        </w:rPr>
        <w:t>十三、重金属替代（2021年12月31日后）</w:t>
      </w:r>
      <w:bookmarkEnd w:id="17"/>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1、乙炔法氯乙烯合成中的含汞催化剂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2、汽车减震器, 液压部件等中使用的六价铬电镀液</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3、电厂、窑炉等工业脱硝，机动车尾气净化，石油裂化裂解，有机废气处理时使用的钒基脱硝催化剂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4、塑料、陶瓷、油漆、尼龙以及化学品等领域的铅基和镉基颜料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5、防锈、防腐涂料中的含铅防锈颜料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6、电子接插件和五金卫浴产品中的含铅易切削黄铜</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7、水泥、钢铁、有色等行业的高温窑炉使用的含铬耐火砖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8、石油开采领域的铬镀层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9、军工领域的六价铬电镀液</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10、汽车、电子、机械、仪器仪表中使用的六价铬电镀液</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11、镀锌钝化中使用的高浓度六价铬彩色钝化液</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12、汽车零部件、建材、卷材等行业铝合金六价铬钝化剂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13、汽车零部件抗腐蚀应用中的达克罗涂液</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14、电解锰行业钝化工艺中的电解锰重铬酸钾钝化剂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15、混合电路、热敏电阻、太阳能电池中的含铅电子浆料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16、电动自行车、通信备用电源、光伏发电等储能系统中的铅蓄电池</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17、便携式仪表中的含汞扣式碱性锌锰电池</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18、电动工具、便携式电器电池中的镉镍电池</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19、PVC塑料门窗异型材专用中的铅盐稳定剂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20、PVC管材和制品中的铅盐稳定剂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21、PVC压延膜制品中的钡镉锌热稳定剂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22、乙炔法氯乙烯合成中的含汞催化剂（氯化汞含量为10%-12.5%）</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23、焊接、切割、冶金等中的放射性钍钨电极</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18" w:name="_Toc39849820"/>
      <w:r>
        <w:rPr>
          <w:rFonts w:ascii="黑体" w:hAnsi="黑体" w:cs="黑体" w:hint="eastAsia"/>
          <w:b w:val="0"/>
          <w:bCs w:val="0"/>
        </w:rPr>
        <w:t>十四、有机污染物替代（2021年12月31日后）</w:t>
      </w:r>
      <w:bookmarkEnd w:id="18"/>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1、含氟树脂合成中的全氟辛酸及其铵盐(PFOA)</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2、轮胎帘子布、橡胶用输送带帆布等浸渍处理中的酚醛树脂（RFL）浸渍剂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3、各类线绳的浸渍处理中的酚醛树脂（RFL）浸渍剂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4、PVC膜及卷材印刷中的溶剂型油墨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5、日化、纺织、农业等中的烷基酚聚氧乙烯醚类（APEO）表面活性剂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6、纺织品中的全氟辛基磺酰氟（PFOS）</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7、木器家具、家庭装修中的溶剂型木器涂料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8、皮革加工及合成革制造中的溶剂型聚氨酯树脂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9、聚苯乙烯发泡阻燃中的六溴环十二烷</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10、消毒杀菌剂、防霉、杀藻剂中的氯代季铵盐</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11、织物柔软剂中的甲基硫酸酯酯基季铵盐</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12、日化、纺织、金属清洗中的羧甲基法醇醚羧酸盐（AEC)</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13、橡胶制品中的含PAHs芳烃油、橡胶硫化促进剂（PZ、BZ、EZ）、橡胶硫化促进剂DTDM</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14、头孢氨苄生产工艺中的二氯甲烷和特戊酰氯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15、食品包装印刷中的矿物油基胶印油墨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16、日化、纺织、农业等中的烷基酚聚氧乙烯醚类（APEO）表面活性剂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17、建筑物内外墙涂料中的含烷基酚聚氧乙烯醚类（APEO）的建筑涂料乳液</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18、</w:t>
      </w:r>
      <w:r>
        <w:rPr>
          <w:rFonts w:ascii="仿宋_GB2312" w:hAnsi="仿宋_GB2312" w:cs="仿宋_GB2312" w:hint="eastAsia"/>
          <w:spacing w:val="-17"/>
          <w:szCs w:val="32"/>
        </w:rPr>
        <w:t>建筑物和钢筋水泥构件的防水中的溶剂型聚氨酯防水涂料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19、防腐涂料中的主要成膜物中的溶剂型环氧树脂涂料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20、塑料制品涂装中的溶剂型塑料涂料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21、木器家具、塑料、纸品、汽车及粉末涂料涂装中的溶剂型涂料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22、涂料中的溶剂型醇酸树脂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23、塑料薄膜及复合材料的印刷中的溶剂型含苯含酮油墨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24、印刷包装中的溶剂型油墨中的溶剂型油墨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25、家用电器表面涂装中的磷化液</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26、造纸中的液氯</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27、</w:t>
      </w:r>
      <w:r>
        <w:rPr>
          <w:rFonts w:ascii="仿宋_GB2312" w:hAnsi="仿宋_GB2312" w:cs="仿宋_GB2312" w:hint="eastAsia"/>
          <w:spacing w:val="-17"/>
          <w:szCs w:val="32"/>
        </w:rPr>
        <w:t>医疗器械、食品包装、儿童玩具中的邻苯二甲酸类增塑剂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28、PVC制品用增塑剂中的邻苯二甲酸类增塑剂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29、叶面喷雾使用的各类农药制剂中的化学合成增效剂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30、乳油、农药乳油、水乳剂加工中的甲苯、二甲苯溶剂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31、家用电器、金属构件的表面涂装中的含异氰脲酸三缩水甘油酯（TGIC）的粉末涂料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32、橡胶制品中的橡胶硫化促进剂TMTD、塑解剂SJ-103、硫酚类塑解剂、硫化促进剂DPG、间苯二酚、再生胶、橡胶硫化促进剂DTDM</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33、水成膜泡沫灭火剂，水系灭火剂中的全氟辛基磺酸及其盐类（PFOS）</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34、染料中间体，环氧树脂的固化剂和水泥的促凝剂中的间二硝基苯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35、纺织行业用薄膜材料中的含聚四氟乙烯的透气性薄膜</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36、汽车内使用塑料中的PC/ABS合金</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37、公共纺织品洗涤、印染前处理中的氢氧化钠</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19" w:name="_Toc39849821"/>
      <w:r>
        <w:rPr>
          <w:rFonts w:ascii="黑体" w:hAnsi="黑体" w:cs="黑体" w:hint="eastAsia"/>
          <w:b w:val="0"/>
          <w:bCs w:val="0"/>
        </w:rPr>
        <w:t>十五、落后产品</w:t>
      </w:r>
      <w:bookmarkEnd w:id="19"/>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1、未达到能效限定值的单端无极荧光灯（GB29142）、普通照明用自镇流无极荧光灯（GB29144）、普通照明用自镇流荧光灯（GB19044）、单端荧光灯（GB 19415）、普通照明用双端荧光灯（GB19043）、管形荧光灯镇流器（GB17896）、金属卤化物灯及其镇流器（GB20053、GB20054）、高压钠灯及其镇流器（GB19573、GB19574）、普通照明用非定向自镇流LED灯（GB 30255）等生产企业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2、未达到能效限定值的房间空气调节器(GB12021.3、GB21455)生产企业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3、未达到能效限定值的家用燃气快速热水器和燃气采暖热水炉（GB20665）生产企业</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4、</w:t>
      </w:r>
      <w:r>
        <w:rPr>
          <w:rFonts w:ascii="仿宋_GB2312" w:hAnsi="仿宋_GB2312" w:cs="仿宋_GB2312" w:hint="eastAsia"/>
          <w:spacing w:val="-17"/>
          <w:szCs w:val="32"/>
        </w:rPr>
        <w:t>未达到能效限定值的热泵热水机（器）（GB29541）生产企业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5、未达到能效限定值的家用电磁灶（GB21456）生产企业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6、未达到能效限定值的饮水机（GB30978）生产企业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7、未达到能效限定值的自动电饭锅（GB12021.6）生产企业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8、未达到能效限定值的家用和类似用途微波炉（GB24849）生产企业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9、未达到能效限定值的交流电风扇（GB12021.9）生产企业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10、达到能效限定值的家用太阳能热水系统（GB26969）生产企业</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lastRenderedPageBreak/>
        <w:t>11、</w:t>
      </w:r>
      <w:r>
        <w:rPr>
          <w:rFonts w:ascii="仿宋_GB2312" w:hAnsi="仿宋_GB2312" w:cs="仿宋_GB2312" w:hint="eastAsia"/>
          <w:spacing w:val="-17"/>
          <w:szCs w:val="32"/>
        </w:rPr>
        <w:t>未达到能效限定值的储水式电热水器（GB21519）生产企业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12、未达到能效限定值的吸油烟机（GB29539）生产企业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13、未达到能效限定值的电动洗衣机（GB12021.4）生产企业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14、未达到能效限定值的家用电冰箱（GB12021.2）生产企业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15、未达到能效限定值的彩色电视广播接收机、平板电视（GB12021.7、GB24850）生产企业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16、未达到能效限定值的家用、商用燃气灶具（GB30720、GB30531）生产企业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17、未达到能效限定值的复印机、打印机和传真机（GB21521）生产企业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18、未达到能效限定值的微型计算机（GB28380）生产企业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19、未达到能效限定值的计算机显示器（GB21520）生产企业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20、未达到能效限定值的冷却塔（DB31/414）生产企业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21、未达到能效限定值的电弧焊机（GB28736）生产企业</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22、</w:t>
      </w:r>
      <w:r>
        <w:rPr>
          <w:rFonts w:ascii="仿宋_GB2312" w:hAnsi="仿宋_GB2312" w:cs="仿宋_GB2312" w:hint="eastAsia"/>
          <w:spacing w:val="-17"/>
          <w:szCs w:val="32"/>
        </w:rPr>
        <w:t>未达到能效限定值的三相配电变压器（GB20052）生产企业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23、未达到能效限定值的通风机（GB19761）生产企业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24、未达到能效限定值的清水离心泵（GB19762）生产企业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25、未达到能效限定值的容积式空气压缩机（GB19153）生产企业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26、未达到能效限定值的冷水机组（GB19577）生产企业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27、未达到能效限定值的高压三相笼型异步电动机（GB30254）生产企业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28、未达到能效限定值的中小型异步电动机（GB18613）生产企业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29、未达到能效限定值的家用燃气快速热水器和燃气采暖热水炉（GB20665）生产企业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30、未达到能效限定值的自携冷凝机组商用冷柜（GB 26920.2）生产企业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31、未达到能效限定值的投影机（GB 32028）生产企业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32、未达到能效限定值的家用和类似用途交流换气扇（GB 32049）生产企业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33、未达到能效限定值的水(地)源热泵机组（GB 30721）生产企业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34、未达到能效限定值的数字电视接收器（机顶盒）（GB 25957）生产企业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35、未达到能效限定值的多联式空调（热泵）机组（GB 21454）生产企业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36、未达到能效限定值的单元式空气调节机（GB19576）生产企业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37、未达到能效限定值的远置冷凝机组冷藏陈列柜（GB 26920.1）生产企业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38、未达到能效限定值的溴化锂吸收式冷水机组（GB 29540）生产企业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39、未达到用水效率限定值的蹲便器（GB 30717-2014）生产企业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40、未达到用水效率限定值的小便器（GB 28377-2012）生产企业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41、未达到用水效率限定值的淋浴器（GB 28378-2012）生产企业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42、未达到用水效率限定值的便器冲洗阀（GB 28379-2012）生产企业</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43、</w:t>
      </w:r>
      <w:r>
        <w:rPr>
          <w:rFonts w:ascii="仿宋_GB2312" w:hAnsi="仿宋_GB2312" w:cs="仿宋_GB2312" w:hint="eastAsia"/>
          <w:spacing w:val="-17"/>
          <w:szCs w:val="32"/>
        </w:rPr>
        <w:t>未达到用水效率限定值的水嘴（GB 25501-2010）生产企业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44、未达到用水效率限定值的坐便器（GB 25502-2010）生产企业</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20" w:name="_Toc39849822"/>
      <w:r>
        <w:rPr>
          <w:rFonts w:ascii="黑体" w:hAnsi="黑体" w:cs="黑体" w:hint="eastAsia"/>
          <w:b w:val="0"/>
          <w:bCs w:val="0"/>
        </w:rPr>
        <w:t>十六、其他</w:t>
      </w:r>
      <w:bookmarkEnd w:id="20"/>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 档及以下机械式车用自动变速箱（AT）</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2、排放标准国三及以下的机动车用发动机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不符合《大气污染防治法》《水污染防治法》《固体废物污染环境防治法》《节约能源法》《安全生产法》《产品质量法》《土地管理法》《职业病防治法》等国家法律法规，不符合国家安全、环保、能耗、质量方面强制性标准，不符合国际环境公约等要求的工艺、技术、产品、装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4、饮用水水源准保护区内排放污染物的企业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5、无组织排放生产性废气、粉尘的企业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6、未配备大气污染物处理设施的企业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7、未配备污染物处理设施的废塑料加工企业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8、合规园区外具备纳管条件的污水直排企业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9、合规园区外的危险化学品生产企业，使用危险化学品从事反应型生产的企业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10、在长江干支流1公里范围内的化工项目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11、在合规园区外新建、扩建钢铁、石化、化工、焦化、建材、有色等高污染项目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12、不符合国家石化、现代煤化工等产业布局规划的项目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13、未列入国家批准的相关规划的新建乙烯、对二甲苯（PX）、二苯基甲烷二异氰酸酯（MDI）项目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14、不符合国家产业置换要求的严重过剩产能行业的项目</w:t>
      </w:r>
    </w:p>
    <w:p w:rsidR="004E2499" w:rsidRDefault="004E2499" w:rsidP="004E2499">
      <w:pPr>
        <w:widowControl/>
        <w:spacing w:line="480" w:lineRule="exact"/>
        <w:jc w:val="center"/>
        <w:rPr>
          <w:rFonts w:ascii="方正小标宋简体" w:eastAsia="方正小标宋简体" w:cs="宋体" w:hint="eastAsia"/>
          <w:spacing w:val="0"/>
          <w:sz w:val="36"/>
          <w:szCs w:val="36"/>
        </w:rPr>
      </w:pPr>
      <w:r>
        <w:rPr>
          <w:rFonts w:ascii="方正小标宋简体" w:eastAsia="方正小标宋简体" w:cs="宋体"/>
          <w:b/>
          <w:sz w:val="36"/>
          <w:szCs w:val="36"/>
        </w:rPr>
        <w:br w:type="page"/>
      </w:r>
      <w:bookmarkStart w:id="21" w:name="_Toc39849018"/>
      <w:bookmarkStart w:id="22" w:name="_Toc39849823"/>
      <w:r>
        <w:rPr>
          <w:rFonts w:ascii="方正小标宋简体" w:eastAsia="方正小标宋简体" w:cs="宋体" w:hint="eastAsia"/>
          <w:spacing w:val="0"/>
          <w:sz w:val="36"/>
          <w:szCs w:val="36"/>
        </w:rPr>
        <w:lastRenderedPageBreak/>
        <w:t>淘汰类目录</w:t>
      </w:r>
      <w:bookmarkEnd w:id="21"/>
      <w:bookmarkEnd w:id="22"/>
    </w:p>
    <w:p w:rsidR="004E2499" w:rsidRDefault="004E2499" w:rsidP="004E2499">
      <w:pPr>
        <w:widowControl/>
        <w:spacing w:line="480" w:lineRule="exact"/>
        <w:jc w:val="center"/>
        <w:rPr>
          <w:rFonts w:ascii="方正小标宋简体" w:eastAsia="方正小标宋简体" w:cs="宋体" w:hint="eastAsia"/>
          <w:spacing w:val="0"/>
          <w:sz w:val="36"/>
          <w:szCs w:val="36"/>
        </w:rPr>
      </w:pP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23" w:name="_Toc39849824"/>
      <w:r>
        <w:rPr>
          <w:rFonts w:ascii="黑体" w:hAnsi="黑体" w:cs="黑体" w:hint="eastAsia"/>
          <w:b w:val="0"/>
          <w:bCs w:val="0"/>
        </w:rPr>
        <w:t>一、电力</w:t>
      </w:r>
      <w:bookmarkEnd w:id="23"/>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1、不达标的单机容量 30 万千瓦级及以下的常规燃煤火电机组（综合利用机组除外）、以发电为主的燃油锅炉及发电机组</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2、燃水煤浆、重油、木材等高污染燃料的集中供热和热电联产锅炉</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24" w:name="_Toc39849825"/>
      <w:r>
        <w:rPr>
          <w:rFonts w:ascii="黑体" w:hAnsi="黑体" w:cs="黑体" w:hint="eastAsia"/>
          <w:b w:val="0"/>
          <w:bCs w:val="0"/>
        </w:rPr>
        <w:t>二、石化化工</w:t>
      </w:r>
      <w:bookmarkEnd w:id="24"/>
      <w:r>
        <w:rPr>
          <w:rFonts w:ascii="黑体" w:hAnsi="黑体" w:cs="黑体" w:hint="eastAsia"/>
          <w:b w:val="0"/>
          <w:bCs w:val="0"/>
        </w:rPr>
        <w:t xml:space="preserve"> </w:t>
      </w:r>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1、200 万吨/年及以下常减压装置，采用明火高温加热方式生产油品的釜式蒸馏装置，废旧橡胶和塑料土法炼油工艺，焦油间歇法生产沥青，2.5 万吨/年及以下的单套粗（轻）苯精制装置，5 万吨/年及以下的单套煤焦油加工装置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2、10 万吨/年以下的硫铁矿制酸和硫磺制酸，平炉氧化法高锰酸钾，隔膜法烧碱生产装置（作为废盐综合利用的可以保留），平炉法和大锅蒸发法硫化碱生产工艺，芒硝法硅酸钠（泡花碱）生产工艺，间歇焦炭法二硫化碳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3、单台产能 5000 吨/年以下和不符合准入条件的黄磷生产装置，有钙焙烧铬化合物生产装置，单线产能 3000 吨/年以下普通级硫酸钡、氢氧化钡、氯化钡、硝酸钡生产装置，产能1 万吨/年以下氯酸钠生产装置，单台炉容量小于 12500 千伏安的电石炉及开放式电石炉，高汞催化剂（氯化汞含量 6.5％以上）和使用高汞催化剂的乙炔法聚氯乙烯，使用汞或汞化合物的甲醇钠、甲醇钾、乙醇钠、乙醇钾、聚氨酯、乙醛、烧碱、生物杀虫剂和局部抗菌剂生产装置，氨钠法及氰熔体氰化钠生产工艺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4、单线产能 1 万吨/年以下三聚磷酸钠、0.5 万吨/年以下六偏磷酸钠、0.5 万吨/年以下三氯化磷、3 万吨/年以下饲料磷</w:t>
      </w:r>
      <w:r>
        <w:rPr>
          <w:rFonts w:ascii="仿宋_GB2312" w:hAnsi="仿宋_GB2312" w:cs="仿宋_GB2312" w:hint="eastAsia"/>
          <w:szCs w:val="32"/>
        </w:rPr>
        <w:lastRenderedPageBreak/>
        <w:t>酸氢钙、5000 吨/年以下工艺技术落后和污染严重的氢氟酸、5000 吨/年以下湿法氟化铝及敞开式结晶氟盐生产装置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5、单线产能 0.3 万吨/年以下氰化钠（100%氰化钠）、1 万吨/年以下氢氧化钾、1.5 万吨/年以下普通级白炭黑、2 万吨/年以下普通级碳酸钙、10 万吨/年以下普通级无水硫酸钠（盐业联产及副产除外）、0.3 万吨/年以下碳酸锂和氢氧化锂、2 万吨/年以下普通级碳酸钡、1.5 万吨/年以下普通级碳酸锶生产装置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半水煤气氨水液相脱硫、天然气常压间歇转化工艺制合成氨、一氧化碳常压变化及全中温变换（高温变换）工艺、没有配套硫磺回收装置的湿法脱硫工艺，没有配套建设吹风气余热回收、造气炉渣综合利用装置的固定层间歇式煤气化装置，没有配套工艺冷凝液水解解析装置的尿素生产设施</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7、钠法百草枯生产工艺，敌百虫碱法敌敌畏生产工艺，小包装（1 公斤及以下）农药产品手工包（灌）装工艺及设备，雷蒙机法生产农药粉剂，以六氯苯为原料生产五氯酚（钠）装置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8、用火直接加热的涂料用树脂、四氯化碳溶剂法制取氯化橡胶生产工艺，100 吨/年以下皂素（含水解物）生产装置，盐酸酸解法皂素生产工艺及污染物排放不能达标的皂素生产装置，铁粉还原法工艺（4，4-二氨基二苯乙烯-二磺酸[DSD 酸]、2-氨基-4-甲基-5-氯苯磺酸[CLT 酸]、1-氨基-8-萘酚-3，6-二磺酸[H 酸]三种产品暂缓执行）</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9、50 万条/年及以下的斜交轮胎和以天然棉帘子布为骨架的轮胎、1.5 万吨/年及以下的干法造粒炭黑（特种炭黑和半补强炭黑除外）、3 亿只/年以下的天然胶乳安全套，橡胶硫化促进剂 N- 氧联二(1,2-亚乙基)-2-苯并噻唑次磺酰胺（NOBS）和橡胶防老剂D 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10、氯氟烃（CFCs）、含氢氯氟烃（HCFCs作为自身下游化工产品的原料且不对外销售的除外），用于清洗的  1，1，1－三氯乙烷（甲基氯仿），主产四氯化碳（CTC）、以四氯化碳（CTC）为加工助剂的所有产品，以 PFOA 为加工助剂的含氟聚合物，含滴滴涕的涂料、采用滴滴涕为原料非封闭生产三氯杀螨醇生产装置（根据国家履行国际公约总体计划要求进行淘汰）</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11、改性淀粉、改性纤维、多彩内墙 (树脂以硝化纤维素为主，溶剂以二甲苯为主的 O/W 型涂料)、氯乙烯-偏氯乙烯共聚乳液外墙、焦油型聚氨酯防水、水性聚氯乙烯焦油防水、聚乙烯醇及其缩醛类内外墙（106、107 涂料等）、聚醋酸乙烯乳液类（含乙烯/醋酸乙烯酯共聚物乳液）外墙涂料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12、有害物质含量超标准的内墙、溶剂型木器、玩具、汽车、外墙涂料，含双对氯苯基三氯乙烷、三丁基锡、全氟辛酸及其盐类、全氟辛烷磺酸、红丹等有害物质的涂料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13、在还原条件下会裂解产生  24  种有害芳香胺的偶氮染料（非纺织品用的领域暂缓）、九种致癌性染料（用于与人体不直接接触的领域暂缓）</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14、含苯类、苯酚、苯甲醛和二（三）氯甲烷的脱漆剂，立德粉，聚氯乙烯建筑防水接缝材料(焦油型)，107 胶，瘦肉精，多氯联苯（变压器油）</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15、高毒农药产品：六六六、二溴乙烷、丁酰肼、敌枯双、除草醚、杀虫脒、毒鼠强、氟乙酰胺、氟乙酸钠、二溴氯丙烷、治螟磷（苏化  203）、磷胺、甘氟、毒鼠硅、甲胺磷、对硫磷、甲基对硫磷、久效磷、硫环磷（乙基硫环磷）、福美胂、福美甲胂及所有砷制剂、汞制剂、铅制剂、10%草甘膦水剂，甲基硫环磷、磷化钙、磷化锌、苯线磷、地虫硫磷、磷化镁、硫线磷、蝇毒磷、</w:t>
      </w:r>
      <w:r>
        <w:rPr>
          <w:rFonts w:ascii="仿宋_GB2312" w:hAnsi="仿宋_GB2312" w:cs="仿宋_GB2312" w:hint="eastAsia"/>
          <w:szCs w:val="32"/>
        </w:rPr>
        <w:lastRenderedPageBreak/>
        <w:t>治螟磷、特丁硫磷、三氯杀螨醇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根据国家履行国际公约总体计划要求进行淘汰的产品：氯丹、七氯、溴甲烷、滴滴涕、六氯苯、灭蚁灵、林丹、毒杀芬、艾氏剂、狄氏剂、异狄氏剂、硫丹、氟虫胺、十氯酮、α-六氯环己烷、β-六氯环己烷、多氯联苯、五氯苯、六溴联苯、四溴二苯醚和五溴二苯醚、六溴二苯醚和七溴二苯醚、六溴环十二烷（特定豁免用途为限制类）、全氟辛基磺酸及其盐类和全氟辛基磺酰氟（可接受用途为限制类）</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17、软边结构自行车胎，以棉帘线为骨架材料的普通输送带和以尼龙帘线为骨架材料的普通 V 带，轮胎、自行车胎、摩托车胎手工刻花硫化模具</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18、常规聚酯的对苯二甲酸二甲酯（DMT）法生产工艺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19、2万吨/年以下醋酸乙烯生产装置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20、焦油加工工艺中的硫酸分解工艺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21、硫酸间接法生产仲丁醇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22、液氯釜式汽化工艺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23、液氯压料包装工艺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24、液氯钢瓶手动充装设备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25、含磷洗涤产品及生产工艺、设备</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25" w:name="_Toc39849826"/>
      <w:r>
        <w:rPr>
          <w:rFonts w:ascii="黑体" w:hAnsi="黑体" w:cs="黑体" w:hint="eastAsia"/>
          <w:b w:val="0"/>
          <w:bCs w:val="0"/>
        </w:rPr>
        <w:t>三、钢铁</w:t>
      </w:r>
      <w:bookmarkEnd w:id="25"/>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1、钢铁联合企业未同步配套建设干熄焦、装煤、推焦除尘装置的炼焦项目；独立焦化企业未同步配套建设装煤、推焦除尘装置的炼焦项目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2、300 立方米以下锰铁高炉；300 立方米及以上，但焦比高于 1320 千克/吨的锰铁高炉；规模小于 10 万吨/年的锰铁高炉企业</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3、土法炼焦（含改良焦炉）；单炉产能 7.5 万吨/年以下或无煤气、焦油回收利用和污水处理达不到准入条件的半焦（兰炭）生产装置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4、炭化室高度小于 4.3 米焦炉（3.8 米及以上捣固焦炉除外）；未配套干熄焦装置的钢铁企业焦炉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5、土烧结矿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6、热烧结矿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7、钢铁生产用环形烧结机、 90 平方米以下烧结机、8 平方米以下球团竖炉；铁合金生产用 24 平方米以下带式锰矿、铬矿烧结机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8、400 立方米及以下炼钢用生铁高炉，200 立方米及以下铁合金生产用高炉（其中锰铁高炉为 100  立方米及以下），200 立方米及以下铸造用生铁高炉（其中配套“短流程”铸造工艺的铸造用生铁高炉为100 立方米及以下）</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9、用于熔化废钢的工频和中频感应炉（根据法律法规和国家取缔“地条钢”有关要求淘汰）</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10、30 吨及以下炼钢转炉（不含铁合金转炉）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11、30 吨及以下电弧炉（不含机械铸造，特殊质量合金钢， 高温合金、精密合金等特殊合金材料用电弧炉）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12、化铁炼钢</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13、复二重线材轧机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14、横列式线材轧机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15、横列式棒材及型材轧机（不含生产高温合金的轧机）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16、叠轧薄板轧机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17、普钢初轧机及开坯用中型轧机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18、热轧窄带钢轧机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19、三辊劳特式中板轧机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20、直径 76 毫米以下热轧无缝管机组</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21、三辊式型线材轧机（不含特殊钢生产）</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22、环保不达标的冶金炉窑</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23、手工操作的土沥青焦油浸渍装置，矿石原料与固体原料混烧、自然通风、手工操作的土竖窑，以煤直接为燃料、烟尘净化不能达标的倒焰窑</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24、6300 千伏安及以下铁合金矿热电炉，3000 千伏安以下铁合金半封闭直流电炉、铁合金精炼电炉（钨铁、钒铁等特殊品种的电炉除外）</w:t>
      </w:r>
    </w:p>
    <w:p w:rsidR="004E2499" w:rsidRDefault="004E2499" w:rsidP="004E2499">
      <w:pPr>
        <w:spacing w:line="480" w:lineRule="exact"/>
        <w:ind w:firstLineChars="200" w:firstLine="628"/>
        <w:rPr>
          <w:rFonts w:ascii="仿宋_GB2312" w:hAnsi="仿宋_GB2312" w:cs="仿宋_GB2312" w:hint="eastAsia"/>
          <w:spacing w:val="-11"/>
          <w:szCs w:val="32"/>
        </w:rPr>
      </w:pPr>
      <w:r>
        <w:rPr>
          <w:rFonts w:ascii="仿宋_GB2312" w:hAnsi="仿宋_GB2312" w:cs="仿宋_GB2312" w:hint="eastAsia"/>
          <w:szCs w:val="32"/>
        </w:rPr>
        <w:t>25、</w:t>
      </w:r>
      <w:r>
        <w:rPr>
          <w:rFonts w:ascii="仿宋_GB2312" w:hAnsi="仿宋_GB2312" w:cs="仿宋_GB2312" w:hint="eastAsia"/>
          <w:spacing w:val="-11"/>
          <w:szCs w:val="32"/>
        </w:rPr>
        <w:t>蒸汽加热混捏、倒焰式焙烧炉、艾奇逊交流石墨化炉、10000 千伏安及以下三相桥式整流艾奇逊直流石墨化炉及其并联机组</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26、单机产能 1 万吨及以下的冷轧带肋钢筋生产装备（高延性冷轧带肋钢筋生产装备除外）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27、生产预应力钢丝的单罐拉丝机生产装备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28、预应力钢材生产消除应力处理的铅淬火工艺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29、煅烧石灰土窑</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30、每炉单产 5 吨以下的钛铁熔炼炉、用反射炉焙烧钼精矿的钼铁生产线及用反射炉还原、煅烧红矾钠、铬酐生产金属铬的生产线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31、燃煤倒焰窑耐火材料及原料制品生产线</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32、</w:t>
      </w:r>
      <w:r>
        <w:rPr>
          <w:rFonts w:ascii="仿宋_GB2312" w:hAnsi="仿宋_GB2312" w:cs="仿宋_GB2312" w:hint="eastAsia"/>
          <w:spacing w:val="-17"/>
          <w:szCs w:val="32"/>
        </w:rPr>
        <w:t>钢铁行业用一段式固定煤气发生炉项目（不含粉煤气化炉）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33、电解金属锰用  6000  千伏安及以下的整流变压器、有效容积 170 立方米及以下的化合槽</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34、企业生产能力＜40 万吨/年热回收焦炉；未同步配套建设热能回收装置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35、还原二氧化锰用反射炉（包括硫酸锰厂用反射炉、矿粉厂用反射炉等）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36、电解金属锰一次压滤用除高压隔膜压滤机以外的板框、箱式压滤机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37、有效容积 18 立方米及以下轻烧反射窑</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38、有效容积 30 立方米及以下重烧镁砂竖窑</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39、热轧硅钢片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40、普通松弛级别的钢丝、钢绞线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41、热轧钢筋：牌号 HRB335、HPB235</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42、使用中频或工频感应炉熔化废钢生产的钢坯（锭），及以其为原料生产的钢材产品（根据国家法律法规和国家取缔“地条钢”有关要求淘汰）</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43、年产60万吨及以下板材、25万吨及以下线材不锈钢冶炼装置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44、年产100万吨及以下普通钢冶炼装置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45、400兆帕级以下的螺纹钢，300兆帕级以下的光圆钢筋</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26" w:name="_Toc39849827"/>
      <w:r>
        <w:rPr>
          <w:rFonts w:ascii="黑体" w:hAnsi="黑体" w:cs="黑体" w:hint="eastAsia"/>
          <w:b w:val="0"/>
          <w:bCs w:val="0"/>
        </w:rPr>
        <w:t>四、有色金属</w:t>
      </w:r>
      <w:bookmarkEnd w:id="26"/>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1、采用马弗炉、马槽炉、横罐、小竖罐等进行焙烧、简易冷凝设施进行收尘等落后方式炼锌或生产氧化锌工艺装备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2、采用铁锅和土灶、蒸馏罐、坩埚炉及简易冷凝收尘设施等落后方式炼汞</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3、采用土坑炉或坩埚炉焙烧、简易冷凝设施收尘等落后方式炼制氧化砷或金属砷工艺装备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4、铝自焙电解槽及 160KA 以下预焙槽</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5、鼓风炉、电炉、反射炉炼铜工艺及设备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6、烟气制酸干法净化和热浓酸洗涤技术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7、采用地坑炉、坩埚炉、赫氏炉等落后方式炼锑</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8、</w:t>
      </w:r>
      <w:r>
        <w:rPr>
          <w:rFonts w:ascii="仿宋_GB2312" w:hAnsi="仿宋_GB2312" w:cs="仿宋_GB2312" w:hint="eastAsia"/>
          <w:spacing w:val="-17"/>
          <w:szCs w:val="32"/>
        </w:rPr>
        <w:t>采用烧结锅、烧结盘、简易高炉等落后方式炼铅工艺及设备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9、利用坩埚炉熔炼再生铝合金、再生铅的工艺及设备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10、铝用湿法氟化盐项目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11、5万吨/年以下的再生铝、再生铅项目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12、再生有色金属生产中采用直接燃煤的反射炉项目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13、铜线杆（黑杆）及生产工艺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14、未配套制酸及尾气吸收系统的烧结机炼铅工艺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15、烧结-鼓风炉炼铅工艺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16、无烟气治理措施的再生铜焚烧工艺及设备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17、50 吨以下传统固定式反射炉再生铜生产工艺及设备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18、4 吨以下反射炉再生铝生产工艺及设备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19、离子型稀土矿堆浸和池浸工艺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20、独居石单一矿种开发项目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21、稀土氯化物电解制备金属工艺项目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22、湿法生产电解用氟化稀土生产工艺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23、2000 吨（REO）/年以下的稀土分离项目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24、1500 吨/年以下、电解槽电流小于 5000A、电流效率低于 85%的轻稀土金属冶炼项目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25、通过熔炼、精炼、电解或其他方法从有色金属矿中提炼常用有色金属的生产活动</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27" w:name="_Toc39849828"/>
      <w:r>
        <w:rPr>
          <w:rFonts w:ascii="黑体" w:hAnsi="黑体" w:cs="黑体" w:hint="eastAsia"/>
          <w:b w:val="0"/>
          <w:bCs w:val="0"/>
        </w:rPr>
        <w:t>五、建材</w:t>
      </w:r>
      <w:bookmarkEnd w:id="27"/>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1、干法中空窑（生产铝酸盐水泥等特种水泥除外），水泥机立窑，立波尔窑、湿法窑</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2、</w:t>
      </w:r>
      <w:r>
        <w:rPr>
          <w:rFonts w:ascii="仿宋_GB2312" w:hAnsi="仿宋_GB2312" w:cs="仿宋_GB2312" w:hint="eastAsia"/>
          <w:spacing w:val="-17"/>
          <w:szCs w:val="32"/>
        </w:rPr>
        <w:t>直径 3 米（不含）以下水泥粉磨设备（生产特种水泥除外）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3、无覆膜塑编水泥包装袋生产线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4、平拉工艺平板玻璃生产线(含格法)</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5、100 万平方米/年（不含）以下的建筑陶瓷砖、20 万件/ 年（不含）以下卫生陶瓷生产线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6、建筑卫生陶瓷（不包括建筑琉璃制品）土窑、倒焰窑、多孔窑、煤烧明焰隧道窑、隔焰隧道窑、匣钵装卫生陶瓷隧道窑</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7、建筑陶瓷砖成型用的摩擦压砖机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8、玻璃纤维陶土坩埚拉丝生产工艺与装备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9、1000 万平方米/年（不含）以下的纸面石膏板生产线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10、500 万平方米/年（不含）以下的改性沥青类防水卷材生产线；500万平方米/年（不含）以下沥青复合胎柔性防水卷材生产线；100 万卷/年（不含）以下沥青纸胎油毡生产线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11、石灰土立窑</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12、砖瓦轮窑（2020 年 12 月 31 日）以及立窑、无顶轮窑、马蹄窑等土窑</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13、普通挤砖机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14、SJ1580-3000 双轴、单轴制砖搅拌机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15、SQP400500-700500 双辊破碎机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16、1000 型普通切条机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17、100 吨以下盘转式压砖机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18、手工制作墙板生产线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19、简易移动式砼砌块成型机、附着式振动成型台</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20、单班 1 万立方米/年以下的混凝土砌块固定式成型机、单班 10 万平方米/年以下的混凝土铺地砖固定式成型机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21、人工浇筑、非机械成型的石膏（空心）砌块生产工艺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22、真空加压法和气炼一步法石英玻璃生产工艺装备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23、生产人造金刚石用 6×6 兆牛顿六面顶小型压机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24、手工切割加气混凝土生产线、非蒸压养护加气混凝土生产线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25、非烧结、非蒸压粉煤灰砖生产线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26、装饰石材矿山硐室爆破开采技术、吊索式大理石土拉锯、移动式小型圆盘锯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27、使用非耐碱玻纤或非低碱水泥生产的玻纤增强水泥（GRC）空心条板</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28、</w:t>
      </w:r>
      <w:r>
        <w:rPr>
          <w:rFonts w:ascii="仿宋_GB2312" w:hAnsi="仿宋_GB2312" w:cs="仿宋_GB2312" w:hint="eastAsia"/>
          <w:spacing w:val="-17"/>
          <w:szCs w:val="32"/>
        </w:rPr>
        <w:t>陶土坩埚拉丝玻璃纤维和制品及其增强塑料(玻璃钢)制品</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29、25A 空腹钢窗</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30、S-2 型混凝土轨枕</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31、一次冲洗最大用水量 8 升以上的坐便器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32、角闪石石棉（即蓝石棉）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33、非机械生产的中空玻璃、双层双框各类门窗及单腔结构型的塑料门窗</w:t>
      </w:r>
    </w:p>
    <w:p w:rsidR="004E2499" w:rsidRDefault="004E2499" w:rsidP="004E2499">
      <w:pPr>
        <w:spacing w:line="480" w:lineRule="exact"/>
        <w:ind w:firstLineChars="200" w:firstLine="628"/>
        <w:rPr>
          <w:rFonts w:ascii="仿宋_GB2312" w:hAnsi="仿宋_GB2312" w:cs="仿宋_GB2312" w:hint="eastAsia"/>
          <w:spacing w:val="-11"/>
          <w:szCs w:val="32"/>
        </w:rPr>
      </w:pPr>
      <w:r>
        <w:rPr>
          <w:rFonts w:ascii="仿宋_GB2312" w:hAnsi="仿宋_GB2312" w:cs="仿宋_GB2312" w:hint="eastAsia"/>
          <w:szCs w:val="32"/>
        </w:rPr>
        <w:t>34、</w:t>
      </w:r>
      <w:r>
        <w:rPr>
          <w:rFonts w:ascii="仿宋_GB2312" w:hAnsi="仿宋_GB2312" w:cs="仿宋_GB2312" w:hint="eastAsia"/>
          <w:spacing w:val="-11"/>
          <w:szCs w:val="32"/>
        </w:rPr>
        <w:t>采用二次加热复合成型工艺生产的聚乙烯丙纶类复合防水卷材、聚乙烯丙纶复合防水卷材（聚乙烯芯材厚度在 0.5mm 以下）；棉涤玻纤（高碱）网格复合胎基材料、聚氯乙烯防水卷材（S 型）</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35、石棉绒质离合器面片、合成火车闸瓦，石棉软木湿式离合器面片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36、无除尘设施的干法石材加工（含宝石加工）工艺技术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37、湿法模塑成型的混凝土路面砖、路缘石</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38、用砂拉锯生产工艺的石材加工生产线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39、空腹钢窗</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28" w:name="_Toc39849829"/>
      <w:r>
        <w:rPr>
          <w:rFonts w:ascii="黑体" w:hAnsi="黑体" w:cs="黑体" w:hint="eastAsia"/>
          <w:b w:val="0"/>
          <w:bCs w:val="0"/>
        </w:rPr>
        <w:t>六、医药</w:t>
      </w:r>
      <w:bookmarkEnd w:id="28"/>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1、手工胶囊填充工艺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2、软木塞烫腊包装药品工艺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3、不符合 GMP 要求的安瓿拉丝灌封机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4、塔式重蒸馏水器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5、无净化设施的热风干燥箱</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6、</w:t>
      </w:r>
      <w:r>
        <w:rPr>
          <w:rFonts w:ascii="仿宋_GB2312" w:hAnsi="仿宋_GB2312" w:cs="仿宋_GB2312" w:hint="eastAsia"/>
          <w:spacing w:val="-17"/>
          <w:szCs w:val="32"/>
        </w:rPr>
        <w:t>环境、职业健康和安全不能达到国家标准的原料药生产装置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7、铁粉还原法对乙酰氨基酚（扑热息痛）、咖啡因装置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8、使用氯氟烃（CFCs）作为气雾剂、推进剂、抛射剂或分散剂的医药用品生产工艺（根据国家履行国际公约总体计划要求进行淘汰）</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9、铅锡软膏管、单层聚烯烃软膏管（肛肠、腔道给药除外）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10、安瓿灌装注射用无菌粉末</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11、药用天然胶塞</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12、非易折安瓿</w:t>
      </w:r>
    </w:p>
    <w:p w:rsidR="004E2499" w:rsidRDefault="004E2499" w:rsidP="004E2499">
      <w:pPr>
        <w:spacing w:line="480" w:lineRule="exact"/>
        <w:ind w:firstLineChars="200" w:firstLine="628"/>
        <w:rPr>
          <w:rFonts w:ascii="仿宋_GB2312" w:hAnsi="仿宋_GB2312" w:cs="仿宋_GB2312" w:hint="eastAsia"/>
          <w:spacing w:val="-23"/>
          <w:szCs w:val="32"/>
        </w:rPr>
      </w:pPr>
      <w:r>
        <w:rPr>
          <w:rFonts w:ascii="仿宋_GB2312" w:hAnsi="仿宋_GB2312" w:cs="仿宋_GB2312" w:hint="eastAsia"/>
          <w:szCs w:val="32"/>
        </w:rPr>
        <w:t>13、</w:t>
      </w:r>
      <w:r>
        <w:rPr>
          <w:rFonts w:ascii="仿宋_GB2312" w:hAnsi="仿宋_GB2312" w:cs="仿宋_GB2312" w:hint="eastAsia"/>
          <w:spacing w:val="-23"/>
          <w:szCs w:val="32"/>
        </w:rPr>
        <w:t>输液用聚氯乙烯（PVC）软袋（不包括腹膜透析液、冲洗液用）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14、使用含苯油墨和添加剂进行表面印刷药包材产品的工艺</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29" w:name="_Toc39849830"/>
      <w:r>
        <w:rPr>
          <w:rFonts w:ascii="黑体" w:hAnsi="黑体" w:cs="黑体" w:hint="eastAsia"/>
          <w:b w:val="0"/>
          <w:bCs w:val="0"/>
        </w:rPr>
        <w:t>七、机械</w:t>
      </w:r>
      <w:bookmarkEnd w:id="29"/>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1、热处理铅浴炉（用于金属丝绳及其制品的有铅液覆盖剂和负压抽风除尘环保设施的在线热处理铅浴生产线除外）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2、热处理氯化钡盐浴炉（高温氯化钡盐浴炉暂缓淘汰）</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3、TQ60、TQ80 塔式起重机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4、QT16、QT20、QT25 井架简易塔式起重机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5、KJ1600/1220 单筒提升绞机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6、3000 千伏安以下普通棕刚玉冶炼炉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7、4000 千伏安以下固定式棕刚玉冶炼炉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8、3000 千伏安以下碳化硅冶炼炉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9、强制驱动式简易电梯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10、以氯氟烃（CFCs）作为膨胀剂的烟丝膨胀设备生产线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11、砂型铸造粘土烘干砂型及型芯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12、焦炭炉熔化有色金属</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13、砂型铸造油砂制芯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14、重质砖炉衬台车炉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15、中频发电机感应加热电源</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16、燃煤火焰反射加热炉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17、铸/锻件酸洗工艺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18、位式交流接触器温度控制柜</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19、插入电极式盐浴炉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20、动圈式和抽头式硅整流弧焊机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21、磁放大器式弧焊机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22、无法安装安全保护装置的冲床</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23、无磁轭（≥0.25 吨）铝壳中频感应电炉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24、无芯工频感应电炉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25</w:t>
      </w:r>
      <w:r>
        <w:rPr>
          <w:rFonts w:ascii="仿宋_GB2312" w:hAnsi="仿宋_GB2312" w:cs="仿宋_GB2312" w:hint="eastAsia"/>
          <w:szCs w:val="32"/>
        </w:rPr>
        <w:tab/>
        <w:t>T100、T100A 推土机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26、ZP-II、ZP-III 干式喷浆机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27、WP-3 挖掘机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28、0.35 立方米以下的气动抓岩机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29、矿用钢丝绳冲击式钻机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30、БY-40 石油钻机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31、直径 1.98 米水煤气发生炉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32、CER 膜盒系列</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33、热电偶（分度号 LL-2、LB-3、EU-2、EA-2、CK）</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34、热电阻（分度号 BA、BA2、G）</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35、DDZ-I 型电动单元组合仪表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36、GGP-01A 型皮带秤</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37、BLR-31 型称重传感器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38、WFT-081 辐射感温器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39、WDH-1E、WDH-2E 光电温度计，PY5 型数字温度计</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40、BC 系列单波纹管差压计，LCH-511、YCH-211、LCH-311、YCH-311、LCH-211、YCH-511 型环称式差压计</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41、EWC-01A 型长图电子电位差计</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42、XQWA 型条形自动平衡指示仪</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43、ZL3 型 X-Y 记录仪</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44、DBU-521，DBU-521C 型液位变送器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45、YB 系列（机座号 63－355mm,额定电压 660V 及以下）、YBF  系列（ 机座号  63 － 160mm ， 额定电压  380 、660V  或380/660V）、YBK 系列（机座号100－355mm，额定电压380/660V、660/1140V）隔爆型三相异步电动机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46、DZ10 系列塑壳断路器、DW10 系列框架断路器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47、CJ8 系列交流接触器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48、QC10、QC12、QC8 系列起动器</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49、</w:t>
      </w:r>
      <w:r>
        <w:rPr>
          <w:rFonts w:ascii="仿宋_GB2312" w:hAnsi="仿宋_GB2312" w:cs="仿宋_GB2312" w:hint="eastAsia"/>
          <w:spacing w:val="-17"/>
          <w:szCs w:val="32"/>
        </w:rPr>
        <w:t>JR0、JR9、JR14、JR15、JR16-A、B、C、D 系列热继电器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50、以焦炭为燃料的有色金属熔炼炉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51、GGW 系列中频无心感应熔炼炉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52、B 型、BA 型单级单吸悬臂式离心泵系列</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53、F 型单级单吸耐腐蚀泵系列</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54、JD 型长轴深井泵</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55、KDON-3200/3200 型蓄冷器全低压流程空分设备、KDON-1500/1500 型蓄冷器( 管式) 全低压流程空分设备、KDON-1500/1500 型 管 板 式 全 低 压 流 程 空 分 设 备 、KDON-6000/6600 型蓄冷器流程空分设备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56、3W-0.9/7(环状阀)空气压缩机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57、C620、CA630 普通车床</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58、C616、C618、C630、C640、C650 普通车床（2015 年）</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59、X920 键槽铣床</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60、B665、B665A、B665-1 牛头刨床</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61、D6165、D6185 电火花成型机床</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62、D5540 电脉冲机床</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63、J53-400、J53-630、J53-1000 双盘摩擦压力机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64、Q11-1.6×1600 剪板机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65、Q51 汽车起重机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66、TD62 型固定带式输送机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67、3 吨直流架线式井下矿用电机车</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68、A571 单梁起重机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69、快速断路器：DS3-10、DS3-30、DS3-50（1000、3000、5000A）、DS10-10、DS10-20、DS10-30（1000、2000、3000A）</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70、SX 系列箱式电阻炉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71、单相电度表：DD1、DD5、DD5-2、DD5-6、DD9、DD10、DD12、DD14、DD15、DD17、DD20、DD28</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72、SL7-30/10～SL7-1600/10、S7-30/10～S7-1600/10 配电变压器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73、刀开关：HD6、HD3-100、HD3-200、HD3-400、HD3-600、HD3-1000、HD3-1500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74、GC型低压锅炉给水泵， DG270-140、DG500-140、DG375-185 锅炉给水泵</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75、热动力式疏水阀：S15H-16、S19-16、S19-16C、S49H-16、S49-16C、S19H-40、S49H-40、S19H-64、S49H-64</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76、固定炉排燃煤锅炉（双层固定炉排锅炉除外）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77、L-10/8、L-10/7 型动力用往复式空气压缩机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78、8-18 系列、9-27 系列高压离心通风机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79、X52、X62W 320×150 升降台铣床</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80、J31-250 机械压力机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81、TD60、TD62、TD72 型固定带式输送机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82、E135 二冲程中速柴油机（包括 2、4、6 缸三种机型），4146 柴油机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83、TY1100 型单缸立式水冷直喷式柴油机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84、165 单缸卧式蒸发水冷、预燃室柴油机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85、含汞开关和继电器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86、燃油助力车</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87、低于国二排放的车用发动机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88、机动车制动用含石棉材料的摩擦片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89、非定型竖井罐笼，Φ1.2 米以下（不含 Φ1.2 米）用于升降人员的提升绞车，KJ 型矿井提升机，JKA 型矿井提升机，XKT 型矿井提升机，JTK 型矿用提升绞车，带式制动矿用提升绞车，TKD 型提升机电控装置及使用继电器结构原理的提升机电控装置，专门用于运输人员、油料的无轨胶轮车使用的干式制动器，无稳压装置的中深孔凿岩设备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90、每小时 10 蒸吨及以下燃煤锅炉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91、国三及以下排放标准营运柴油货车，采用稀薄燃烧技术和“油改气”的老旧燃气车辆</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92、锻造用燃煤加热炉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93、含有毒有害氰化物电镀工艺（电镀金、银、铜基合金及予镀铜打底工艺除外）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94、含氰沉锌工艺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95、使用井式热处理电炉进行固溶处理转换期间需人工操作的落后技术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96、电动机驱动旋转直流弧焊机（全系列）</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97、AX1-500、AP-1000直流弧焊电动发电机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98、15吨及以下的冲天炉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99、电镀锡铅合金、硝酸褪镀等工艺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100、手工电镀工艺（金、银等贵重金属电镀除外）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101、含铅电镀工艺</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30" w:name="_Toc39849831"/>
      <w:r>
        <w:rPr>
          <w:rFonts w:ascii="黑体" w:hAnsi="黑体" w:cs="黑体" w:hint="eastAsia"/>
          <w:b w:val="0"/>
          <w:bCs w:val="0"/>
        </w:rPr>
        <w:t>八、船舶</w:t>
      </w:r>
      <w:bookmarkEnd w:id="30"/>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1、废旧船舶滩涂拆解工艺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2、船长大于 90 米的海洋钢质船舶以及船长大于 120 米的内河钢质船舶的整体建造工艺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3、采用整体造船法建造的钢制运输船舶</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4、不符合规范的改装船舶和已到报废期限的船舶</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5、单壳油船</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6、挂桨机船及其发动机</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31" w:name="_Toc39849832"/>
      <w:r>
        <w:rPr>
          <w:rFonts w:ascii="黑体" w:hAnsi="黑体" w:cs="黑体" w:hint="eastAsia"/>
          <w:b w:val="0"/>
          <w:bCs w:val="0"/>
        </w:rPr>
        <w:t>九、轻工</w:t>
      </w:r>
      <w:bookmarkEnd w:id="31"/>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1、单套 10 万吨/年以下的真空制盐装置、20 万吨/年以下的湖盐生产设施</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2、利用矿盐卤水、油气田水且采用平锅、滩晒制盐的生产工艺与装置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3、2 万吨/年及以下的海盐生产装置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4、超薄型（厚度低于 0.025 毫米）塑料购物袋生产</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5、年加工生皮能力 5 万标张牛皮、年加工蓝湿皮能力 3 万标张牛皮以下的制革生产线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6、300 吨/年以下的油墨生产总装置（利用高新技术、无污染的除外）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7、含苯类溶剂型油墨生产</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8、石灰法地池制浆设备（宣纸除外）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9、5.1 万吨/年以下的化学木浆生产线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10、单条 3.4 万吨/年以下的非木浆生产线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11、单条 1 万吨/年及以下、以废纸为原料的制浆生产线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12、幅宽在 1.76 米及以下并且车速为 120 米/分以下的文化纸生产线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13、幅宽在 2 米及以下并且车速为 80 米/分以下的白板纸、箱板纸及瓦楞纸生产线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14、以氯氟烃（CFCs）为制冷剂和发泡剂的冰箱、冰柜、汽车空调器、工业商业用冷藏、制冷设备生产线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15、以氯氟烃（CFCs）为发泡剂的聚氨酯、聚乙烯、聚苯乙烯泡沫塑料生产</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16、四氯化碳（CTC）为清洗剂的生产工艺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17、以三氟三氯乙烷（CFC－113）和甲基氯仿（TCA）为清洗剂和溶剂的生产工艺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18、脂肪酸法制叔胺工艺，发烟硫酸磺化工艺，搅拌釜式乙氧基化工艺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19、印铁制罐行业中的锡焊工艺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20、燃煤和燃发生炉煤气的坩埚玻璃窑，直火式、无热风循环的玻璃退火炉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21、机械定时行列式制瓶机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22、生产能力 150 瓶/分钟以下（瓶容在 250 毫升及以下） 的碳酸饮料生产线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23、日处理原料乳能力（两班）20 吨以下浓缩、喷雾干燥等设施；200 千克/小时以下的手动及半自动液体乳灌装设备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24、3 万吨/年以下酒精生产线（废糖蜜制酒精除外）</w:t>
      </w:r>
    </w:p>
    <w:p w:rsidR="004E2499" w:rsidRDefault="004E2499" w:rsidP="004E2499">
      <w:pPr>
        <w:spacing w:line="480" w:lineRule="exact"/>
        <w:ind w:firstLineChars="200" w:firstLine="628"/>
        <w:rPr>
          <w:rFonts w:ascii="仿宋_GB2312" w:hAnsi="仿宋_GB2312" w:cs="仿宋_GB2312" w:hint="eastAsia"/>
          <w:spacing w:val="-23"/>
          <w:szCs w:val="32"/>
        </w:rPr>
      </w:pPr>
      <w:r>
        <w:rPr>
          <w:rFonts w:ascii="仿宋_GB2312" w:hAnsi="仿宋_GB2312" w:cs="仿宋_GB2312" w:hint="eastAsia"/>
          <w:szCs w:val="32"/>
        </w:rPr>
        <w:t>25、</w:t>
      </w:r>
      <w:r>
        <w:rPr>
          <w:rFonts w:ascii="仿宋_GB2312" w:hAnsi="仿宋_GB2312" w:cs="仿宋_GB2312" w:hint="eastAsia"/>
          <w:spacing w:val="-23"/>
          <w:szCs w:val="32"/>
        </w:rPr>
        <w:t>等电离交工艺的谷氨酸生产线，5 万吨/年以下味精生产装置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26、传统钙盐法柠檬酸生产装置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27、年处理 15 万吨以下、总干物收率 97%以下的湿法玉米淀粉生产线（特种玉米淀粉生产线除外）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28、桥式劈半锯、敞式生猪烫毛机等生猪屠宰设备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29、猪、牛、羊、禽手工屠宰工艺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30、小麦粉增白剂（过氧化苯甲酰、过氧化钙）的添加工艺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31、元素氯漂白制浆工艺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32、铅蓄电池生产用开放式熔铅锅、开口式铅粉机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33、管式铅蓄电池干式灌粉工艺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34、添加白砒、三氧化二锑、含铅、含氟（全电熔窑除外）、铬矿渣及其他有害原辅材料的玻璃配合料</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35、汞电池（氧化汞原电池及电池组、锌汞电池）</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36、含汞糊式锌锰电池、含汞纸板锌锰电池、含汞圆柱型碱锰电池、含汞扣式碱锰电池</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37、含汞浆层纸、含汞锌粉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38、开口式普通铅酸电池、干式荷电铅蓄电池</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39、含镉高于 0.002％的铅蓄电池</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40、含砷高于 0.1%的铅蓄电池</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41、民用镉镍电池</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42、直排式燃气热水器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43、螺旋升降式（铸铁）水嘴</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44、用于凹版印刷的苯胺油墨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45、进水口低于溢流口水面、上导向直落式便器水箱配件</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46、铸铁截止阀</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47、半自动（卧式）工业用洗衣机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48、开启式四氯乙烯干洗机和普通封闭式四氯乙烯干洗机，分体式石油干洗机和普通封闭式石油干洗机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49、烷基酚聚氧乙烯醚（包括壬基酚聚氧乙烯醚、辛基酚聚氧乙烯醚和十二烷基酚聚氧乙烯醚等）的生产和使用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50、一次性发泡塑料餐具、一次性塑料棉签（2020 年 12 月 31日）；含塑料微珠的日化用品（到 2020 年 12 月 31 日禁止生产，到2022 年 12 月 31 日禁止销售）；厚度低于 0.025 毫米的超薄型塑料袋、厚度低于 0.01 毫米的聚乙烯农用地膜</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51、用于电子显示的冷阴极荧光灯和外置电极荧光灯：（1）长度较短（≤500  毫米）且单支含汞量超过  3.5  毫克；（2）中等长度（&gt;500 毫米且≤ 1500 毫米）且单支含汞量超过 5 毫 克 ；（3）长度较长（&gt;1500 毫米）且单支含汞量超过 13 毫克（2020 年 12 月 31 日）</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52、化妆品（含汞量超过百万分之一），包括亮肤肥皂和乳霜，不包括以汞为防腐剂且无有效安全替代防腐剂的眼部化妆品（2020 年 12 月 31 日）</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53、生产含汞的气压计、湿度计、压力表、温度计（体温计除外）等非电子测量仪器（无法获得适当无汞替代品、安装在大型设备中或用于高精度测量的非电子测量设备除外）（2020 年 12 月 31 日）</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54、含汞体温计和含汞血压计（2025 年 12 月 31 日）</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55、含汞电池，不包括含汞量低于 2%的扣式锌氧化银电池以及含汞量低于 2%的扣式锌空气电池（2020 年 12 月 31 日）</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56、用于普通照明用途的不超过 30 瓦且单支含汞量超过 5毫克的紧凑型荧光灯（2020 年 12 月 31 日）</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57、用于普通照明用途的直管型荧光灯：（1）低于 60 瓦且单支含汞量超过  5  毫克的直管型荧光灯（使用三基色荧光粉）；（2）低于 40 瓦（含 40 瓦）且单支含汞量超过 10 毫克的直管型荧光灯（使用卤磷酸盐荧光粉）（2020 年 12 月 31 日）</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58、用于普通照明用途的高压汞灯（2020 年 12 月 31 日）</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59、以一氟二氯乙烷（HCFC-141b）为发泡剂生产冰箱冷柜产品、冷藏集装箱产品、电热水器产品</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60、含二甲苯麝香的日用香精</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61、生产能力小于18000瓶／时的啤酒灌装生产线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62、三足式离心机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63、制氧作业区板式工艺流程；制氧1#、2#机组</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64、不带除尘的砂轮机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65、未单独设置喷漆间的木质家具制造喷漆工艺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66、鞋和箱包制造领域有害物质超标的胶粘工艺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67、生产含汞电池；添汞生产开关和继电器、化妆品（含汞量超过百万分之一）、农药、生物杀虫剂和抗菌剂、非电子测量仪器、敞开式、手动注汞设备及工艺等添汞产品装置；以及氯碱、乙醛、氯乙烯单体、甲（乙）醇钠（钾）、使用含汞催化剂的聚氨酯生产等用汞工艺生产</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68、糊式锌锰电池、镍镉电池、含铬铅酸蓄电池、含镉、铅纸板锌锰电池生产装置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69、使用有机溶剂型涂料的家具制造工艺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70、使用有机溶剂型涂料的木制品加工工艺</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32" w:name="_Toc39849833"/>
      <w:r>
        <w:rPr>
          <w:rFonts w:ascii="黑体" w:hAnsi="黑体" w:cs="黑体" w:hint="eastAsia"/>
          <w:b w:val="0"/>
          <w:bCs w:val="0"/>
        </w:rPr>
        <w:lastRenderedPageBreak/>
        <w:t>十、纺织</w:t>
      </w:r>
      <w:bookmarkEnd w:id="32"/>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1、使用时间达到 30 年的棉纺、毛纺、麻纺设备、机织设备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2、辊长 1000 毫米以下的皮辊轧花机，锯片片数在 80 以下的锯齿轧花机，压力吨位在 400 吨以下的皮棉打包机（不含 160吨、200 吨短绒棉花打包机）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3、ZD647、ZD721 型自动缫丝机，D101A 型自动缫丝机，ZD681 型立缫机，DJ561 型绢精纺机，K251、K251A 型丝织机等丝绸加工设备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4、Z114 型小提花机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5、GE186 型提花毛圈机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6、Z261 型人造毛皮机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7、未经改造的 74 型染整设备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8、蒸汽加热敞开无密闭的印染平洗槽</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9、R531 型酸性粘胶纺丝机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10、4 万吨/年及以下粘胶常规短纤维生产线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11、湿法氨纶生产工艺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12、二甲基甲酰胺（DMF）溶剂法氨纶及腈纶生产工艺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13、硝酸法腈纶常规纤维生产工艺及装置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14、常规聚酯（PET）间歇法聚合生产工艺及设备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15、常规涤纶长丝锭轴长 900 毫米及以下的半自动卷绕设备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16、使用年限超过 15 年的国产和使用年限超过 20 年的进口印染前处理设备、拉幅和定形设备、圆网和平网印花机、连续染色机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17、使用年限超过 15 年的浴比大于 1：10 的棉及化纤间歇式染色设备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18、使用直流电机驱动的印染生产线</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19、印染用铸铁结构的蒸箱和水洗设备，铸铁墙板无底蒸化机，汽蒸预热区短的 L 型退煮漂履带汽蒸箱</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20、螺杆挤出机直径小于或等于 90mm，2000 吨/年以下的涤纶再生纺短纤维生产装置</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21、</w:t>
      </w:r>
      <w:r>
        <w:rPr>
          <w:rFonts w:ascii="仿宋_GB2312" w:hAnsi="仿宋_GB2312" w:cs="仿宋_GB2312" w:hint="eastAsia"/>
          <w:spacing w:val="-17"/>
          <w:szCs w:val="32"/>
        </w:rPr>
        <w:t>未配有逆流、高效漂洗及热能回收装置的连续式水洗装置</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22、不满足1:8以下浴比的间歇式染色设备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23、未配有废气净化和余热回收装置的拉幅定形设备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24、合规园区外及直排水体的印染企业</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33" w:name="_Toc39849834"/>
      <w:r>
        <w:rPr>
          <w:rFonts w:ascii="黑体" w:hAnsi="黑体" w:cs="黑体" w:hint="eastAsia"/>
          <w:b w:val="0"/>
          <w:bCs w:val="0"/>
        </w:rPr>
        <w:t>十一、印刷</w:t>
      </w:r>
      <w:bookmarkEnd w:id="33"/>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1、全部铅排、铅印工艺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2、全部铅印机及相关辅机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3、照像制版机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4、ZD201、ZD301 型系列单字铸字机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5、TH1 型自动铸条机、ZT102 型系列铸条机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6、ZDK101 型字模雕刻机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7、KMD101 型字模刻刀磨床</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8、AZP502 型半自动汉文手选铸排机、ZSY101 型半自动汉文铸排机、TZP101 型外文条字铸排机、ZZP101 型汉文自动铸排机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9、QY401、2QY404  型系列电动铅印打样机，QYSH401、2QY401、DY401 型手动式铅印打样机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10、YX01、YX02、YX03 型系列压纸型机，HX01、HX02、HX03、HX04 型系列烘纸型机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11、PZB401 型平铅版铸版机，YZB02、YZB03、YZB04、YZB05、YZB06、YZB07 型系列铅版铸版机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12、JB01 型平铅版浇版机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13、RQ02、RQ03、RQ04 型系列铅泵熔铅炉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14、BB01型刨版机，YGB02、YGB03、YGB04、YGB05型圆铅版刮版机，YTB01 型圆铅版镗版机，YJB02 型圆铅版锯版机，YXB04、YXB05、YXB302 型系列圆铅版修版机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15、P401、P402 型系列四开平压印刷机，P801、P802、P803、P804 型系列八开平压印刷机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16、PE802 型双合页印刷机</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17、</w:t>
      </w:r>
      <w:r>
        <w:rPr>
          <w:rFonts w:ascii="仿宋_GB2312" w:hAnsi="仿宋_GB2312" w:cs="仿宋_GB2312" w:hint="eastAsia"/>
          <w:spacing w:val="-17"/>
          <w:szCs w:val="32"/>
        </w:rPr>
        <w:t>TE102、TE105、TE108 型系列全张自动二回转平台印刷机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18、TY201 型对开单色一回转平台印刷机，TY401 型四开单色一回转平台印刷机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19、TY4201 型四开一回转双色印刷机</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20、T</w:t>
      </w:r>
      <w:r>
        <w:rPr>
          <w:rFonts w:ascii="仿宋_GB2312" w:hAnsi="仿宋_GB2312" w:cs="仿宋_GB2312" w:hint="eastAsia"/>
          <w:spacing w:val="-17"/>
          <w:szCs w:val="32"/>
        </w:rPr>
        <w:t>T201、TZ201、DT201 型对开手动续纸停回转平台印刷机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21、TT202 型对开自动停回转平台印刷机，TT402、TT403、TT405、DT402 型四开自动停回转平台印刷机，TZ202 型对开半自动停回转平台印刷机，TZ401、TZS401、DT401 型四开半自动停回转平台印刷机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22、TR801 型系列立式平台印刷机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23、LP1101、LP1103 型系列平板纸全张单面轮转印刷机，LP1201 型平板纸全张双面轮转印刷机，LP4201 型平板纸四开双色轮转印刷机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24、LSB201（880×1230 毫米）及 LS201、LS204（787×1092毫米）型系列卷筒纸书刊转轮印刷机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25、LB203、LB205、LB403  型卷筒纸报版轮转印刷机，LB2405、LB4405 型卷筒纸双层二组报版轮转印刷机，LBS201 型卷筒纸书、报二用轮转印刷机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26、K.M.T 型自动铸字排版机，PH-5 型汉字排字机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27、球震打样制版机（DIA PRESS 清刷机）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28、1985 年前生产的手动照排机、国产制版照相机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29、离心涂布机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30、J1101 系列全张单色胶印机（印刷速度每小时 5000 张及以下）</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31、J2101、PZ1920 系列对开单色胶印机（印刷速度每小时4000 张及以下），PZ1615 系列四开单色胶印机（印刷速度每小时4000 张及以下），YPS1920 系列双面单色胶印机（印刷速度每小时 4000 张及以下）</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32、W1101 型全张自动凹版印刷机、AJ401 型卷筒纸单面四色凹版印刷机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33、DJ01 型平装胶订联动机，PRD-01、PRD-02 型平装胶订联动机，DBT-01 型平装有线订、包、烫联动机</w:t>
      </w:r>
    </w:p>
    <w:p w:rsidR="004E2499" w:rsidRDefault="004E2499" w:rsidP="004E2499">
      <w:pPr>
        <w:spacing w:line="480" w:lineRule="exact"/>
        <w:ind w:firstLineChars="200" w:firstLine="628"/>
        <w:rPr>
          <w:rFonts w:ascii="仿宋_GB2312" w:hAnsi="仿宋_GB2312" w:cs="仿宋_GB2312" w:hint="eastAsia"/>
          <w:spacing w:val="-17"/>
          <w:szCs w:val="32"/>
        </w:rPr>
      </w:pPr>
      <w:r>
        <w:rPr>
          <w:rFonts w:ascii="仿宋_GB2312" w:hAnsi="仿宋_GB2312" w:cs="仿宋_GB2312" w:hint="eastAsia"/>
          <w:szCs w:val="32"/>
        </w:rPr>
        <w:t>34、</w:t>
      </w:r>
      <w:r>
        <w:rPr>
          <w:rFonts w:ascii="仿宋_GB2312" w:hAnsi="仿宋_GB2312" w:cs="仿宋_GB2312" w:hint="eastAsia"/>
          <w:spacing w:val="-17"/>
          <w:szCs w:val="32"/>
        </w:rPr>
        <w:t>溶剂型即涂覆膜机、承印物无法降解和回收的各类覆膜机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35、QZ101、QZ201、QZ301、QZ401 型切纸机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36、MD103A 型磨刀机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 xml:space="preserve">37、FM600B型油性覆膜机 </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38、FM650型油性覆膜机</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34" w:name="_Toc39849835"/>
      <w:r>
        <w:rPr>
          <w:rFonts w:ascii="黑体" w:hAnsi="黑体" w:cs="黑体" w:hint="eastAsia"/>
          <w:b w:val="0"/>
          <w:bCs w:val="0"/>
        </w:rPr>
        <w:t>十二、消防</w:t>
      </w:r>
      <w:bookmarkEnd w:id="34"/>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1、火灾探测器手工插焊电子元器件生产工艺</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2、二氟一氯一溴甲烷灭火剂（简称 1211 灭火剂）</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3、三氟一溴甲烷灭火剂（简称 1301 灭火剂）（原料及必要用途除外）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4、简易式 1211 灭火器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5、手提式 1211 灭火器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6、推车式 1211 灭火器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7、手提式化学泡沫灭火器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8、手提式酸碱灭火器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9、简易式 1301 灭火器（必要用途除外）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10、手提式 1301 灭火器（必要用途除外）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11、推车式 1301 灭火器（必要用途除外）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12、管网式 1211 灭火系统</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13、悬挂式 1211 灭火系统</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14、柜式 1211 灭火系统</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15、管网式 1301 灭火系统（必要用途除外）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16、悬挂式 1301 灭火系统（必要用途除外）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17、柜式 1301 灭火系统（必要用途除外）</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18、PVC 衬里消防水带</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19、59、69、72、TF-3 型防毒面具</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20、ZH15隔绝式化学氧自救器，一氧化碳过滤式自救器</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35" w:name="_Toc39849836"/>
      <w:r>
        <w:rPr>
          <w:rFonts w:ascii="黑体" w:hAnsi="黑体" w:cs="黑体" w:hint="eastAsia"/>
          <w:b w:val="0"/>
          <w:bCs w:val="0"/>
        </w:rPr>
        <w:t>十三、电信</w:t>
      </w:r>
      <w:bookmarkEnd w:id="35"/>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1、北电CDMA基站：MetroCell、MetroLD、FOM、BTS3030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2、摩托罗拉CDMA基站：UBS、SC4812T、SC300、SC480、PUMA、Encore、SC3001x、T-lite</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3、三星CDMA基站：408L、T3N、Pico</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4、爱立信TDM固定电话交换网络设备：AXE10（201）</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5、富士通TDM固定电话交换网络设备：F150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6、NEC TDM固定电话交换网络设备：NEAX61E、NEAX61 Σ</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7、朗讯TDM固定电话交换网络设备：5ESS</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8、北电TDM固定电话交换网络设备：DMS100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9、巨龙TDM固定电话交换网络设备：HJD04</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10、环宇TDM固定电话交换网络设备：HJD04</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11、高凌TDM固定电话交换网络设备：NGL04</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lastRenderedPageBreak/>
        <w:t>12、IBM UNIX服务器：P630、P670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13、HP UNIX服务器：RP4420、RP7420、RP3440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14、EMC存储备份设备：CX500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15、HP存储备份设备：MSA500、MSA1500、EVA4400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16、IBM存储备份设备：DS4300、TS3500、IBM7133、 DS3200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17、DELL PC及刀片服务器：DELL2650、2850、2950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18、IBMPC及刀片服务器：IBM8668</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19、HP PC及刀片服务器：DL140、DL580 G4、DL380 G6</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20、LENOVO PC及刀片服务器：T200</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21、通信用24V直流供电系统与整流器</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22、通信用电池恒温柜</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23、铜芯市内通信电缆</w:t>
      </w:r>
    </w:p>
    <w:p w:rsidR="004E2499" w:rsidRDefault="004E2499" w:rsidP="004E2499">
      <w:pPr>
        <w:pStyle w:val="2"/>
        <w:spacing w:line="480" w:lineRule="exact"/>
        <w:ind w:leftChars="0" w:left="0" w:firstLineChars="200" w:firstLine="628"/>
        <w:rPr>
          <w:rFonts w:ascii="黑体" w:hAnsi="黑体" w:cs="黑体" w:hint="eastAsia"/>
          <w:b w:val="0"/>
          <w:bCs w:val="0"/>
        </w:rPr>
      </w:pPr>
      <w:bookmarkStart w:id="36" w:name="_Toc39849837"/>
      <w:r>
        <w:rPr>
          <w:rFonts w:ascii="黑体" w:hAnsi="黑体" w:cs="黑体" w:hint="eastAsia"/>
          <w:b w:val="0"/>
          <w:bCs w:val="0"/>
        </w:rPr>
        <w:t>十四、其他</w:t>
      </w:r>
      <w:bookmarkEnd w:id="36"/>
      <w:r>
        <w:rPr>
          <w:rFonts w:ascii="黑体" w:hAnsi="黑体" w:cs="黑体" w:hint="eastAsia"/>
          <w:b w:val="0"/>
          <w:bCs w:val="0"/>
        </w:rPr>
        <w:tab/>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1、实体坝连岛技术</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2、不符合国家现行城市生活垃圾、医疗废物和工业废物焚烧相关污染控制标准、工程技术标准以及设备标准的小型焚烧炉</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3、不符合《大气污染防治法》《水污染防治法》《固体废物污染环境防治法》《节约能源法》《安全生产法》《产品质量法》《土地管理法》《职业病防治法》等国家法律法规，不符合国家安全、环保、能耗、质量方面强制性标准，不符合国际环境公约等要求的工艺、技术、产品、装备</w:t>
      </w:r>
    </w:p>
    <w:p w:rsidR="004E2499" w:rsidRDefault="004E2499" w:rsidP="004E2499">
      <w:pPr>
        <w:spacing w:line="480" w:lineRule="exact"/>
        <w:ind w:firstLineChars="200" w:firstLine="628"/>
        <w:rPr>
          <w:rFonts w:ascii="仿宋_GB2312" w:hAnsi="仿宋_GB2312" w:cs="仿宋_GB2312" w:hint="eastAsia"/>
          <w:szCs w:val="32"/>
        </w:rPr>
      </w:pPr>
      <w:r>
        <w:rPr>
          <w:rFonts w:ascii="仿宋_GB2312" w:hAnsi="仿宋_GB2312" w:cs="仿宋_GB2312" w:hint="eastAsia"/>
          <w:szCs w:val="32"/>
        </w:rPr>
        <w:t>4、合规园区准水源保护区内未纳管的企业，饮用水水源一级保护区内与供水设施和保护水源无关的企业，饮用水水源二级保护区内排放污染物的企业</w:t>
      </w:r>
    </w:p>
    <w:p w:rsidR="008F61CD" w:rsidRPr="004E2499" w:rsidRDefault="004E2499" w:rsidP="004E2499">
      <w:pPr>
        <w:spacing w:line="480" w:lineRule="exact"/>
        <w:ind w:firstLineChars="200" w:firstLine="628"/>
        <w:rPr>
          <w:rFonts w:ascii="仿宋_GB2312" w:hAnsi="仿宋_GB2312" w:cs="仿宋_GB2312"/>
          <w:position w:val="-46"/>
        </w:rPr>
      </w:pPr>
      <w:r>
        <w:rPr>
          <w:rFonts w:ascii="仿宋_GB2312" w:hAnsi="仿宋_GB2312" w:cs="仿宋_GB2312" w:hint="eastAsia"/>
          <w:szCs w:val="32"/>
        </w:rPr>
        <w:t>5、不符合《上海市饮用水水源保护条例》《上海市大气污染防治条例》等上海地方法律法规要求的工艺、技术、产品、装备</w:t>
      </w:r>
    </w:p>
    <w:sectPr w:rsidR="008F61CD" w:rsidRPr="004E2499">
      <w:footerReference w:type="even" r:id="rId6"/>
      <w:footerReference w:type="default" r:id="rId7"/>
      <w:headerReference w:type="first" r:id="rId8"/>
      <w:footerReference w:type="first" r:id="rId9"/>
      <w:pgSz w:w="11906" w:h="16838"/>
      <w:pgMar w:top="1967" w:right="1474" w:bottom="1899" w:left="1588" w:header="851" w:footer="1049" w:gutter="0"/>
      <w:pgNumType w:fmt="numberInDash"/>
      <w:cols w:space="720"/>
      <w:docGrid w:type="linesAndChars" w:linePitch="590" w:charSpace="122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charset w:val="86"/>
    <w:family w:val="auto"/>
    <w:pitch w:val="default"/>
    <w:sig w:usb0="00000001" w:usb1="08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体">
    <w:altName w:val="宋体"/>
    <w:charset w:val="00"/>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7142">
    <w:pPr>
      <w:pStyle w:val="a7"/>
      <w:jc w:val="center"/>
    </w:pPr>
    <w:r>
      <w:pict>
        <v:shapetype id="_x0000_t202" coordsize="21600,21600" o:spt="202" path="m,l,21600r21600,l21600,xe">
          <v:stroke joinstyle="miter"/>
          <v:path gradientshapeok="t" o:connecttype="rect"/>
        </v:shapetype>
        <v:shape id="文本框 4" o:spid="_x0000_s1025" type="#_x0000_t202" style="position:absolute;left:0;text-align:left;margin-left:104pt;margin-top:0;width:2in;height:2in;z-index:251660288;mso-wrap-style:none;mso-position-horizontal:outside;mso-position-horizontal-relative:margin" filled="f" stroked="f" strokeweight="1.25pt">
          <v:fill o:detectmouseclick="t"/>
          <v:textbox style="mso-fit-shape-to-text:t" inset="0,0,0,0">
            <w:txbxContent>
              <w:p w:rsidR="00000000" w:rsidRDefault="00257142">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sidR="004E2499">
                  <w:rPr>
                    <w:noProof/>
                  </w:rPr>
                  <w:t>- 1 -</w:t>
                </w:r>
                <w:r>
                  <w:rPr>
                    <w:rFonts w:hint="eastAsia"/>
                  </w:rPr>
                  <w:fldChar w:fldCharType="end"/>
                </w:r>
              </w:p>
            </w:txbxContent>
          </v:textbox>
          <w10:wrap anchorx="margin"/>
        </v:shape>
      </w:pict>
    </w:r>
  </w:p>
  <w:p w:rsidR="00000000" w:rsidRDefault="0025714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7142" w:rsidP="00853A54">
    <w:pPr>
      <w:pStyle w:val="a7"/>
      <w:tabs>
        <w:tab w:val="clear" w:pos="4153"/>
        <w:tab w:val="left" w:pos="2124"/>
      </w:tabs>
      <w:spacing w:line="473" w:lineRule="auto"/>
      <w:ind w:leftChars="100" w:left="308"/>
      <w:jc w:val="left"/>
      <w:rPr>
        <w:rStyle w:val="a4"/>
        <w:rFonts w:ascii="宋体" w:eastAsia="宋体" w:hAnsi="宋体" w:hint="eastAsia"/>
        <w:position w:val="-28"/>
        <w:sz w:val="28"/>
      </w:rPr>
    </w:pPr>
    <w:r>
      <w:rPr>
        <w:rStyle w:val="a4"/>
        <w:rFonts w:ascii="宋体" w:eastAsia="宋体" w:hAnsi="宋体" w:hint="eastAsia"/>
        <w:position w:val="-28"/>
        <w:sz w:val="28"/>
      </w:rPr>
      <w:t>—</w:t>
    </w:r>
    <w:r>
      <w:rPr>
        <w:rStyle w:val="a4"/>
        <w:rFonts w:ascii="宋体" w:eastAsia="宋体" w:hAnsi="宋体" w:hint="eastAsia"/>
        <w:position w:val="-28"/>
        <w:sz w:val="28"/>
      </w:rPr>
      <w:t xml:space="preserve"> </w:t>
    </w:r>
    <w:r>
      <w:rPr>
        <w:rFonts w:ascii="宋体" w:eastAsia="宋体" w:hAnsi="宋体" w:hint="eastAsia"/>
        <w:position w:val="-28"/>
        <w:sz w:val="28"/>
      </w:rPr>
      <w:fldChar w:fldCharType="begin"/>
    </w:r>
    <w:r>
      <w:rPr>
        <w:rStyle w:val="a4"/>
        <w:rFonts w:ascii="宋体" w:eastAsia="宋体" w:hAnsi="宋体" w:hint="eastAsia"/>
        <w:position w:val="-28"/>
        <w:sz w:val="28"/>
      </w:rPr>
      <w:instrText xml:space="preserve"> PAGE </w:instrText>
    </w:r>
    <w:r>
      <w:rPr>
        <w:rFonts w:ascii="宋体" w:eastAsia="宋体" w:hAnsi="宋体" w:hint="eastAsia"/>
        <w:position w:val="-28"/>
        <w:sz w:val="28"/>
      </w:rPr>
      <w:fldChar w:fldCharType="separate"/>
    </w:r>
    <w:r>
      <w:rPr>
        <w:rStyle w:val="a4"/>
        <w:rFonts w:ascii="宋体" w:eastAsia="宋体" w:hAnsi="宋体" w:hint="eastAsia"/>
        <w:position w:val="-28"/>
        <w:sz w:val="28"/>
      </w:rPr>
      <w:t>2</w:t>
    </w:r>
    <w:r>
      <w:rPr>
        <w:rFonts w:ascii="宋体" w:eastAsia="宋体" w:hAnsi="宋体" w:hint="eastAsia"/>
        <w:position w:val="-28"/>
        <w:sz w:val="28"/>
      </w:rPr>
      <w:fldChar w:fldCharType="end"/>
    </w:r>
    <w:r>
      <w:rPr>
        <w:rFonts w:ascii="宋体" w:eastAsia="宋体" w:hAnsi="宋体" w:hint="eastAsia"/>
        <w:position w:val="-28"/>
        <w:sz w:val="28"/>
      </w:rPr>
      <w:t xml:space="preserve"> </w:t>
    </w:r>
    <w:r>
      <w:rPr>
        <w:rStyle w:val="a4"/>
        <w:rFonts w:ascii="宋体" w:eastAsia="宋体" w:hAnsi="宋体" w:hint="eastAsia"/>
        <w:position w:val="-28"/>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7142" w:rsidP="00853A54">
    <w:pPr>
      <w:pStyle w:val="a7"/>
      <w:spacing w:afterLines="220" w:line="432" w:lineRule="auto"/>
      <w:ind w:leftChars="100" w:left="308"/>
      <w:rPr>
        <w:rFonts w:ascii="仿宋_GB2312" w:hint="eastAsia"/>
        <w:sz w:val="28"/>
      </w:rPr>
    </w:pPr>
    <w:r>
      <w:rPr>
        <w:sz w:val="28"/>
      </w:rPr>
      <w:pict>
        <v:shapetype id="_x0000_t202" coordsize="21600,21600" o:spt="202" path="m,l,21600r21600,l21600,xe">
          <v:stroke joinstyle="miter"/>
          <v:path gradientshapeok="t" o:connecttype="rect"/>
        </v:shapetype>
        <v:shape id="文本框 5" o:spid="_x0000_s1026" type="#_x0000_t202" style="position:absolute;left:0;text-align:left;margin-left:104pt;margin-top:0;width:2in;height:2in;z-index:251660288;mso-wrap-style:none;mso-position-horizontal:outside;mso-position-horizontal-relative:margin" filled="f" stroked="f" strokeweight="1.25pt">
          <v:fill o:detectmouseclick="t"/>
          <v:textbox style="mso-fit-shape-to-text:t" inset="0,0,0,0">
            <w:txbxContent>
              <w:p w:rsidR="00000000" w:rsidRDefault="00257142">
                <w:pPr>
                  <w:pStyle w:val="a7"/>
                  <w:rPr>
                    <w:rFonts w:hint="eastAsia"/>
                  </w:rPr>
                </w:pPr>
                <w:r>
                  <w:rPr>
                    <w:rFonts w:hint="eastAsia"/>
                  </w:rPr>
                  <w:fldChar w:fldCharType="begin"/>
                </w:r>
                <w:r>
                  <w:rPr>
                    <w:rFonts w:hint="eastAsia"/>
                  </w:rPr>
                  <w:instrText xml:space="preserve"> PA</w:instrText>
                </w:r>
                <w:r>
                  <w:rPr>
                    <w:rFonts w:hint="eastAsia"/>
                  </w:rPr>
                  <w:instrText xml:space="preserve">GE  \* MERGEFORMAT </w:instrText>
                </w:r>
                <w:r>
                  <w:rPr>
                    <w:rFonts w:hint="eastAsia"/>
                  </w:rPr>
                  <w:fldChar w:fldCharType="separate"/>
                </w:r>
                <w:r w:rsidR="004E2499">
                  <w:rPr>
                    <w:noProof/>
                  </w:rPr>
                  <w:t>- 50 -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7142">
    <w:pPr>
      <w:pStyle w:val="a7"/>
    </w:pPr>
  </w:p>
  <w:p w:rsidR="00000000" w:rsidRDefault="00257142">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714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chineseCountingThousand"/>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4E2499"/>
    <w:rsid w:val="000027BB"/>
    <w:rsid w:val="00003CE1"/>
    <w:rsid w:val="00005B57"/>
    <w:rsid w:val="00006099"/>
    <w:rsid w:val="00007090"/>
    <w:rsid w:val="000115BE"/>
    <w:rsid w:val="00012FE5"/>
    <w:rsid w:val="00013193"/>
    <w:rsid w:val="00017490"/>
    <w:rsid w:val="00020CD4"/>
    <w:rsid w:val="0002350C"/>
    <w:rsid w:val="00026868"/>
    <w:rsid w:val="00033DC9"/>
    <w:rsid w:val="00036517"/>
    <w:rsid w:val="000421AB"/>
    <w:rsid w:val="0004607D"/>
    <w:rsid w:val="000465E4"/>
    <w:rsid w:val="00047A1E"/>
    <w:rsid w:val="00056361"/>
    <w:rsid w:val="000612F9"/>
    <w:rsid w:val="000635D0"/>
    <w:rsid w:val="00063D2C"/>
    <w:rsid w:val="000677DB"/>
    <w:rsid w:val="0007636A"/>
    <w:rsid w:val="00076751"/>
    <w:rsid w:val="000771D4"/>
    <w:rsid w:val="000834F0"/>
    <w:rsid w:val="00085D98"/>
    <w:rsid w:val="00090C91"/>
    <w:rsid w:val="00093F08"/>
    <w:rsid w:val="000954FA"/>
    <w:rsid w:val="000A0E5E"/>
    <w:rsid w:val="000A23E2"/>
    <w:rsid w:val="000A45C4"/>
    <w:rsid w:val="000A5ACB"/>
    <w:rsid w:val="000A6448"/>
    <w:rsid w:val="000A7AA2"/>
    <w:rsid w:val="000B0408"/>
    <w:rsid w:val="000B7171"/>
    <w:rsid w:val="000B7B6D"/>
    <w:rsid w:val="000C02E3"/>
    <w:rsid w:val="000C11A8"/>
    <w:rsid w:val="000C3142"/>
    <w:rsid w:val="000C4626"/>
    <w:rsid w:val="000C4991"/>
    <w:rsid w:val="000C63BE"/>
    <w:rsid w:val="000D0D40"/>
    <w:rsid w:val="000D2010"/>
    <w:rsid w:val="000D59AD"/>
    <w:rsid w:val="000E0E57"/>
    <w:rsid w:val="000E2F1A"/>
    <w:rsid w:val="000E3604"/>
    <w:rsid w:val="000E42B6"/>
    <w:rsid w:val="000E63E7"/>
    <w:rsid w:val="000F06C6"/>
    <w:rsid w:val="000F65CB"/>
    <w:rsid w:val="000F7DEF"/>
    <w:rsid w:val="00102163"/>
    <w:rsid w:val="00102BD4"/>
    <w:rsid w:val="00102CF8"/>
    <w:rsid w:val="00103D29"/>
    <w:rsid w:val="00104894"/>
    <w:rsid w:val="00105380"/>
    <w:rsid w:val="00112001"/>
    <w:rsid w:val="00113423"/>
    <w:rsid w:val="001143EA"/>
    <w:rsid w:val="00115E3C"/>
    <w:rsid w:val="00120570"/>
    <w:rsid w:val="00120EE3"/>
    <w:rsid w:val="00122CB8"/>
    <w:rsid w:val="001267B8"/>
    <w:rsid w:val="00132F72"/>
    <w:rsid w:val="0013509E"/>
    <w:rsid w:val="00135861"/>
    <w:rsid w:val="00140FE6"/>
    <w:rsid w:val="001419C7"/>
    <w:rsid w:val="00141A4D"/>
    <w:rsid w:val="001432DE"/>
    <w:rsid w:val="001463E7"/>
    <w:rsid w:val="00146457"/>
    <w:rsid w:val="0014734B"/>
    <w:rsid w:val="001473A0"/>
    <w:rsid w:val="00147F58"/>
    <w:rsid w:val="0015096D"/>
    <w:rsid w:val="00155099"/>
    <w:rsid w:val="00156738"/>
    <w:rsid w:val="00156804"/>
    <w:rsid w:val="00156A15"/>
    <w:rsid w:val="00156E59"/>
    <w:rsid w:val="001577E9"/>
    <w:rsid w:val="00157B6C"/>
    <w:rsid w:val="0016062C"/>
    <w:rsid w:val="00162FEA"/>
    <w:rsid w:val="00163B2C"/>
    <w:rsid w:val="0016447A"/>
    <w:rsid w:val="00167C98"/>
    <w:rsid w:val="00170E3F"/>
    <w:rsid w:val="001728E2"/>
    <w:rsid w:val="00175C47"/>
    <w:rsid w:val="0017678F"/>
    <w:rsid w:val="00177589"/>
    <w:rsid w:val="001850AB"/>
    <w:rsid w:val="00185A22"/>
    <w:rsid w:val="00187E07"/>
    <w:rsid w:val="00190D45"/>
    <w:rsid w:val="001912EF"/>
    <w:rsid w:val="0019180A"/>
    <w:rsid w:val="00191FE0"/>
    <w:rsid w:val="00194A5A"/>
    <w:rsid w:val="00195FE0"/>
    <w:rsid w:val="0019709C"/>
    <w:rsid w:val="001A055F"/>
    <w:rsid w:val="001B0605"/>
    <w:rsid w:val="001B3C82"/>
    <w:rsid w:val="001B5081"/>
    <w:rsid w:val="001B5B56"/>
    <w:rsid w:val="001B7263"/>
    <w:rsid w:val="001B7F7D"/>
    <w:rsid w:val="001C2B90"/>
    <w:rsid w:val="001C3EB9"/>
    <w:rsid w:val="001C5CAC"/>
    <w:rsid w:val="001C6AF0"/>
    <w:rsid w:val="001C7552"/>
    <w:rsid w:val="001D0C10"/>
    <w:rsid w:val="001D185B"/>
    <w:rsid w:val="001D1C0C"/>
    <w:rsid w:val="001D2B92"/>
    <w:rsid w:val="001D68B5"/>
    <w:rsid w:val="001E0AB2"/>
    <w:rsid w:val="001E18E1"/>
    <w:rsid w:val="001E2D5D"/>
    <w:rsid w:val="001E36C0"/>
    <w:rsid w:val="001E3A67"/>
    <w:rsid w:val="001E3E04"/>
    <w:rsid w:val="001E5270"/>
    <w:rsid w:val="001E7660"/>
    <w:rsid w:val="001F0CDC"/>
    <w:rsid w:val="001F1AEE"/>
    <w:rsid w:val="001F2F1D"/>
    <w:rsid w:val="001F54C7"/>
    <w:rsid w:val="001F648E"/>
    <w:rsid w:val="001F6F09"/>
    <w:rsid w:val="00200B36"/>
    <w:rsid w:val="0020263C"/>
    <w:rsid w:val="0021132B"/>
    <w:rsid w:val="00211506"/>
    <w:rsid w:val="002146D8"/>
    <w:rsid w:val="002166F5"/>
    <w:rsid w:val="00216AEE"/>
    <w:rsid w:val="00220414"/>
    <w:rsid w:val="00222851"/>
    <w:rsid w:val="00222E90"/>
    <w:rsid w:val="0022583C"/>
    <w:rsid w:val="00226911"/>
    <w:rsid w:val="00227853"/>
    <w:rsid w:val="00231838"/>
    <w:rsid w:val="00235FEB"/>
    <w:rsid w:val="0023742D"/>
    <w:rsid w:val="00237EF7"/>
    <w:rsid w:val="00240315"/>
    <w:rsid w:val="00240E8D"/>
    <w:rsid w:val="00242242"/>
    <w:rsid w:val="00242D65"/>
    <w:rsid w:val="002431BE"/>
    <w:rsid w:val="00244366"/>
    <w:rsid w:val="00245695"/>
    <w:rsid w:val="0024707D"/>
    <w:rsid w:val="002470AA"/>
    <w:rsid w:val="00250255"/>
    <w:rsid w:val="0025212D"/>
    <w:rsid w:val="002526AB"/>
    <w:rsid w:val="00252971"/>
    <w:rsid w:val="00253B73"/>
    <w:rsid w:val="00253C6F"/>
    <w:rsid w:val="002556C8"/>
    <w:rsid w:val="00256CDB"/>
    <w:rsid w:val="00257142"/>
    <w:rsid w:val="00261F91"/>
    <w:rsid w:val="00271891"/>
    <w:rsid w:val="002769B7"/>
    <w:rsid w:val="00277E11"/>
    <w:rsid w:val="0028012D"/>
    <w:rsid w:val="0028181A"/>
    <w:rsid w:val="0028264E"/>
    <w:rsid w:val="00282E18"/>
    <w:rsid w:val="00283170"/>
    <w:rsid w:val="0028649D"/>
    <w:rsid w:val="00286A39"/>
    <w:rsid w:val="00290970"/>
    <w:rsid w:val="00292377"/>
    <w:rsid w:val="00292CBB"/>
    <w:rsid w:val="00293BD1"/>
    <w:rsid w:val="00293DC8"/>
    <w:rsid w:val="002950CA"/>
    <w:rsid w:val="002961A5"/>
    <w:rsid w:val="00297BCC"/>
    <w:rsid w:val="002A1A99"/>
    <w:rsid w:val="002A26B1"/>
    <w:rsid w:val="002A3485"/>
    <w:rsid w:val="002B1F3E"/>
    <w:rsid w:val="002B3363"/>
    <w:rsid w:val="002B414B"/>
    <w:rsid w:val="002C0709"/>
    <w:rsid w:val="002C428D"/>
    <w:rsid w:val="002C4296"/>
    <w:rsid w:val="002C6CFF"/>
    <w:rsid w:val="002C7816"/>
    <w:rsid w:val="002C7E2A"/>
    <w:rsid w:val="002D2D49"/>
    <w:rsid w:val="002D60E9"/>
    <w:rsid w:val="002E38C2"/>
    <w:rsid w:val="002E673A"/>
    <w:rsid w:val="002F0643"/>
    <w:rsid w:val="002F0A3A"/>
    <w:rsid w:val="002F3738"/>
    <w:rsid w:val="002F433B"/>
    <w:rsid w:val="002F5739"/>
    <w:rsid w:val="002F7259"/>
    <w:rsid w:val="002F7E78"/>
    <w:rsid w:val="0030204E"/>
    <w:rsid w:val="0030526C"/>
    <w:rsid w:val="003077E6"/>
    <w:rsid w:val="00307BAA"/>
    <w:rsid w:val="00310833"/>
    <w:rsid w:val="00310A0C"/>
    <w:rsid w:val="003118DB"/>
    <w:rsid w:val="00313C4C"/>
    <w:rsid w:val="0031424F"/>
    <w:rsid w:val="00316CC9"/>
    <w:rsid w:val="003179CB"/>
    <w:rsid w:val="0032101E"/>
    <w:rsid w:val="00322EFD"/>
    <w:rsid w:val="00325505"/>
    <w:rsid w:val="00325FE3"/>
    <w:rsid w:val="003263AF"/>
    <w:rsid w:val="00326D21"/>
    <w:rsid w:val="003279A3"/>
    <w:rsid w:val="00327E4D"/>
    <w:rsid w:val="00330655"/>
    <w:rsid w:val="00331415"/>
    <w:rsid w:val="00331E68"/>
    <w:rsid w:val="003405C8"/>
    <w:rsid w:val="003420B3"/>
    <w:rsid w:val="0035036A"/>
    <w:rsid w:val="00350B21"/>
    <w:rsid w:val="0035530B"/>
    <w:rsid w:val="00356E09"/>
    <w:rsid w:val="00360175"/>
    <w:rsid w:val="003609C3"/>
    <w:rsid w:val="00362CA9"/>
    <w:rsid w:val="0036522F"/>
    <w:rsid w:val="00366502"/>
    <w:rsid w:val="00366BE7"/>
    <w:rsid w:val="003679B2"/>
    <w:rsid w:val="00367F38"/>
    <w:rsid w:val="00370A0A"/>
    <w:rsid w:val="00371052"/>
    <w:rsid w:val="00372865"/>
    <w:rsid w:val="00373D20"/>
    <w:rsid w:val="0037662A"/>
    <w:rsid w:val="00377029"/>
    <w:rsid w:val="003811F3"/>
    <w:rsid w:val="003815D0"/>
    <w:rsid w:val="00383257"/>
    <w:rsid w:val="00383DB8"/>
    <w:rsid w:val="003844F3"/>
    <w:rsid w:val="00384F31"/>
    <w:rsid w:val="0039022C"/>
    <w:rsid w:val="0039169E"/>
    <w:rsid w:val="00394EB0"/>
    <w:rsid w:val="00396BDB"/>
    <w:rsid w:val="003A0F94"/>
    <w:rsid w:val="003A2030"/>
    <w:rsid w:val="003A2119"/>
    <w:rsid w:val="003A2808"/>
    <w:rsid w:val="003A2B69"/>
    <w:rsid w:val="003A30C6"/>
    <w:rsid w:val="003A5C12"/>
    <w:rsid w:val="003A699F"/>
    <w:rsid w:val="003B0548"/>
    <w:rsid w:val="003B09D0"/>
    <w:rsid w:val="003B0BFA"/>
    <w:rsid w:val="003B5E2A"/>
    <w:rsid w:val="003B69D9"/>
    <w:rsid w:val="003C2AAB"/>
    <w:rsid w:val="003C2D1D"/>
    <w:rsid w:val="003C3656"/>
    <w:rsid w:val="003C73D0"/>
    <w:rsid w:val="003D2B67"/>
    <w:rsid w:val="003D2E48"/>
    <w:rsid w:val="003D4157"/>
    <w:rsid w:val="003D7262"/>
    <w:rsid w:val="003D7CD0"/>
    <w:rsid w:val="003E292C"/>
    <w:rsid w:val="003E4C65"/>
    <w:rsid w:val="003E4CD9"/>
    <w:rsid w:val="003E5C12"/>
    <w:rsid w:val="003E782B"/>
    <w:rsid w:val="003F08AE"/>
    <w:rsid w:val="003F5D24"/>
    <w:rsid w:val="003F7E98"/>
    <w:rsid w:val="00400481"/>
    <w:rsid w:val="004004F0"/>
    <w:rsid w:val="00403C93"/>
    <w:rsid w:val="00406E69"/>
    <w:rsid w:val="00407983"/>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49EC"/>
    <w:rsid w:val="00435864"/>
    <w:rsid w:val="00443A3C"/>
    <w:rsid w:val="00444015"/>
    <w:rsid w:val="00450662"/>
    <w:rsid w:val="004508E1"/>
    <w:rsid w:val="00450E05"/>
    <w:rsid w:val="004537A1"/>
    <w:rsid w:val="00453A8A"/>
    <w:rsid w:val="00456EE4"/>
    <w:rsid w:val="0045727E"/>
    <w:rsid w:val="004609EC"/>
    <w:rsid w:val="00461F9C"/>
    <w:rsid w:val="00462CDF"/>
    <w:rsid w:val="00463301"/>
    <w:rsid w:val="00463F44"/>
    <w:rsid w:val="004658C2"/>
    <w:rsid w:val="00466FF8"/>
    <w:rsid w:val="004677A6"/>
    <w:rsid w:val="00467C6D"/>
    <w:rsid w:val="00471F62"/>
    <w:rsid w:val="00472F1C"/>
    <w:rsid w:val="00475D72"/>
    <w:rsid w:val="0047778D"/>
    <w:rsid w:val="0048104B"/>
    <w:rsid w:val="00481F83"/>
    <w:rsid w:val="00485149"/>
    <w:rsid w:val="00485DD8"/>
    <w:rsid w:val="0049181E"/>
    <w:rsid w:val="00491CA8"/>
    <w:rsid w:val="004921F7"/>
    <w:rsid w:val="004923D8"/>
    <w:rsid w:val="004937C3"/>
    <w:rsid w:val="0049418B"/>
    <w:rsid w:val="0049515B"/>
    <w:rsid w:val="00497543"/>
    <w:rsid w:val="00497FCF"/>
    <w:rsid w:val="004A043A"/>
    <w:rsid w:val="004A04E8"/>
    <w:rsid w:val="004A0AAE"/>
    <w:rsid w:val="004A1A1C"/>
    <w:rsid w:val="004A65BC"/>
    <w:rsid w:val="004B01A0"/>
    <w:rsid w:val="004B690C"/>
    <w:rsid w:val="004C16A1"/>
    <w:rsid w:val="004C1DE1"/>
    <w:rsid w:val="004C3751"/>
    <w:rsid w:val="004C3A96"/>
    <w:rsid w:val="004C3B76"/>
    <w:rsid w:val="004C41E0"/>
    <w:rsid w:val="004C6E82"/>
    <w:rsid w:val="004D0F16"/>
    <w:rsid w:val="004D0FF8"/>
    <w:rsid w:val="004D160A"/>
    <w:rsid w:val="004D2ED0"/>
    <w:rsid w:val="004D3DCB"/>
    <w:rsid w:val="004E2499"/>
    <w:rsid w:val="004E2582"/>
    <w:rsid w:val="004E2685"/>
    <w:rsid w:val="004E5378"/>
    <w:rsid w:val="004F1DDB"/>
    <w:rsid w:val="004F39AE"/>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49B4"/>
    <w:rsid w:val="0051522D"/>
    <w:rsid w:val="005163D5"/>
    <w:rsid w:val="00524349"/>
    <w:rsid w:val="00533AF3"/>
    <w:rsid w:val="005414A9"/>
    <w:rsid w:val="00541B16"/>
    <w:rsid w:val="00550208"/>
    <w:rsid w:val="00551EBC"/>
    <w:rsid w:val="00554B3B"/>
    <w:rsid w:val="00556D81"/>
    <w:rsid w:val="005605B4"/>
    <w:rsid w:val="005612A6"/>
    <w:rsid w:val="00561DA4"/>
    <w:rsid w:val="00563698"/>
    <w:rsid w:val="00564E0E"/>
    <w:rsid w:val="00567E8E"/>
    <w:rsid w:val="00574F52"/>
    <w:rsid w:val="0058075A"/>
    <w:rsid w:val="005811BB"/>
    <w:rsid w:val="00581267"/>
    <w:rsid w:val="005813C5"/>
    <w:rsid w:val="00582DCC"/>
    <w:rsid w:val="00583492"/>
    <w:rsid w:val="00583FD9"/>
    <w:rsid w:val="00586D8A"/>
    <w:rsid w:val="005925E6"/>
    <w:rsid w:val="005935A7"/>
    <w:rsid w:val="00594B95"/>
    <w:rsid w:val="00594FE4"/>
    <w:rsid w:val="0059509F"/>
    <w:rsid w:val="005952AD"/>
    <w:rsid w:val="00595C52"/>
    <w:rsid w:val="00596AA8"/>
    <w:rsid w:val="005A2BF0"/>
    <w:rsid w:val="005A38DE"/>
    <w:rsid w:val="005A3E2B"/>
    <w:rsid w:val="005A453F"/>
    <w:rsid w:val="005A5399"/>
    <w:rsid w:val="005A5433"/>
    <w:rsid w:val="005B0099"/>
    <w:rsid w:val="005B1E75"/>
    <w:rsid w:val="005B3ECE"/>
    <w:rsid w:val="005B50FF"/>
    <w:rsid w:val="005C0150"/>
    <w:rsid w:val="005C1AA0"/>
    <w:rsid w:val="005C2B79"/>
    <w:rsid w:val="005C5195"/>
    <w:rsid w:val="005C7323"/>
    <w:rsid w:val="005D084B"/>
    <w:rsid w:val="005D2591"/>
    <w:rsid w:val="005D2FB2"/>
    <w:rsid w:val="005D4CB3"/>
    <w:rsid w:val="005D55A5"/>
    <w:rsid w:val="005D672F"/>
    <w:rsid w:val="005D7D92"/>
    <w:rsid w:val="005E0C69"/>
    <w:rsid w:val="005E301A"/>
    <w:rsid w:val="005E3D7D"/>
    <w:rsid w:val="005E499B"/>
    <w:rsid w:val="005E505E"/>
    <w:rsid w:val="005E5BC3"/>
    <w:rsid w:val="005E6103"/>
    <w:rsid w:val="005E6D93"/>
    <w:rsid w:val="005E75DA"/>
    <w:rsid w:val="005F0CE8"/>
    <w:rsid w:val="005F23AD"/>
    <w:rsid w:val="005F35C5"/>
    <w:rsid w:val="005F6404"/>
    <w:rsid w:val="005F6D8F"/>
    <w:rsid w:val="00602DE0"/>
    <w:rsid w:val="00603186"/>
    <w:rsid w:val="0060429D"/>
    <w:rsid w:val="00610A8E"/>
    <w:rsid w:val="006127CE"/>
    <w:rsid w:val="00612EA9"/>
    <w:rsid w:val="00613A36"/>
    <w:rsid w:val="00620824"/>
    <w:rsid w:val="00620D64"/>
    <w:rsid w:val="00621CFF"/>
    <w:rsid w:val="00623CE2"/>
    <w:rsid w:val="00623D39"/>
    <w:rsid w:val="006244C1"/>
    <w:rsid w:val="006244E4"/>
    <w:rsid w:val="00627B54"/>
    <w:rsid w:val="00630BD8"/>
    <w:rsid w:val="006316D1"/>
    <w:rsid w:val="006325A8"/>
    <w:rsid w:val="006333AC"/>
    <w:rsid w:val="00634DD2"/>
    <w:rsid w:val="0063568D"/>
    <w:rsid w:val="00636737"/>
    <w:rsid w:val="00636885"/>
    <w:rsid w:val="00636CDC"/>
    <w:rsid w:val="00637138"/>
    <w:rsid w:val="00637DFE"/>
    <w:rsid w:val="00642426"/>
    <w:rsid w:val="006452EC"/>
    <w:rsid w:val="00647121"/>
    <w:rsid w:val="006476F3"/>
    <w:rsid w:val="0065019B"/>
    <w:rsid w:val="00651964"/>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9D"/>
    <w:rsid w:val="006748FF"/>
    <w:rsid w:val="00674A19"/>
    <w:rsid w:val="0067568F"/>
    <w:rsid w:val="00675E60"/>
    <w:rsid w:val="00676362"/>
    <w:rsid w:val="006807E2"/>
    <w:rsid w:val="00681EB4"/>
    <w:rsid w:val="00683592"/>
    <w:rsid w:val="00684FB4"/>
    <w:rsid w:val="0068790D"/>
    <w:rsid w:val="00691D3F"/>
    <w:rsid w:val="00693024"/>
    <w:rsid w:val="00695516"/>
    <w:rsid w:val="006967D4"/>
    <w:rsid w:val="00696AE2"/>
    <w:rsid w:val="006A3C06"/>
    <w:rsid w:val="006A4284"/>
    <w:rsid w:val="006A68FF"/>
    <w:rsid w:val="006B3739"/>
    <w:rsid w:val="006B3E0A"/>
    <w:rsid w:val="006B3EA4"/>
    <w:rsid w:val="006B4D79"/>
    <w:rsid w:val="006B5705"/>
    <w:rsid w:val="006B6951"/>
    <w:rsid w:val="006B6BA3"/>
    <w:rsid w:val="006B72BE"/>
    <w:rsid w:val="006B7BD4"/>
    <w:rsid w:val="006C0228"/>
    <w:rsid w:val="006C16CF"/>
    <w:rsid w:val="006C2C5B"/>
    <w:rsid w:val="006C3055"/>
    <w:rsid w:val="006C3445"/>
    <w:rsid w:val="006C3C4E"/>
    <w:rsid w:val="006C3D4C"/>
    <w:rsid w:val="006C510F"/>
    <w:rsid w:val="006C5307"/>
    <w:rsid w:val="006C53C5"/>
    <w:rsid w:val="006C7A8A"/>
    <w:rsid w:val="006D417E"/>
    <w:rsid w:val="006E04E8"/>
    <w:rsid w:val="006E0C9D"/>
    <w:rsid w:val="006E2982"/>
    <w:rsid w:val="006E5854"/>
    <w:rsid w:val="006E5C58"/>
    <w:rsid w:val="006E5F89"/>
    <w:rsid w:val="006E657A"/>
    <w:rsid w:val="006F560D"/>
    <w:rsid w:val="006F570F"/>
    <w:rsid w:val="006F7BA8"/>
    <w:rsid w:val="00700399"/>
    <w:rsid w:val="00702B77"/>
    <w:rsid w:val="0070314F"/>
    <w:rsid w:val="00704A65"/>
    <w:rsid w:val="00706083"/>
    <w:rsid w:val="00711130"/>
    <w:rsid w:val="00711205"/>
    <w:rsid w:val="00713D9C"/>
    <w:rsid w:val="00715BAD"/>
    <w:rsid w:val="00717AD0"/>
    <w:rsid w:val="00717DCF"/>
    <w:rsid w:val="00717EC9"/>
    <w:rsid w:val="007211CB"/>
    <w:rsid w:val="007212AC"/>
    <w:rsid w:val="00723637"/>
    <w:rsid w:val="0072451B"/>
    <w:rsid w:val="0072459B"/>
    <w:rsid w:val="00725743"/>
    <w:rsid w:val="00732227"/>
    <w:rsid w:val="007409A5"/>
    <w:rsid w:val="00741931"/>
    <w:rsid w:val="00742E82"/>
    <w:rsid w:val="0074352B"/>
    <w:rsid w:val="00743DF7"/>
    <w:rsid w:val="00747220"/>
    <w:rsid w:val="00753211"/>
    <w:rsid w:val="007546B5"/>
    <w:rsid w:val="007552D6"/>
    <w:rsid w:val="00755D04"/>
    <w:rsid w:val="00756C23"/>
    <w:rsid w:val="00761D12"/>
    <w:rsid w:val="007647DF"/>
    <w:rsid w:val="00770251"/>
    <w:rsid w:val="00774E2C"/>
    <w:rsid w:val="007750A4"/>
    <w:rsid w:val="007765C9"/>
    <w:rsid w:val="00783572"/>
    <w:rsid w:val="00783786"/>
    <w:rsid w:val="007843D8"/>
    <w:rsid w:val="007852BE"/>
    <w:rsid w:val="0079203D"/>
    <w:rsid w:val="0079358E"/>
    <w:rsid w:val="007948ED"/>
    <w:rsid w:val="00794BCA"/>
    <w:rsid w:val="007976C5"/>
    <w:rsid w:val="007A0139"/>
    <w:rsid w:val="007A06B1"/>
    <w:rsid w:val="007A08B7"/>
    <w:rsid w:val="007A58C7"/>
    <w:rsid w:val="007A79E0"/>
    <w:rsid w:val="007B4C94"/>
    <w:rsid w:val="007C01FF"/>
    <w:rsid w:val="007C542B"/>
    <w:rsid w:val="007C72A0"/>
    <w:rsid w:val="007D092A"/>
    <w:rsid w:val="007D2E65"/>
    <w:rsid w:val="007D367E"/>
    <w:rsid w:val="007D3EF8"/>
    <w:rsid w:val="007D4E2A"/>
    <w:rsid w:val="007D758E"/>
    <w:rsid w:val="007D768E"/>
    <w:rsid w:val="007D7E4D"/>
    <w:rsid w:val="007E030D"/>
    <w:rsid w:val="007E04FE"/>
    <w:rsid w:val="007E2FCF"/>
    <w:rsid w:val="007E33D7"/>
    <w:rsid w:val="007E6BDC"/>
    <w:rsid w:val="007F0C33"/>
    <w:rsid w:val="007F1EA6"/>
    <w:rsid w:val="007F7D62"/>
    <w:rsid w:val="0080239B"/>
    <w:rsid w:val="008038BE"/>
    <w:rsid w:val="00810536"/>
    <w:rsid w:val="008114BC"/>
    <w:rsid w:val="00813D7B"/>
    <w:rsid w:val="00814115"/>
    <w:rsid w:val="008165A0"/>
    <w:rsid w:val="00816741"/>
    <w:rsid w:val="008206CE"/>
    <w:rsid w:val="00820A8B"/>
    <w:rsid w:val="0082495E"/>
    <w:rsid w:val="00833B40"/>
    <w:rsid w:val="00837D57"/>
    <w:rsid w:val="00840975"/>
    <w:rsid w:val="008429F9"/>
    <w:rsid w:val="008453EF"/>
    <w:rsid w:val="008475A6"/>
    <w:rsid w:val="008476A7"/>
    <w:rsid w:val="008500EE"/>
    <w:rsid w:val="008502A1"/>
    <w:rsid w:val="0085189E"/>
    <w:rsid w:val="008518F1"/>
    <w:rsid w:val="00855530"/>
    <w:rsid w:val="00855E1D"/>
    <w:rsid w:val="00857C13"/>
    <w:rsid w:val="00857C23"/>
    <w:rsid w:val="00861615"/>
    <w:rsid w:val="008670F4"/>
    <w:rsid w:val="00867CBA"/>
    <w:rsid w:val="00870ABD"/>
    <w:rsid w:val="008716FA"/>
    <w:rsid w:val="008719BC"/>
    <w:rsid w:val="00872965"/>
    <w:rsid w:val="00872A5A"/>
    <w:rsid w:val="00873812"/>
    <w:rsid w:val="00873F31"/>
    <w:rsid w:val="008779B1"/>
    <w:rsid w:val="008818B5"/>
    <w:rsid w:val="00884E6D"/>
    <w:rsid w:val="00885EAC"/>
    <w:rsid w:val="0088673B"/>
    <w:rsid w:val="0088785C"/>
    <w:rsid w:val="00890262"/>
    <w:rsid w:val="0089058D"/>
    <w:rsid w:val="00892509"/>
    <w:rsid w:val="008934CD"/>
    <w:rsid w:val="0089521E"/>
    <w:rsid w:val="008958A6"/>
    <w:rsid w:val="00896752"/>
    <w:rsid w:val="008A0151"/>
    <w:rsid w:val="008A0F24"/>
    <w:rsid w:val="008A1B6D"/>
    <w:rsid w:val="008A3B8A"/>
    <w:rsid w:val="008A4C6C"/>
    <w:rsid w:val="008A60AA"/>
    <w:rsid w:val="008A61CD"/>
    <w:rsid w:val="008A781C"/>
    <w:rsid w:val="008B152A"/>
    <w:rsid w:val="008B25C9"/>
    <w:rsid w:val="008B3AE2"/>
    <w:rsid w:val="008B3CDA"/>
    <w:rsid w:val="008B5757"/>
    <w:rsid w:val="008B6738"/>
    <w:rsid w:val="008B7DB0"/>
    <w:rsid w:val="008C59CB"/>
    <w:rsid w:val="008C5A1E"/>
    <w:rsid w:val="008C5E47"/>
    <w:rsid w:val="008C640E"/>
    <w:rsid w:val="008D0A67"/>
    <w:rsid w:val="008D0F22"/>
    <w:rsid w:val="008D322E"/>
    <w:rsid w:val="008D52CB"/>
    <w:rsid w:val="008D7949"/>
    <w:rsid w:val="008E0CD8"/>
    <w:rsid w:val="008E14E1"/>
    <w:rsid w:val="008E4246"/>
    <w:rsid w:val="008E5220"/>
    <w:rsid w:val="008E575B"/>
    <w:rsid w:val="008E5898"/>
    <w:rsid w:val="008E5C51"/>
    <w:rsid w:val="008E61E4"/>
    <w:rsid w:val="008E646B"/>
    <w:rsid w:val="008E65EF"/>
    <w:rsid w:val="008E67D8"/>
    <w:rsid w:val="008E6B7E"/>
    <w:rsid w:val="008F0C49"/>
    <w:rsid w:val="008F30CA"/>
    <w:rsid w:val="008F37BB"/>
    <w:rsid w:val="008F5001"/>
    <w:rsid w:val="008F61CD"/>
    <w:rsid w:val="008F66D2"/>
    <w:rsid w:val="008F78B8"/>
    <w:rsid w:val="00905C03"/>
    <w:rsid w:val="00905C15"/>
    <w:rsid w:val="009065CC"/>
    <w:rsid w:val="009127F2"/>
    <w:rsid w:val="00915156"/>
    <w:rsid w:val="00916F9D"/>
    <w:rsid w:val="00922106"/>
    <w:rsid w:val="00922849"/>
    <w:rsid w:val="009236DF"/>
    <w:rsid w:val="00923810"/>
    <w:rsid w:val="00923B07"/>
    <w:rsid w:val="009240CD"/>
    <w:rsid w:val="0092449E"/>
    <w:rsid w:val="00924876"/>
    <w:rsid w:val="009253AA"/>
    <w:rsid w:val="00927055"/>
    <w:rsid w:val="00930EBC"/>
    <w:rsid w:val="00934211"/>
    <w:rsid w:val="00935C68"/>
    <w:rsid w:val="00936601"/>
    <w:rsid w:val="009372FD"/>
    <w:rsid w:val="00937AC4"/>
    <w:rsid w:val="00940F56"/>
    <w:rsid w:val="00941789"/>
    <w:rsid w:val="00942EE3"/>
    <w:rsid w:val="00943CD1"/>
    <w:rsid w:val="009440D6"/>
    <w:rsid w:val="0094795A"/>
    <w:rsid w:val="00947EC5"/>
    <w:rsid w:val="0095174F"/>
    <w:rsid w:val="00951DD7"/>
    <w:rsid w:val="00954680"/>
    <w:rsid w:val="00955BA3"/>
    <w:rsid w:val="0095672A"/>
    <w:rsid w:val="00956B4A"/>
    <w:rsid w:val="00960CB3"/>
    <w:rsid w:val="0096100F"/>
    <w:rsid w:val="009614FB"/>
    <w:rsid w:val="0096296A"/>
    <w:rsid w:val="00963000"/>
    <w:rsid w:val="00963290"/>
    <w:rsid w:val="0096437F"/>
    <w:rsid w:val="00965B0F"/>
    <w:rsid w:val="00967C04"/>
    <w:rsid w:val="00971B10"/>
    <w:rsid w:val="00971FAC"/>
    <w:rsid w:val="009728E0"/>
    <w:rsid w:val="009737B8"/>
    <w:rsid w:val="00973D2B"/>
    <w:rsid w:val="00975039"/>
    <w:rsid w:val="009802C7"/>
    <w:rsid w:val="009823B4"/>
    <w:rsid w:val="00986C3D"/>
    <w:rsid w:val="009872A4"/>
    <w:rsid w:val="00987689"/>
    <w:rsid w:val="009908D8"/>
    <w:rsid w:val="009A0B36"/>
    <w:rsid w:val="009A3373"/>
    <w:rsid w:val="009A3B42"/>
    <w:rsid w:val="009A5CF7"/>
    <w:rsid w:val="009A6987"/>
    <w:rsid w:val="009B0F09"/>
    <w:rsid w:val="009B6931"/>
    <w:rsid w:val="009B7BE3"/>
    <w:rsid w:val="009C00D1"/>
    <w:rsid w:val="009C38B0"/>
    <w:rsid w:val="009C4979"/>
    <w:rsid w:val="009C7944"/>
    <w:rsid w:val="009D0386"/>
    <w:rsid w:val="009D1922"/>
    <w:rsid w:val="009D2C95"/>
    <w:rsid w:val="009D328C"/>
    <w:rsid w:val="009E6C87"/>
    <w:rsid w:val="009F0147"/>
    <w:rsid w:val="009F05F7"/>
    <w:rsid w:val="009F2492"/>
    <w:rsid w:val="009F45F0"/>
    <w:rsid w:val="009F52CC"/>
    <w:rsid w:val="009F67C4"/>
    <w:rsid w:val="00A03314"/>
    <w:rsid w:val="00A03782"/>
    <w:rsid w:val="00A04614"/>
    <w:rsid w:val="00A0513E"/>
    <w:rsid w:val="00A07D9D"/>
    <w:rsid w:val="00A102E4"/>
    <w:rsid w:val="00A1236A"/>
    <w:rsid w:val="00A134D7"/>
    <w:rsid w:val="00A13DA0"/>
    <w:rsid w:val="00A150F9"/>
    <w:rsid w:val="00A16A09"/>
    <w:rsid w:val="00A17BF8"/>
    <w:rsid w:val="00A17F67"/>
    <w:rsid w:val="00A210BF"/>
    <w:rsid w:val="00A26272"/>
    <w:rsid w:val="00A263C3"/>
    <w:rsid w:val="00A317CA"/>
    <w:rsid w:val="00A35847"/>
    <w:rsid w:val="00A36553"/>
    <w:rsid w:val="00A36B7A"/>
    <w:rsid w:val="00A41F85"/>
    <w:rsid w:val="00A42797"/>
    <w:rsid w:val="00A4586F"/>
    <w:rsid w:val="00A45944"/>
    <w:rsid w:val="00A46472"/>
    <w:rsid w:val="00A51A07"/>
    <w:rsid w:val="00A51B57"/>
    <w:rsid w:val="00A53CDE"/>
    <w:rsid w:val="00A54A77"/>
    <w:rsid w:val="00A54BDD"/>
    <w:rsid w:val="00A55F23"/>
    <w:rsid w:val="00A56DB0"/>
    <w:rsid w:val="00A57365"/>
    <w:rsid w:val="00A6039F"/>
    <w:rsid w:val="00A6103D"/>
    <w:rsid w:val="00A63071"/>
    <w:rsid w:val="00A633E1"/>
    <w:rsid w:val="00A6409A"/>
    <w:rsid w:val="00A64DAF"/>
    <w:rsid w:val="00A712AB"/>
    <w:rsid w:val="00A74D11"/>
    <w:rsid w:val="00A75358"/>
    <w:rsid w:val="00A7643E"/>
    <w:rsid w:val="00A8279B"/>
    <w:rsid w:val="00A84AED"/>
    <w:rsid w:val="00A85CB0"/>
    <w:rsid w:val="00A90093"/>
    <w:rsid w:val="00A90576"/>
    <w:rsid w:val="00A93748"/>
    <w:rsid w:val="00A94523"/>
    <w:rsid w:val="00AA03A8"/>
    <w:rsid w:val="00AA6287"/>
    <w:rsid w:val="00AB0949"/>
    <w:rsid w:val="00AB0B5B"/>
    <w:rsid w:val="00AB1677"/>
    <w:rsid w:val="00AB2410"/>
    <w:rsid w:val="00AB3F34"/>
    <w:rsid w:val="00AC2504"/>
    <w:rsid w:val="00AC6342"/>
    <w:rsid w:val="00AC634C"/>
    <w:rsid w:val="00AD0A1D"/>
    <w:rsid w:val="00AD319E"/>
    <w:rsid w:val="00AD3FD1"/>
    <w:rsid w:val="00AD4EE0"/>
    <w:rsid w:val="00AD64DA"/>
    <w:rsid w:val="00AD6BF8"/>
    <w:rsid w:val="00AE0453"/>
    <w:rsid w:val="00AE07A5"/>
    <w:rsid w:val="00AE5AB0"/>
    <w:rsid w:val="00AE6091"/>
    <w:rsid w:val="00AF12AB"/>
    <w:rsid w:val="00AF4605"/>
    <w:rsid w:val="00AF4FE8"/>
    <w:rsid w:val="00AF511B"/>
    <w:rsid w:val="00B03010"/>
    <w:rsid w:val="00B0418B"/>
    <w:rsid w:val="00B069A1"/>
    <w:rsid w:val="00B11920"/>
    <w:rsid w:val="00B14B8D"/>
    <w:rsid w:val="00B15BFF"/>
    <w:rsid w:val="00B172DC"/>
    <w:rsid w:val="00B23438"/>
    <w:rsid w:val="00B23E2A"/>
    <w:rsid w:val="00B25A1E"/>
    <w:rsid w:val="00B25FE5"/>
    <w:rsid w:val="00B27DFA"/>
    <w:rsid w:val="00B30FBF"/>
    <w:rsid w:val="00B3335B"/>
    <w:rsid w:val="00B34BCF"/>
    <w:rsid w:val="00B35923"/>
    <w:rsid w:val="00B3599E"/>
    <w:rsid w:val="00B428EF"/>
    <w:rsid w:val="00B43E11"/>
    <w:rsid w:val="00B44225"/>
    <w:rsid w:val="00B457DD"/>
    <w:rsid w:val="00B50010"/>
    <w:rsid w:val="00B5025F"/>
    <w:rsid w:val="00B509D6"/>
    <w:rsid w:val="00B53850"/>
    <w:rsid w:val="00B54A5B"/>
    <w:rsid w:val="00B54C0A"/>
    <w:rsid w:val="00B565E3"/>
    <w:rsid w:val="00B6437C"/>
    <w:rsid w:val="00B656B7"/>
    <w:rsid w:val="00B66C49"/>
    <w:rsid w:val="00B67055"/>
    <w:rsid w:val="00B70622"/>
    <w:rsid w:val="00B745EC"/>
    <w:rsid w:val="00B74911"/>
    <w:rsid w:val="00B74C8C"/>
    <w:rsid w:val="00B75595"/>
    <w:rsid w:val="00B75F06"/>
    <w:rsid w:val="00B81761"/>
    <w:rsid w:val="00B823F2"/>
    <w:rsid w:val="00B84A5A"/>
    <w:rsid w:val="00B906FC"/>
    <w:rsid w:val="00B935D3"/>
    <w:rsid w:val="00B93CEE"/>
    <w:rsid w:val="00B93E8C"/>
    <w:rsid w:val="00B945DF"/>
    <w:rsid w:val="00B95695"/>
    <w:rsid w:val="00B95CCA"/>
    <w:rsid w:val="00BA2D64"/>
    <w:rsid w:val="00BA3DB5"/>
    <w:rsid w:val="00BA65D8"/>
    <w:rsid w:val="00BA7CB5"/>
    <w:rsid w:val="00BB00F9"/>
    <w:rsid w:val="00BB0956"/>
    <w:rsid w:val="00BB36C3"/>
    <w:rsid w:val="00BB3A22"/>
    <w:rsid w:val="00BB4C5C"/>
    <w:rsid w:val="00BB58CB"/>
    <w:rsid w:val="00BB5E7F"/>
    <w:rsid w:val="00BB6C3F"/>
    <w:rsid w:val="00BB6D48"/>
    <w:rsid w:val="00BC1E02"/>
    <w:rsid w:val="00BC2993"/>
    <w:rsid w:val="00BC2A36"/>
    <w:rsid w:val="00BC2E0D"/>
    <w:rsid w:val="00BC3EDA"/>
    <w:rsid w:val="00BC3F2B"/>
    <w:rsid w:val="00BC473A"/>
    <w:rsid w:val="00BC492D"/>
    <w:rsid w:val="00BC4E60"/>
    <w:rsid w:val="00BC598A"/>
    <w:rsid w:val="00BD1317"/>
    <w:rsid w:val="00BD2DE4"/>
    <w:rsid w:val="00BD3253"/>
    <w:rsid w:val="00BD425D"/>
    <w:rsid w:val="00BD6AF6"/>
    <w:rsid w:val="00BD7BCA"/>
    <w:rsid w:val="00BE4326"/>
    <w:rsid w:val="00BE4416"/>
    <w:rsid w:val="00BE4D91"/>
    <w:rsid w:val="00BF05EA"/>
    <w:rsid w:val="00BF0D42"/>
    <w:rsid w:val="00BF145D"/>
    <w:rsid w:val="00BF1A75"/>
    <w:rsid w:val="00BF3979"/>
    <w:rsid w:val="00BF50A9"/>
    <w:rsid w:val="00C000F6"/>
    <w:rsid w:val="00C00274"/>
    <w:rsid w:val="00C01EF7"/>
    <w:rsid w:val="00C035E6"/>
    <w:rsid w:val="00C05C2E"/>
    <w:rsid w:val="00C06885"/>
    <w:rsid w:val="00C0688E"/>
    <w:rsid w:val="00C07B09"/>
    <w:rsid w:val="00C10CE8"/>
    <w:rsid w:val="00C151EE"/>
    <w:rsid w:val="00C1575A"/>
    <w:rsid w:val="00C17F14"/>
    <w:rsid w:val="00C2086D"/>
    <w:rsid w:val="00C21427"/>
    <w:rsid w:val="00C21924"/>
    <w:rsid w:val="00C21C64"/>
    <w:rsid w:val="00C220E4"/>
    <w:rsid w:val="00C224D4"/>
    <w:rsid w:val="00C242A5"/>
    <w:rsid w:val="00C26BB9"/>
    <w:rsid w:val="00C31058"/>
    <w:rsid w:val="00C319A9"/>
    <w:rsid w:val="00C4052F"/>
    <w:rsid w:val="00C4139B"/>
    <w:rsid w:val="00C42E72"/>
    <w:rsid w:val="00C44A4B"/>
    <w:rsid w:val="00C46134"/>
    <w:rsid w:val="00C47050"/>
    <w:rsid w:val="00C500BB"/>
    <w:rsid w:val="00C50B2B"/>
    <w:rsid w:val="00C50CD6"/>
    <w:rsid w:val="00C5129E"/>
    <w:rsid w:val="00C517DB"/>
    <w:rsid w:val="00C52015"/>
    <w:rsid w:val="00C52FF1"/>
    <w:rsid w:val="00C53D2C"/>
    <w:rsid w:val="00C54A90"/>
    <w:rsid w:val="00C55CD4"/>
    <w:rsid w:val="00C57304"/>
    <w:rsid w:val="00C609B4"/>
    <w:rsid w:val="00C63B07"/>
    <w:rsid w:val="00C63F7E"/>
    <w:rsid w:val="00C6574E"/>
    <w:rsid w:val="00C6594F"/>
    <w:rsid w:val="00C65AD6"/>
    <w:rsid w:val="00C6690D"/>
    <w:rsid w:val="00C67835"/>
    <w:rsid w:val="00C700EF"/>
    <w:rsid w:val="00C712E3"/>
    <w:rsid w:val="00C718E1"/>
    <w:rsid w:val="00C738A8"/>
    <w:rsid w:val="00C73FBA"/>
    <w:rsid w:val="00C75101"/>
    <w:rsid w:val="00C80F74"/>
    <w:rsid w:val="00C81477"/>
    <w:rsid w:val="00C853E9"/>
    <w:rsid w:val="00C8756B"/>
    <w:rsid w:val="00C87E9B"/>
    <w:rsid w:val="00C90C7B"/>
    <w:rsid w:val="00C90ECE"/>
    <w:rsid w:val="00C91B87"/>
    <w:rsid w:val="00C92B07"/>
    <w:rsid w:val="00C94893"/>
    <w:rsid w:val="00C97287"/>
    <w:rsid w:val="00C979D1"/>
    <w:rsid w:val="00CA1C7D"/>
    <w:rsid w:val="00CA3DB6"/>
    <w:rsid w:val="00CA553E"/>
    <w:rsid w:val="00CB2227"/>
    <w:rsid w:val="00CB2252"/>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E6F54"/>
    <w:rsid w:val="00CF0504"/>
    <w:rsid w:val="00CF105B"/>
    <w:rsid w:val="00CF7FAE"/>
    <w:rsid w:val="00D00B55"/>
    <w:rsid w:val="00D0123E"/>
    <w:rsid w:val="00D06E22"/>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472D6"/>
    <w:rsid w:val="00D53C64"/>
    <w:rsid w:val="00D57AD8"/>
    <w:rsid w:val="00D60AD7"/>
    <w:rsid w:val="00D62A98"/>
    <w:rsid w:val="00D66FAE"/>
    <w:rsid w:val="00D70379"/>
    <w:rsid w:val="00D73EEC"/>
    <w:rsid w:val="00D745F2"/>
    <w:rsid w:val="00D77559"/>
    <w:rsid w:val="00D779A5"/>
    <w:rsid w:val="00D802B5"/>
    <w:rsid w:val="00D81C67"/>
    <w:rsid w:val="00D831DB"/>
    <w:rsid w:val="00D85EE4"/>
    <w:rsid w:val="00D92775"/>
    <w:rsid w:val="00D94F66"/>
    <w:rsid w:val="00D95A8A"/>
    <w:rsid w:val="00D965AA"/>
    <w:rsid w:val="00D978E7"/>
    <w:rsid w:val="00DA02C8"/>
    <w:rsid w:val="00DA0E1F"/>
    <w:rsid w:val="00DA28BD"/>
    <w:rsid w:val="00DA2CE5"/>
    <w:rsid w:val="00DA3644"/>
    <w:rsid w:val="00DA3C10"/>
    <w:rsid w:val="00DA4444"/>
    <w:rsid w:val="00DA571D"/>
    <w:rsid w:val="00DB06AB"/>
    <w:rsid w:val="00DB1A75"/>
    <w:rsid w:val="00DB1CE0"/>
    <w:rsid w:val="00DB2CD3"/>
    <w:rsid w:val="00DB2FC3"/>
    <w:rsid w:val="00DB54D0"/>
    <w:rsid w:val="00DB5889"/>
    <w:rsid w:val="00DB744E"/>
    <w:rsid w:val="00DC0A44"/>
    <w:rsid w:val="00DC2800"/>
    <w:rsid w:val="00DC463C"/>
    <w:rsid w:val="00DC798D"/>
    <w:rsid w:val="00DD1369"/>
    <w:rsid w:val="00DD243E"/>
    <w:rsid w:val="00DD246E"/>
    <w:rsid w:val="00DD472C"/>
    <w:rsid w:val="00DD5982"/>
    <w:rsid w:val="00DD7845"/>
    <w:rsid w:val="00DE0239"/>
    <w:rsid w:val="00DE1893"/>
    <w:rsid w:val="00DE1C59"/>
    <w:rsid w:val="00DE6013"/>
    <w:rsid w:val="00DE7DC0"/>
    <w:rsid w:val="00DF101A"/>
    <w:rsid w:val="00DF10D4"/>
    <w:rsid w:val="00DF11F0"/>
    <w:rsid w:val="00DF29E3"/>
    <w:rsid w:val="00DF3314"/>
    <w:rsid w:val="00E00B7E"/>
    <w:rsid w:val="00E02584"/>
    <w:rsid w:val="00E046E1"/>
    <w:rsid w:val="00E0555E"/>
    <w:rsid w:val="00E07EEE"/>
    <w:rsid w:val="00E10568"/>
    <w:rsid w:val="00E12C00"/>
    <w:rsid w:val="00E14E12"/>
    <w:rsid w:val="00E14FC2"/>
    <w:rsid w:val="00E14FEC"/>
    <w:rsid w:val="00E15344"/>
    <w:rsid w:val="00E15776"/>
    <w:rsid w:val="00E20FF5"/>
    <w:rsid w:val="00E21548"/>
    <w:rsid w:val="00E222DB"/>
    <w:rsid w:val="00E2281D"/>
    <w:rsid w:val="00E22847"/>
    <w:rsid w:val="00E22F2B"/>
    <w:rsid w:val="00E24891"/>
    <w:rsid w:val="00E26EF5"/>
    <w:rsid w:val="00E27492"/>
    <w:rsid w:val="00E3113B"/>
    <w:rsid w:val="00E33B22"/>
    <w:rsid w:val="00E33CB1"/>
    <w:rsid w:val="00E3504C"/>
    <w:rsid w:val="00E355BE"/>
    <w:rsid w:val="00E40853"/>
    <w:rsid w:val="00E42A84"/>
    <w:rsid w:val="00E43871"/>
    <w:rsid w:val="00E4480E"/>
    <w:rsid w:val="00E46067"/>
    <w:rsid w:val="00E472EC"/>
    <w:rsid w:val="00E50703"/>
    <w:rsid w:val="00E51C88"/>
    <w:rsid w:val="00E51EA2"/>
    <w:rsid w:val="00E53E34"/>
    <w:rsid w:val="00E55387"/>
    <w:rsid w:val="00E557AD"/>
    <w:rsid w:val="00E560C5"/>
    <w:rsid w:val="00E578BE"/>
    <w:rsid w:val="00E65C6A"/>
    <w:rsid w:val="00E65F0E"/>
    <w:rsid w:val="00E660E4"/>
    <w:rsid w:val="00E71EE2"/>
    <w:rsid w:val="00E72AAB"/>
    <w:rsid w:val="00E74B3C"/>
    <w:rsid w:val="00E752BA"/>
    <w:rsid w:val="00E76D53"/>
    <w:rsid w:val="00E8079C"/>
    <w:rsid w:val="00E80ED7"/>
    <w:rsid w:val="00E81F8E"/>
    <w:rsid w:val="00E83D32"/>
    <w:rsid w:val="00E85547"/>
    <w:rsid w:val="00E8744D"/>
    <w:rsid w:val="00E90A72"/>
    <w:rsid w:val="00E90BBB"/>
    <w:rsid w:val="00E91346"/>
    <w:rsid w:val="00E91DAA"/>
    <w:rsid w:val="00E93E79"/>
    <w:rsid w:val="00E962E2"/>
    <w:rsid w:val="00E96555"/>
    <w:rsid w:val="00E96AFE"/>
    <w:rsid w:val="00E97B83"/>
    <w:rsid w:val="00EA1FA1"/>
    <w:rsid w:val="00EB116C"/>
    <w:rsid w:val="00EB1183"/>
    <w:rsid w:val="00EB29DF"/>
    <w:rsid w:val="00EB409D"/>
    <w:rsid w:val="00EB5D56"/>
    <w:rsid w:val="00EB5F68"/>
    <w:rsid w:val="00EB631A"/>
    <w:rsid w:val="00EB7E9F"/>
    <w:rsid w:val="00EC11CD"/>
    <w:rsid w:val="00EC1F5C"/>
    <w:rsid w:val="00EC3484"/>
    <w:rsid w:val="00EC5FE2"/>
    <w:rsid w:val="00EC62BB"/>
    <w:rsid w:val="00EC65E0"/>
    <w:rsid w:val="00EC718E"/>
    <w:rsid w:val="00ED06F7"/>
    <w:rsid w:val="00ED2AE1"/>
    <w:rsid w:val="00ED350D"/>
    <w:rsid w:val="00ED3555"/>
    <w:rsid w:val="00ED5075"/>
    <w:rsid w:val="00ED679A"/>
    <w:rsid w:val="00EE2C15"/>
    <w:rsid w:val="00EE3D6A"/>
    <w:rsid w:val="00EE4FF4"/>
    <w:rsid w:val="00EE7900"/>
    <w:rsid w:val="00EF10D2"/>
    <w:rsid w:val="00EF2CCE"/>
    <w:rsid w:val="00EF6335"/>
    <w:rsid w:val="00F00683"/>
    <w:rsid w:val="00F05025"/>
    <w:rsid w:val="00F06316"/>
    <w:rsid w:val="00F079A2"/>
    <w:rsid w:val="00F104F3"/>
    <w:rsid w:val="00F11181"/>
    <w:rsid w:val="00F11EA5"/>
    <w:rsid w:val="00F123C0"/>
    <w:rsid w:val="00F155CE"/>
    <w:rsid w:val="00F166F7"/>
    <w:rsid w:val="00F174EE"/>
    <w:rsid w:val="00F25937"/>
    <w:rsid w:val="00F27086"/>
    <w:rsid w:val="00F27D9A"/>
    <w:rsid w:val="00F317DA"/>
    <w:rsid w:val="00F33F82"/>
    <w:rsid w:val="00F33F8A"/>
    <w:rsid w:val="00F35F9A"/>
    <w:rsid w:val="00F37017"/>
    <w:rsid w:val="00F40E7D"/>
    <w:rsid w:val="00F41E01"/>
    <w:rsid w:val="00F4407D"/>
    <w:rsid w:val="00F456F6"/>
    <w:rsid w:val="00F4618F"/>
    <w:rsid w:val="00F47C28"/>
    <w:rsid w:val="00F52B8E"/>
    <w:rsid w:val="00F54CFB"/>
    <w:rsid w:val="00F63201"/>
    <w:rsid w:val="00F65028"/>
    <w:rsid w:val="00F66184"/>
    <w:rsid w:val="00F67FDA"/>
    <w:rsid w:val="00F719D6"/>
    <w:rsid w:val="00F7230A"/>
    <w:rsid w:val="00F7253C"/>
    <w:rsid w:val="00F73B97"/>
    <w:rsid w:val="00F74842"/>
    <w:rsid w:val="00F74E26"/>
    <w:rsid w:val="00F74FF0"/>
    <w:rsid w:val="00F7548B"/>
    <w:rsid w:val="00F802A0"/>
    <w:rsid w:val="00F8030D"/>
    <w:rsid w:val="00F808E5"/>
    <w:rsid w:val="00F83693"/>
    <w:rsid w:val="00F843AA"/>
    <w:rsid w:val="00F85379"/>
    <w:rsid w:val="00F8639A"/>
    <w:rsid w:val="00F86CA7"/>
    <w:rsid w:val="00F87A55"/>
    <w:rsid w:val="00F906B0"/>
    <w:rsid w:val="00F93CD3"/>
    <w:rsid w:val="00F940EE"/>
    <w:rsid w:val="00F96343"/>
    <w:rsid w:val="00F969C8"/>
    <w:rsid w:val="00FA08C5"/>
    <w:rsid w:val="00FA2BE0"/>
    <w:rsid w:val="00FA4526"/>
    <w:rsid w:val="00FA4C06"/>
    <w:rsid w:val="00FA5D0A"/>
    <w:rsid w:val="00FA7065"/>
    <w:rsid w:val="00FB120A"/>
    <w:rsid w:val="00FB3A9C"/>
    <w:rsid w:val="00FB6766"/>
    <w:rsid w:val="00FB6CFB"/>
    <w:rsid w:val="00FB7D36"/>
    <w:rsid w:val="00FC2E45"/>
    <w:rsid w:val="00FC3EA0"/>
    <w:rsid w:val="00FC468B"/>
    <w:rsid w:val="00FC480A"/>
    <w:rsid w:val="00FC6BEB"/>
    <w:rsid w:val="00FC708F"/>
    <w:rsid w:val="00FD1341"/>
    <w:rsid w:val="00FD2866"/>
    <w:rsid w:val="00FD56D7"/>
    <w:rsid w:val="00FD6609"/>
    <w:rsid w:val="00FD7E89"/>
    <w:rsid w:val="00FE0D4E"/>
    <w:rsid w:val="00FE1C45"/>
    <w:rsid w:val="00FE232D"/>
    <w:rsid w:val="00FE2504"/>
    <w:rsid w:val="00FE27D2"/>
    <w:rsid w:val="00FE3CAD"/>
    <w:rsid w:val="00FE45B9"/>
    <w:rsid w:val="00FE6A7D"/>
    <w:rsid w:val="00FE6B3E"/>
    <w:rsid w:val="00FE75A9"/>
    <w:rsid w:val="00FF343C"/>
    <w:rsid w:val="00FF37D5"/>
    <w:rsid w:val="00FF39B7"/>
    <w:rsid w:val="00FF3DFA"/>
    <w:rsid w:val="00FF5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499"/>
    <w:pPr>
      <w:widowControl w:val="0"/>
      <w:spacing w:line="240" w:lineRule="atLeast"/>
      <w:jc w:val="both"/>
    </w:pPr>
    <w:rPr>
      <w:rFonts w:ascii="Calibri" w:eastAsia="仿宋_GB2312" w:hAnsi="Calibri" w:cs="Times New Roman"/>
      <w:spacing w:val="-6"/>
      <w:sz w:val="32"/>
      <w:szCs w:val="20"/>
    </w:rPr>
  </w:style>
  <w:style w:type="paragraph" w:styleId="1">
    <w:name w:val="heading 1"/>
    <w:basedOn w:val="a"/>
    <w:next w:val="a"/>
    <w:link w:val="1Char"/>
    <w:qFormat/>
    <w:rsid w:val="004E2499"/>
    <w:pPr>
      <w:keepNext/>
      <w:keepLines/>
      <w:spacing w:before="340" w:after="330" w:line="576" w:lineRule="auto"/>
      <w:outlineLvl w:val="0"/>
    </w:pPr>
    <w:rPr>
      <w:rFonts w:ascii="Times New Roman" w:eastAsia="仿宋体" w:hAnsi="Times New Roman"/>
      <w:b/>
      <w:bCs/>
      <w:kern w:val="44"/>
      <w:sz w:val="44"/>
      <w:szCs w:val="44"/>
    </w:rPr>
  </w:style>
  <w:style w:type="paragraph" w:styleId="2">
    <w:name w:val="heading 2"/>
    <w:basedOn w:val="a"/>
    <w:next w:val="a"/>
    <w:link w:val="2Char"/>
    <w:uiPriority w:val="9"/>
    <w:qFormat/>
    <w:rsid w:val="004E2499"/>
    <w:pPr>
      <w:keepNext/>
      <w:keepLines/>
      <w:spacing w:line="415" w:lineRule="auto"/>
      <w:ind w:leftChars="300" w:left="300"/>
      <w:outlineLvl w:val="1"/>
    </w:pPr>
    <w:rPr>
      <w:rFonts w:ascii="Cambria" w:eastAsia="黑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E2499"/>
    <w:rPr>
      <w:rFonts w:ascii="Times New Roman" w:eastAsia="仿宋体" w:hAnsi="Times New Roman" w:cs="Times New Roman"/>
      <w:b/>
      <w:bCs/>
      <w:spacing w:val="-6"/>
      <w:kern w:val="44"/>
      <w:sz w:val="44"/>
      <w:szCs w:val="44"/>
    </w:rPr>
  </w:style>
  <w:style w:type="character" w:customStyle="1" w:styleId="2Char">
    <w:name w:val="标题 2 Char"/>
    <w:basedOn w:val="a0"/>
    <w:link w:val="2"/>
    <w:uiPriority w:val="9"/>
    <w:rsid w:val="004E2499"/>
    <w:rPr>
      <w:rFonts w:ascii="Cambria" w:eastAsia="黑体" w:hAnsi="Cambria" w:cs="Times New Roman"/>
      <w:b/>
      <w:bCs/>
      <w:spacing w:val="-6"/>
      <w:sz w:val="32"/>
      <w:szCs w:val="32"/>
    </w:rPr>
  </w:style>
  <w:style w:type="character" w:styleId="a3">
    <w:name w:val="Hyperlink"/>
    <w:basedOn w:val="a0"/>
    <w:uiPriority w:val="99"/>
    <w:unhideWhenUsed/>
    <w:rsid w:val="004E2499"/>
    <w:rPr>
      <w:color w:val="0000FF"/>
      <w:u w:val="single"/>
    </w:rPr>
  </w:style>
  <w:style w:type="character" w:styleId="a4">
    <w:name w:val="page number"/>
    <w:basedOn w:val="a0"/>
    <w:rsid w:val="004E2499"/>
  </w:style>
  <w:style w:type="character" w:styleId="a5">
    <w:name w:val="line number"/>
    <w:basedOn w:val="a0"/>
    <w:rsid w:val="004E2499"/>
  </w:style>
  <w:style w:type="paragraph" w:customStyle="1" w:styleId="a6">
    <w:name w:val="居中"/>
    <w:basedOn w:val="a"/>
    <w:rsid w:val="004E2499"/>
    <w:pPr>
      <w:numPr>
        <w:numId w:val="1"/>
      </w:numPr>
    </w:pPr>
  </w:style>
  <w:style w:type="paragraph" w:styleId="a7">
    <w:name w:val="footer"/>
    <w:basedOn w:val="a"/>
    <w:link w:val="Char"/>
    <w:rsid w:val="004E2499"/>
    <w:pPr>
      <w:tabs>
        <w:tab w:val="center" w:pos="4153"/>
        <w:tab w:val="right" w:pos="8306"/>
      </w:tabs>
      <w:overflowPunct w:val="0"/>
      <w:autoSpaceDE w:val="0"/>
      <w:autoSpaceDN w:val="0"/>
      <w:adjustRightInd w:val="0"/>
      <w:textAlignment w:val="baseline"/>
    </w:pPr>
    <w:rPr>
      <w:sz w:val="20"/>
    </w:rPr>
  </w:style>
  <w:style w:type="character" w:customStyle="1" w:styleId="Char">
    <w:name w:val="页脚 Char"/>
    <w:basedOn w:val="a0"/>
    <w:link w:val="a7"/>
    <w:rsid w:val="004E2499"/>
    <w:rPr>
      <w:rFonts w:ascii="Calibri" w:eastAsia="仿宋_GB2312" w:hAnsi="Calibri" w:cs="Times New Roman"/>
      <w:spacing w:val="-6"/>
      <w:sz w:val="20"/>
      <w:szCs w:val="20"/>
    </w:rPr>
  </w:style>
  <w:style w:type="paragraph" w:styleId="20">
    <w:name w:val="toc 2"/>
    <w:basedOn w:val="a"/>
    <w:next w:val="a"/>
    <w:uiPriority w:val="39"/>
    <w:unhideWhenUsed/>
    <w:qFormat/>
    <w:rsid w:val="004E2499"/>
    <w:pPr>
      <w:ind w:leftChars="200" w:left="420"/>
    </w:pPr>
  </w:style>
  <w:style w:type="paragraph" w:styleId="10">
    <w:name w:val="toc 1"/>
    <w:basedOn w:val="a"/>
    <w:next w:val="a"/>
    <w:uiPriority w:val="39"/>
    <w:unhideWhenUsed/>
    <w:qFormat/>
    <w:rsid w:val="004E2499"/>
  </w:style>
  <w:style w:type="paragraph" w:styleId="a8">
    <w:name w:val="header"/>
    <w:basedOn w:val="a"/>
    <w:link w:val="Char0"/>
    <w:rsid w:val="004E2499"/>
    <w:pPr>
      <w:tabs>
        <w:tab w:val="center" w:pos="4153"/>
        <w:tab w:val="right" w:pos="8306"/>
      </w:tabs>
      <w:overflowPunct w:val="0"/>
      <w:autoSpaceDE w:val="0"/>
      <w:autoSpaceDN w:val="0"/>
      <w:adjustRightInd w:val="0"/>
      <w:textAlignment w:val="baseline"/>
    </w:pPr>
    <w:rPr>
      <w:sz w:val="20"/>
    </w:rPr>
  </w:style>
  <w:style w:type="character" w:customStyle="1" w:styleId="Char0">
    <w:name w:val="页眉 Char"/>
    <w:basedOn w:val="a0"/>
    <w:link w:val="a8"/>
    <w:rsid w:val="004E2499"/>
    <w:rPr>
      <w:rFonts w:ascii="Calibri" w:eastAsia="仿宋_GB2312" w:hAnsi="Calibri" w:cs="Times New Roman"/>
      <w:spacing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4217</Words>
  <Characters>24037</Characters>
  <Application>Microsoft Office Word</Application>
  <DocSecurity>0</DocSecurity>
  <Lines>200</Lines>
  <Paragraphs>56</Paragraphs>
  <ScaleCrop>false</ScaleCrop>
  <Company>Microsoft</Company>
  <LinksUpToDate>false</LinksUpToDate>
  <CharactersWithSpaces>28198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2020-05-28T00:29:00Z</dcterms:created>
  <dcterms:modified xsi:type="dcterms:W3CDTF">2020-05-28T00:29:00Z</dcterms:modified>
</cp:coreProperties>
</file>