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附件3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ascii="黑体" w:hAnsi="黑体" w:eastAsia="黑体" w:cs="黑体"/>
          <w:b/>
          <w:bCs/>
          <w:sz w:val="36"/>
          <w:szCs w:val="36"/>
        </w:rPr>
        <w:t>租金减免明细表</w:t>
      </w:r>
    </w:p>
    <w:p>
      <w:pPr>
        <w:snapToGrid w:val="0"/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申报单位（盖章）： </w:t>
      </w:r>
    </w:p>
    <w:tbl>
      <w:tblPr>
        <w:tblStyle w:val="4"/>
        <w:tblW w:w="499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912"/>
        <w:gridCol w:w="1697"/>
        <w:gridCol w:w="1697"/>
        <w:gridCol w:w="1722"/>
        <w:gridCol w:w="1700"/>
        <w:gridCol w:w="1702"/>
        <w:gridCol w:w="1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65" w:type="pct"/>
            <w:vMerge w:val="restart"/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028" w:type="pct"/>
            <w:vMerge w:val="restart"/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小微企业名称</w:t>
            </w:r>
          </w:p>
        </w:tc>
        <w:tc>
          <w:tcPr>
            <w:tcW w:w="599" w:type="pct"/>
            <w:vMerge w:val="restart"/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注册地址</w:t>
            </w:r>
          </w:p>
        </w:tc>
        <w:tc>
          <w:tcPr>
            <w:tcW w:w="599" w:type="pct"/>
            <w:vMerge w:val="restart"/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主营业务</w:t>
            </w:r>
          </w:p>
        </w:tc>
        <w:tc>
          <w:tcPr>
            <w:tcW w:w="607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联系人及电话</w:t>
            </w:r>
          </w:p>
        </w:tc>
        <w:tc>
          <w:tcPr>
            <w:tcW w:w="1200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  <w:shd w:val="clear" w:color="auto" w:fill="FFFFFF"/>
              </w:rPr>
              <w:t>减免方式</w:t>
            </w:r>
          </w:p>
        </w:tc>
        <w:tc>
          <w:tcPr>
            <w:tcW w:w="600" w:type="pct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减免金额</w:t>
            </w:r>
          </w:p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65" w:type="pct"/>
            <w:vMerge w:val="continue"/>
            <w:noWrap w:val="0"/>
            <w:vAlign w:val="center"/>
          </w:tcPr>
          <w:p>
            <w:pPr>
              <w:ind w:right="-172" w:rightChars="-82"/>
              <w:jc w:val="center"/>
            </w:pPr>
          </w:p>
        </w:tc>
        <w:tc>
          <w:tcPr>
            <w:tcW w:w="1028" w:type="pct"/>
            <w:vMerge w:val="continue"/>
            <w:noWrap w:val="0"/>
            <w:vAlign w:val="center"/>
          </w:tcPr>
          <w:p>
            <w:pPr>
              <w:ind w:right="-172" w:rightChars="-82"/>
              <w:jc w:val="center"/>
            </w:pPr>
          </w:p>
        </w:tc>
        <w:tc>
          <w:tcPr>
            <w:tcW w:w="599" w:type="pct"/>
            <w:vMerge w:val="continue"/>
            <w:noWrap w:val="0"/>
            <w:vAlign w:val="center"/>
          </w:tcPr>
          <w:p>
            <w:pPr>
              <w:ind w:right="-172" w:rightChars="-82"/>
              <w:jc w:val="center"/>
            </w:pPr>
          </w:p>
        </w:tc>
        <w:tc>
          <w:tcPr>
            <w:tcW w:w="599" w:type="pct"/>
            <w:vMerge w:val="continue"/>
            <w:noWrap w:val="0"/>
            <w:vAlign w:val="center"/>
          </w:tcPr>
          <w:p>
            <w:pPr>
              <w:ind w:right="-172" w:rightChars="-82"/>
              <w:jc w:val="center"/>
            </w:pPr>
          </w:p>
        </w:tc>
        <w:tc>
          <w:tcPr>
            <w:tcW w:w="607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172" w:rightChars="-82"/>
              <w:jc w:val="center"/>
            </w:pPr>
          </w:p>
        </w:tc>
        <w:tc>
          <w:tcPr>
            <w:tcW w:w="60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right="-172" w:rightChars="-8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免除租金月数</w:t>
            </w:r>
          </w:p>
          <w:p>
            <w:pPr>
              <w:ind w:right="-172" w:rightChars="-8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（个）</w:t>
            </w:r>
          </w:p>
        </w:tc>
        <w:tc>
          <w:tcPr>
            <w:tcW w:w="60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right="-172" w:rightChars="-82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每个月减少租金百分比（%）</w:t>
            </w:r>
          </w:p>
        </w:tc>
        <w:tc>
          <w:tcPr>
            <w:tcW w:w="600" w:type="pct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right="-172" w:rightChars="-82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1028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7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601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600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1028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7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1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0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1028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7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1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0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1028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7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1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0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1028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7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1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0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" w:type="pct"/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仿宋_GB2312"/>
                <w:color w:val="000000"/>
                <w:kern w:val="0"/>
                <w:sz w:val="24"/>
                <w:shd w:val="clear" w:color="auto" w:fill="FFFFFF"/>
              </w:rPr>
              <w:t>……</w:t>
            </w:r>
          </w:p>
        </w:tc>
        <w:tc>
          <w:tcPr>
            <w:tcW w:w="1028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7" w:type="pct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599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1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  <w:tc>
          <w:tcPr>
            <w:tcW w:w="600" w:type="pct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32"/>
                <w:szCs w:val="20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199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  <w:t>合计</w:t>
            </w:r>
          </w:p>
        </w:tc>
        <w:tc>
          <w:tcPr>
            <w:tcW w:w="599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01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600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right="-172" w:rightChars="-82"/>
              <w:jc w:val="center"/>
              <w:rPr>
                <w:rFonts w:eastAsia="黑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ind w:right="-172" w:rightChars="-82" w:firstLine="482"/>
        <w:rPr>
          <w:rFonts w:eastAsia="仿宋_GB2312"/>
          <w:color w:val="000000"/>
          <w:kern w:val="0"/>
          <w:sz w:val="32"/>
          <w:szCs w:val="20"/>
          <w:shd w:val="clear" w:color="auto" w:fill="FFFFFF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4DFF326"/>
    <w:rsid w:val="79AB77E8"/>
    <w:rsid w:val="FD7701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Calibri" w:hAnsi="Calibri" w:eastAsia="黑体" w:cs="Times New Roman"/>
      <w:b/>
      <w:bCs/>
      <w:kern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kw1</cp:lastModifiedBy>
  <dcterms:modified xsi:type="dcterms:W3CDTF">2022-06-10T09:51:28Z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