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F21" w:rsidRDefault="00894F21" w:rsidP="00894F21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上海民用航空产业链建设三年行动计划</w:t>
      </w:r>
    </w:p>
    <w:p w:rsidR="00894F21" w:rsidRDefault="00894F21" w:rsidP="00894F21">
      <w:pPr>
        <w:pStyle w:val="a0"/>
        <w:adjustRightInd w:val="0"/>
        <w:snapToGrid w:val="0"/>
        <w:spacing w:before="0" w:after="0" w:line="520" w:lineRule="exact"/>
        <w:rPr>
          <w:rFonts w:ascii="Times New Roman" w:eastAsia="华文中宋" w:hAnsi="Times New Roman"/>
          <w:bCs/>
          <w:spacing w:val="0"/>
          <w:sz w:val="36"/>
          <w:szCs w:val="36"/>
        </w:rPr>
      </w:pPr>
      <w:r>
        <w:rPr>
          <w:rFonts w:ascii="Times New Roman" w:eastAsia="华文中宋" w:hAnsi="Times New Roman"/>
          <w:bCs/>
          <w:spacing w:val="0"/>
          <w:sz w:val="36"/>
          <w:szCs w:val="36"/>
        </w:rPr>
        <w:t>（</w:t>
      </w:r>
      <w:r>
        <w:rPr>
          <w:rFonts w:ascii="Times New Roman" w:eastAsia="华文中宋" w:hAnsi="Times New Roman"/>
          <w:bCs/>
          <w:spacing w:val="0"/>
          <w:sz w:val="36"/>
          <w:szCs w:val="36"/>
        </w:rPr>
        <w:t>2022-2024</w:t>
      </w:r>
      <w:r>
        <w:rPr>
          <w:rFonts w:ascii="Times New Roman" w:eastAsia="华文中宋" w:hAnsi="Times New Roman"/>
          <w:bCs/>
          <w:spacing w:val="0"/>
          <w:sz w:val="36"/>
          <w:szCs w:val="36"/>
        </w:rPr>
        <w:t>年）</w:t>
      </w:r>
    </w:p>
    <w:p w:rsidR="00894F21" w:rsidRDefault="00894F21" w:rsidP="00894F21">
      <w:pPr>
        <w:adjustRightInd w:val="0"/>
        <w:snapToGrid w:val="0"/>
        <w:spacing w:line="560" w:lineRule="exact"/>
        <w:rPr>
          <w:rFonts w:eastAsia="楷体_GB2312"/>
          <w:b/>
          <w:bCs/>
          <w:szCs w:val="32"/>
        </w:rPr>
      </w:pP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szCs w:val="32"/>
        </w:rPr>
      </w:pPr>
      <w:r>
        <w:rPr>
          <w:szCs w:val="32"/>
        </w:rPr>
        <w:t>民用航空产业是强化国家战略科技力量的重要组成，是实施航空强国战略的重要支撑。上海是我国民用航空产业创新发展的重要承载区，是我国大飞机产业</w:t>
      </w:r>
      <w:proofErr w:type="gramStart"/>
      <w:r>
        <w:rPr>
          <w:szCs w:val="32"/>
        </w:rPr>
        <w:t>链关键</w:t>
      </w:r>
      <w:proofErr w:type="gramEnd"/>
      <w:r>
        <w:rPr>
          <w:szCs w:val="32"/>
        </w:rPr>
        <w:t>环节的核心集聚区。为加快推动上海民用航空产业高质量发展，全面建设民用航空产业链，全力打响</w:t>
      </w:r>
      <w:r>
        <w:rPr>
          <w:rFonts w:hint="eastAsia"/>
          <w:szCs w:val="32"/>
        </w:rPr>
        <w:t>“</w:t>
      </w:r>
      <w:r>
        <w:rPr>
          <w:szCs w:val="32"/>
        </w:rPr>
        <w:t>上海制造</w:t>
      </w:r>
      <w:r>
        <w:rPr>
          <w:rFonts w:hint="eastAsia"/>
          <w:szCs w:val="32"/>
        </w:rPr>
        <w:t>”</w:t>
      </w:r>
      <w:r>
        <w:rPr>
          <w:szCs w:val="32"/>
        </w:rPr>
        <w:t>品牌，全局服务国家重大</w:t>
      </w:r>
      <w:r>
        <w:rPr>
          <w:rFonts w:hint="eastAsia"/>
          <w:szCs w:val="32"/>
        </w:rPr>
        <w:t>战略</w:t>
      </w:r>
      <w:r>
        <w:rPr>
          <w:szCs w:val="32"/>
        </w:rPr>
        <w:t>，引领产业升级和数字化转型，打造世界级民用航空产业集群，制定本行动计划。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rFonts w:eastAsia="黑体"/>
          <w:szCs w:val="32"/>
        </w:rPr>
      </w:pPr>
      <w:r>
        <w:rPr>
          <w:rFonts w:eastAsia="黑体"/>
          <w:szCs w:val="32"/>
        </w:rPr>
        <w:t>一、总体思路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Cs w:val="32"/>
        </w:rPr>
        <w:t>（一）指导思想</w:t>
      </w:r>
      <w:r>
        <w:rPr>
          <w:rFonts w:eastAsia="楷体_GB2312"/>
          <w:b/>
          <w:bCs/>
          <w:szCs w:val="32"/>
        </w:rPr>
        <w:tab/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szCs w:val="32"/>
        </w:rPr>
      </w:pPr>
      <w:r>
        <w:rPr>
          <w:szCs w:val="32"/>
        </w:rPr>
        <w:t>以习近平新时代中国特色社会主义思想为指导，全面贯彻党的十九届六中全会精神、习近平总书记考察上海重要讲话和在浦东开发开放</w:t>
      </w:r>
      <w:r>
        <w:rPr>
          <w:szCs w:val="32"/>
        </w:rPr>
        <w:t>30</w:t>
      </w:r>
      <w:r>
        <w:rPr>
          <w:szCs w:val="32"/>
        </w:rPr>
        <w:t>周年庆祝大会上的重要讲话精神、</w:t>
      </w:r>
      <w:bookmarkStart w:id="0" w:name="_Hlk86232942"/>
      <w:r>
        <w:rPr>
          <w:szCs w:val="32"/>
        </w:rPr>
        <w:t>习近平总书记关于大飞机事业的重要指示精神，</w:t>
      </w:r>
      <w:bookmarkEnd w:id="0"/>
      <w:r>
        <w:rPr>
          <w:szCs w:val="32"/>
        </w:rPr>
        <w:t>深入落实航空强国战略，围绕产业链搭建供应链，围绕供应链提升价值链，围绕价值链打造创新链，以全力推进民用航空产业</w:t>
      </w:r>
      <w:r>
        <w:rPr>
          <w:rFonts w:hint="eastAsia"/>
          <w:szCs w:val="32"/>
        </w:rPr>
        <w:t>“</w:t>
      </w:r>
      <w:r>
        <w:rPr>
          <w:szCs w:val="32"/>
        </w:rPr>
        <w:t>强基础、提核心、通链条、建集群</w:t>
      </w:r>
      <w:r>
        <w:rPr>
          <w:rFonts w:hint="eastAsia"/>
          <w:szCs w:val="32"/>
        </w:rPr>
        <w:t>”</w:t>
      </w:r>
      <w:r>
        <w:rPr>
          <w:szCs w:val="32"/>
        </w:rPr>
        <w:t>为工作主线，以加快构建自主可控、安全高效的民用航空</w:t>
      </w:r>
      <w:r>
        <w:rPr>
          <w:rFonts w:hint="eastAsia"/>
          <w:szCs w:val="32"/>
        </w:rPr>
        <w:t>“</w:t>
      </w:r>
      <w:r>
        <w:rPr>
          <w:szCs w:val="32"/>
        </w:rPr>
        <w:t>研发</w:t>
      </w:r>
      <w:r>
        <w:rPr>
          <w:szCs w:val="32"/>
        </w:rPr>
        <w:t>+</w:t>
      </w:r>
      <w:r>
        <w:rPr>
          <w:szCs w:val="32"/>
        </w:rPr>
        <w:t>制造</w:t>
      </w:r>
      <w:r>
        <w:rPr>
          <w:szCs w:val="32"/>
        </w:rPr>
        <w:t>+</w:t>
      </w:r>
      <w:r>
        <w:rPr>
          <w:szCs w:val="32"/>
        </w:rPr>
        <w:t>服务</w:t>
      </w:r>
      <w:r>
        <w:rPr>
          <w:rFonts w:hint="eastAsia"/>
          <w:szCs w:val="32"/>
        </w:rPr>
        <w:t>”</w:t>
      </w:r>
      <w:r>
        <w:rPr>
          <w:szCs w:val="32"/>
        </w:rPr>
        <w:t>产业链体系为行动目标，以全面实施飞机整机</w:t>
      </w:r>
      <w:r>
        <w:rPr>
          <w:rFonts w:hint="eastAsia"/>
          <w:szCs w:val="32"/>
        </w:rPr>
        <w:t>“</w:t>
      </w:r>
      <w:r>
        <w:rPr>
          <w:szCs w:val="32"/>
        </w:rPr>
        <w:t>链长制</w:t>
      </w:r>
      <w:r>
        <w:rPr>
          <w:rFonts w:hint="eastAsia"/>
          <w:szCs w:val="32"/>
        </w:rPr>
        <w:t>”</w:t>
      </w:r>
      <w:r>
        <w:rPr>
          <w:szCs w:val="32"/>
        </w:rPr>
        <w:t>为重要抓手，以聚焦提升自主配套、攻关核心技术、强化服务能力为主要支撑，以重点建设特色产业园区、航空制造基地和长三角航空走廊为发展空间，全面提升民用航空产业基础高级化、产业链现代化水平，为</w:t>
      </w:r>
      <w:r>
        <w:rPr>
          <w:szCs w:val="32"/>
        </w:rPr>
        <w:t>2035</w:t>
      </w:r>
      <w:r>
        <w:rPr>
          <w:szCs w:val="32"/>
        </w:rPr>
        <w:t>年将上海打造成为具有全球影响力的民用航空产业中心和协</w:t>
      </w:r>
      <w:r>
        <w:rPr>
          <w:szCs w:val="32"/>
        </w:rPr>
        <w:lastRenderedPageBreak/>
        <w:t>同长三角建设形成世界级民用航空产业集群奠定坚实基础。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Cs w:val="32"/>
        </w:rPr>
        <w:t>（二）基本原则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szCs w:val="32"/>
        </w:rPr>
      </w:pPr>
      <w:r>
        <w:rPr>
          <w:rFonts w:eastAsia="楷体_GB2312"/>
          <w:b/>
          <w:bCs/>
          <w:szCs w:val="32"/>
        </w:rPr>
        <w:t>1.</w:t>
      </w:r>
      <w:r>
        <w:rPr>
          <w:rFonts w:eastAsia="楷体_GB2312"/>
          <w:b/>
          <w:bCs/>
          <w:szCs w:val="32"/>
        </w:rPr>
        <w:t>坚持战略引领。</w:t>
      </w:r>
      <w:r>
        <w:rPr>
          <w:szCs w:val="32"/>
        </w:rPr>
        <w:t>服务国家战略需要，积极承接重大任务，加强政策顶层设计，推进重大项目建设，优化产业发展布局，支持产业链</w:t>
      </w:r>
      <w:r>
        <w:rPr>
          <w:szCs w:val="32"/>
        </w:rPr>
        <w:t>“</w:t>
      </w:r>
      <w:r>
        <w:rPr>
          <w:szCs w:val="32"/>
        </w:rPr>
        <w:t>链长</w:t>
      </w:r>
      <w:r>
        <w:rPr>
          <w:szCs w:val="32"/>
        </w:rPr>
        <w:t>”</w:t>
      </w:r>
      <w:r>
        <w:rPr>
          <w:szCs w:val="32"/>
        </w:rPr>
        <w:t>企业发挥引领作用，形成民用航空产业</w:t>
      </w:r>
      <w:proofErr w:type="gramStart"/>
      <w:r>
        <w:rPr>
          <w:rFonts w:hint="eastAsia"/>
          <w:szCs w:val="32"/>
        </w:rPr>
        <w:t>链</w:t>
      </w:r>
      <w:r>
        <w:rPr>
          <w:szCs w:val="32"/>
        </w:rPr>
        <w:t>关键</w:t>
      </w:r>
      <w:proofErr w:type="gramEnd"/>
      <w:r>
        <w:rPr>
          <w:szCs w:val="32"/>
        </w:rPr>
        <w:t>环节自主配套能力。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szCs w:val="32"/>
        </w:rPr>
      </w:pPr>
      <w:r>
        <w:rPr>
          <w:rFonts w:eastAsia="楷体_GB2312"/>
          <w:b/>
          <w:bCs/>
          <w:szCs w:val="32"/>
        </w:rPr>
        <w:t>2.</w:t>
      </w:r>
      <w:r>
        <w:rPr>
          <w:rFonts w:eastAsia="楷体_GB2312"/>
          <w:b/>
          <w:bCs/>
          <w:szCs w:val="32"/>
        </w:rPr>
        <w:t>坚持创新突破。</w:t>
      </w:r>
      <w:r>
        <w:rPr>
          <w:szCs w:val="32"/>
        </w:rPr>
        <w:t>瞄准世界科技前沿，推动产业创新</w:t>
      </w:r>
      <w:r>
        <w:rPr>
          <w:rFonts w:hint="eastAsia"/>
          <w:szCs w:val="32"/>
        </w:rPr>
        <w:t>融合</w:t>
      </w:r>
      <w:r>
        <w:rPr>
          <w:szCs w:val="32"/>
        </w:rPr>
        <w:t>发展，结合基础性、重要性、紧迫性、可实现性要求，集中力量突破一批关键技术、推出一批高端产品、形成一批中国标准，增强民用航空产业</w:t>
      </w:r>
      <w:proofErr w:type="gramStart"/>
      <w:r>
        <w:rPr>
          <w:rFonts w:hint="eastAsia"/>
          <w:szCs w:val="32"/>
        </w:rPr>
        <w:t>链</w:t>
      </w:r>
      <w:r>
        <w:rPr>
          <w:szCs w:val="32"/>
        </w:rPr>
        <w:t>核心</w:t>
      </w:r>
      <w:proofErr w:type="gramEnd"/>
      <w:r>
        <w:rPr>
          <w:szCs w:val="32"/>
        </w:rPr>
        <w:t>竞争力。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szCs w:val="32"/>
        </w:rPr>
      </w:pPr>
      <w:r>
        <w:rPr>
          <w:rFonts w:eastAsia="楷体_GB2312"/>
          <w:b/>
          <w:bCs/>
          <w:szCs w:val="32"/>
        </w:rPr>
        <w:t>3.</w:t>
      </w:r>
      <w:r>
        <w:rPr>
          <w:rFonts w:eastAsia="楷体_GB2312"/>
          <w:b/>
          <w:bCs/>
          <w:szCs w:val="32"/>
        </w:rPr>
        <w:t>坚持数字赋能。</w:t>
      </w:r>
      <w:r>
        <w:rPr>
          <w:szCs w:val="32"/>
        </w:rPr>
        <w:t>推动产业数字化升级，构建数字化研发设计、生产制造和运营服务体系，加快民用航空产品和国产装备数字化发展，贯通产业链供给端和需求端，提升质量和效益，培育民用航空产业</w:t>
      </w:r>
      <w:proofErr w:type="gramStart"/>
      <w:r>
        <w:rPr>
          <w:rFonts w:hint="eastAsia"/>
          <w:szCs w:val="32"/>
        </w:rPr>
        <w:t>链</w:t>
      </w:r>
      <w:r>
        <w:rPr>
          <w:szCs w:val="32"/>
        </w:rPr>
        <w:t>发展</w:t>
      </w:r>
      <w:proofErr w:type="gramEnd"/>
      <w:r>
        <w:rPr>
          <w:szCs w:val="32"/>
        </w:rPr>
        <w:t>新动能。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szCs w:val="32"/>
        </w:rPr>
      </w:pPr>
      <w:r>
        <w:rPr>
          <w:rFonts w:eastAsia="楷体_GB2312"/>
          <w:b/>
          <w:bCs/>
          <w:szCs w:val="32"/>
        </w:rPr>
        <w:t>4.</w:t>
      </w:r>
      <w:r>
        <w:rPr>
          <w:rFonts w:eastAsia="楷体_GB2312"/>
          <w:b/>
          <w:bCs/>
          <w:szCs w:val="32"/>
        </w:rPr>
        <w:t>坚持开放协作。</w:t>
      </w:r>
      <w:r>
        <w:rPr>
          <w:szCs w:val="32"/>
        </w:rPr>
        <w:t>加大对外开放力度，集聚全球工业、科技和智力资源，加强长三角产业</w:t>
      </w:r>
      <w:r>
        <w:rPr>
          <w:rFonts w:hint="eastAsia"/>
          <w:szCs w:val="32"/>
        </w:rPr>
        <w:t>一体化发展和</w:t>
      </w:r>
      <w:r>
        <w:rPr>
          <w:szCs w:val="32"/>
        </w:rPr>
        <w:t>分工协作，建立以上海为龙头、延伸长三角、辐射全国、面向全球的产业体系，提升民用航空产业</w:t>
      </w:r>
      <w:r>
        <w:rPr>
          <w:rFonts w:hint="eastAsia"/>
          <w:szCs w:val="32"/>
        </w:rPr>
        <w:t>链</w:t>
      </w:r>
      <w:r>
        <w:rPr>
          <w:szCs w:val="32"/>
        </w:rPr>
        <w:t>整体发展水平。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rFonts w:eastAsia="黑体"/>
          <w:szCs w:val="32"/>
        </w:rPr>
      </w:pPr>
      <w:r>
        <w:rPr>
          <w:rFonts w:eastAsia="黑体"/>
          <w:szCs w:val="32"/>
        </w:rPr>
        <w:t>二、发展目标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szCs w:val="32"/>
        </w:rPr>
      </w:pPr>
      <w:r>
        <w:rPr>
          <w:szCs w:val="32"/>
        </w:rPr>
        <w:t>以建设现代化民用航空产业链为导向，全面推进民用航空产业</w:t>
      </w:r>
      <w:proofErr w:type="gramStart"/>
      <w:r>
        <w:rPr>
          <w:szCs w:val="32"/>
        </w:rPr>
        <w:t>链稳链</w:t>
      </w:r>
      <w:proofErr w:type="gramEnd"/>
      <w:r>
        <w:rPr>
          <w:szCs w:val="32"/>
        </w:rPr>
        <w:t>、建链、补链、强链。到</w:t>
      </w:r>
      <w:r>
        <w:rPr>
          <w:szCs w:val="32"/>
        </w:rPr>
        <w:t>2024</w:t>
      </w:r>
      <w:r>
        <w:rPr>
          <w:szCs w:val="32"/>
        </w:rPr>
        <w:t>年，上海民用航空产业链整体发展水平进一步增强、自主配套能力进一步提升、</w:t>
      </w:r>
      <w:proofErr w:type="gramStart"/>
      <w:r>
        <w:rPr>
          <w:szCs w:val="32"/>
        </w:rPr>
        <w:t>集群化</w:t>
      </w:r>
      <w:proofErr w:type="gramEnd"/>
      <w:r>
        <w:rPr>
          <w:szCs w:val="32"/>
        </w:rPr>
        <w:t>发展态势进一步凸显</w:t>
      </w:r>
      <w:r>
        <w:rPr>
          <w:rFonts w:hint="eastAsia"/>
          <w:szCs w:val="32"/>
        </w:rPr>
        <w:t>、</w:t>
      </w:r>
      <w:r>
        <w:rPr>
          <w:szCs w:val="32"/>
        </w:rPr>
        <w:t>国际创新合作进一步深化，引领带动长三角民用航空产业链、供应链、价值链、创新</w:t>
      </w:r>
      <w:proofErr w:type="gramStart"/>
      <w:r>
        <w:rPr>
          <w:szCs w:val="32"/>
        </w:rPr>
        <w:t>链实现</w:t>
      </w:r>
      <w:proofErr w:type="gramEnd"/>
      <w:r>
        <w:rPr>
          <w:szCs w:val="32"/>
        </w:rPr>
        <w:t>高</w:t>
      </w:r>
      <w:r>
        <w:rPr>
          <w:szCs w:val="32"/>
        </w:rPr>
        <w:lastRenderedPageBreak/>
        <w:t>效链接和融合发展，初步建成国际一流水平的关键技术自主高地、核心产品供给高地、科技企业集聚高地。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szCs w:val="32"/>
        </w:rPr>
      </w:pPr>
      <w:r>
        <w:rPr>
          <w:rFonts w:eastAsia="楷体_GB2312"/>
          <w:b/>
          <w:bCs/>
          <w:iCs/>
          <w:szCs w:val="32"/>
        </w:rPr>
        <w:t>——</w:t>
      </w:r>
      <w:r>
        <w:rPr>
          <w:rFonts w:eastAsia="楷体_GB2312"/>
          <w:b/>
          <w:bCs/>
          <w:iCs/>
          <w:szCs w:val="32"/>
        </w:rPr>
        <w:t>产业</w:t>
      </w:r>
      <w:proofErr w:type="gramStart"/>
      <w:r>
        <w:rPr>
          <w:rFonts w:eastAsia="楷体_GB2312"/>
          <w:b/>
          <w:bCs/>
          <w:iCs/>
          <w:szCs w:val="32"/>
        </w:rPr>
        <w:t>链规模</w:t>
      </w:r>
      <w:proofErr w:type="gramEnd"/>
      <w:r>
        <w:rPr>
          <w:rFonts w:eastAsia="楷体_GB2312"/>
          <w:b/>
          <w:bCs/>
          <w:iCs/>
          <w:szCs w:val="32"/>
        </w:rPr>
        <w:t>持续扩大。</w:t>
      </w:r>
      <w:r>
        <w:rPr>
          <w:iCs/>
          <w:szCs w:val="32"/>
        </w:rPr>
        <w:t>民用航空产业</w:t>
      </w:r>
      <w:r>
        <w:rPr>
          <w:szCs w:val="32"/>
        </w:rPr>
        <w:t>产值规模超过</w:t>
      </w:r>
      <w:r>
        <w:rPr>
          <w:szCs w:val="32"/>
        </w:rPr>
        <w:t>600</w:t>
      </w:r>
      <w:r>
        <w:rPr>
          <w:szCs w:val="32"/>
        </w:rPr>
        <w:t>亿元，产业</w:t>
      </w:r>
      <w:proofErr w:type="gramStart"/>
      <w:r>
        <w:rPr>
          <w:szCs w:val="32"/>
        </w:rPr>
        <w:t>链</w:t>
      </w:r>
      <w:r>
        <w:rPr>
          <w:iCs/>
          <w:szCs w:val="32"/>
        </w:rPr>
        <w:t>关键</w:t>
      </w:r>
      <w:proofErr w:type="gramEnd"/>
      <w:r>
        <w:rPr>
          <w:iCs/>
          <w:szCs w:val="32"/>
        </w:rPr>
        <w:t>环节自主供给体系初步建立，</w:t>
      </w:r>
      <w:r>
        <w:rPr>
          <w:szCs w:val="32"/>
        </w:rPr>
        <w:t>培育</w:t>
      </w:r>
      <w:r>
        <w:rPr>
          <w:szCs w:val="32"/>
        </w:rPr>
        <w:t>10</w:t>
      </w:r>
      <w:r>
        <w:rPr>
          <w:szCs w:val="32"/>
        </w:rPr>
        <w:t>家以上科技型企业达到上市条件。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szCs w:val="32"/>
        </w:rPr>
      </w:pPr>
      <w:r>
        <w:rPr>
          <w:rFonts w:eastAsia="楷体_GB2312"/>
          <w:b/>
          <w:bCs/>
          <w:iCs/>
          <w:szCs w:val="32"/>
        </w:rPr>
        <w:t>——</w:t>
      </w:r>
      <w:r>
        <w:rPr>
          <w:rFonts w:eastAsia="楷体_GB2312"/>
          <w:b/>
          <w:bCs/>
          <w:iCs/>
          <w:szCs w:val="32"/>
        </w:rPr>
        <w:t>产业链整机产品研制持续加快。</w:t>
      </w:r>
      <w:r>
        <w:rPr>
          <w:szCs w:val="32"/>
        </w:rPr>
        <w:t>推动</w:t>
      </w:r>
      <w:r>
        <w:rPr>
          <w:szCs w:val="32"/>
        </w:rPr>
        <w:t>ARJ21</w:t>
      </w:r>
      <w:bookmarkStart w:id="1" w:name="_Hlk86233021"/>
      <w:r>
        <w:rPr>
          <w:szCs w:val="32"/>
        </w:rPr>
        <w:t>提升产能规模、</w:t>
      </w:r>
      <w:r>
        <w:rPr>
          <w:szCs w:val="32"/>
        </w:rPr>
        <w:t>C919</w:t>
      </w:r>
      <w:r>
        <w:rPr>
          <w:szCs w:val="32"/>
        </w:rPr>
        <w:t>加快示范运营、</w:t>
      </w:r>
      <w:r>
        <w:rPr>
          <w:szCs w:val="32"/>
        </w:rPr>
        <w:t>CR929</w:t>
      </w:r>
      <w:r>
        <w:rPr>
          <w:szCs w:val="32"/>
        </w:rPr>
        <w:t>加快研制</w:t>
      </w:r>
      <w:bookmarkEnd w:id="1"/>
      <w:r>
        <w:rPr>
          <w:szCs w:val="32"/>
        </w:rPr>
        <w:t>；水陆两栖飞机、固定</w:t>
      </w:r>
      <w:proofErr w:type="gramStart"/>
      <w:r>
        <w:rPr>
          <w:szCs w:val="32"/>
        </w:rPr>
        <w:t>翼</w:t>
      </w:r>
      <w:proofErr w:type="gramEnd"/>
      <w:r>
        <w:rPr>
          <w:szCs w:val="32"/>
        </w:rPr>
        <w:t>多用途飞机、旋翼式飞机加快推出新机型产品；多场景应用旋翼及复合</w:t>
      </w:r>
      <w:proofErr w:type="gramStart"/>
      <w:r>
        <w:rPr>
          <w:szCs w:val="32"/>
        </w:rPr>
        <w:t>翼</w:t>
      </w:r>
      <w:proofErr w:type="gramEnd"/>
      <w:r>
        <w:rPr>
          <w:szCs w:val="32"/>
        </w:rPr>
        <w:t>无人机形成量产交付能力。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szCs w:val="32"/>
        </w:rPr>
      </w:pPr>
      <w:r>
        <w:rPr>
          <w:rFonts w:eastAsia="楷体_GB2312"/>
          <w:b/>
          <w:bCs/>
          <w:iCs/>
          <w:szCs w:val="32"/>
        </w:rPr>
        <w:t>——</w:t>
      </w:r>
      <w:r>
        <w:rPr>
          <w:rFonts w:eastAsia="楷体_GB2312"/>
          <w:b/>
          <w:bCs/>
          <w:iCs/>
          <w:szCs w:val="32"/>
        </w:rPr>
        <w:t>产业</w:t>
      </w:r>
      <w:proofErr w:type="gramStart"/>
      <w:r>
        <w:rPr>
          <w:rFonts w:eastAsia="楷体_GB2312"/>
          <w:b/>
          <w:bCs/>
          <w:iCs/>
          <w:szCs w:val="32"/>
        </w:rPr>
        <w:t>链关键</w:t>
      </w:r>
      <w:proofErr w:type="gramEnd"/>
      <w:r>
        <w:rPr>
          <w:rFonts w:eastAsia="楷体_GB2312"/>
          <w:b/>
          <w:bCs/>
          <w:iCs/>
          <w:szCs w:val="32"/>
        </w:rPr>
        <w:t>配套能力持续提升。</w:t>
      </w:r>
      <w:r>
        <w:rPr>
          <w:rFonts w:hint="eastAsia"/>
          <w:szCs w:val="32"/>
        </w:rPr>
        <w:t>民用涡扇发动机加快研制和验证</w:t>
      </w:r>
      <w:r>
        <w:rPr>
          <w:szCs w:val="32"/>
        </w:rPr>
        <w:t>，</w:t>
      </w:r>
      <w:proofErr w:type="gramStart"/>
      <w:r>
        <w:rPr>
          <w:szCs w:val="32"/>
        </w:rPr>
        <w:t>涡</w:t>
      </w:r>
      <w:proofErr w:type="gramEnd"/>
      <w:r>
        <w:rPr>
          <w:szCs w:val="32"/>
        </w:rPr>
        <w:t>轴、</w:t>
      </w:r>
      <w:proofErr w:type="gramStart"/>
      <w:r>
        <w:rPr>
          <w:szCs w:val="32"/>
        </w:rPr>
        <w:t>涡</w:t>
      </w:r>
      <w:proofErr w:type="gramEnd"/>
      <w:r>
        <w:rPr>
          <w:szCs w:val="32"/>
        </w:rPr>
        <w:t>桨发动机实现产业化；航电、</w:t>
      </w:r>
      <w:proofErr w:type="gramStart"/>
      <w:r>
        <w:rPr>
          <w:szCs w:val="32"/>
        </w:rPr>
        <w:t>飞控等</w:t>
      </w:r>
      <w:proofErr w:type="gramEnd"/>
      <w:r>
        <w:rPr>
          <w:szCs w:val="32"/>
        </w:rPr>
        <w:t>机载系统加快研制；关键部件、先进材料、高端装备等产业</w:t>
      </w:r>
      <w:proofErr w:type="gramStart"/>
      <w:r>
        <w:rPr>
          <w:szCs w:val="32"/>
        </w:rPr>
        <w:t>链关键</w:t>
      </w:r>
      <w:proofErr w:type="gramEnd"/>
      <w:r>
        <w:rPr>
          <w:szCs w:val="32"/>
        </w:rPr>
        <w:t>领域取得突破，本地配套能力达到</w:t>
      </w:r>
      <w:r>
        <w:rPr>
          <w:szCs w:val="32"/>
        </w:rPr>
        <w:t>20%</w:t>
      </w:r>
      <w:r>
        <w:rPr>
          <w:szCs w:val="32"/>
        </w:rPr>
        <w:t>以上，培育一批专精特新企业成为民用航空产业</w:t>
      </w:r>
      <w:proofErr w:type="gramStart"/>
      <w:r>
        <w:rPr>
          <w:szCs w:val="32"/>
        </w:rPr>
        <w:t>链核心供应</w:t>
      </w:r>
      <w:proofErr w:type="gramEnd"/>
      <w:r>
        <w:rPr>
          <w:szCs w:val="32"/>
        </w:rPr>
        <w:t>商。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iCs/>
          <w:color w:val="C45911"/>
          <w:szCs w:val="32"/>
        </w:rPr>
      </w:pPr>
      <w:r>
        <w:rPr>
          <w:rFonts w:eastAsia="楷体_GB2312"/>
          <w:b/>
          <w:bCs/>
          <w:iCs/>
          <w:szCs w:val="32"/>
        </w:rPr>
        <w:t>——</w:t>
      </w:r>
      <w:r>
        <w:rPr>
          <w:rFonts w:eastAsia="楷体_GB2312"/>
          <w:b/>
          <w:bCs/>
          <w:iCs/>
          <w:szCs w:val="32"/>
        </w:rPr>
        <w:t>产业</w:t>
      </w:r>
      <w:proofErr w:type="gramStart"/>
      <w:r>
        <w:rPr>
          <w:rFonts w:eastAsia="楷体_GB2312"/>
          <w:b/>
          <w:bCs/>
          <w:iCs/>
          <w:szCs w:val="32"/>
        </w:rPr>
        <w:t>链发展</w:t>
      </w:r>
      <w:proofErr w:type="gramEnd"/>
      <w:r>
        <w:rPr>
          <w:rFonts w:eastAsia="楷体_GB2312"/>
          <w:b/>
          <w:bCs/>
          <w:iCs/>
          <w:szCs w:val="32"/>
        </w:rPr>
        <w:t>布局持续优化。</w:t>
      </w:r>
      <w:r>
        <w:rPr>
          <w:szCs w:val="32"/>
        </w:rPr>
        <w:t>基本构建</w:t>
      </w:r>
      <w:r>
        <w:rPr>
          <w:rFonts w:hint="eastAsia"/>
          <w:iCs/>
          <w:szCs w:val="32"/>
        </w:rPr>
        <w:t>“</w:t>
      </w:r>
      <w:r>
        <w:rPr>
          <w:iCs/>
          <w:szCs w:val="32"/>
        </w:rPr>
        <w:t>一核</w:t>
      </w:r>
      <w:r>
        <w:rPr>
          <w:rFonts w:hint="eastAsia"/>
          <w:iCs/>
          <w:szCs w:val="32"/>
        </w:rPr>
        <w:t>”</w:t>
      </w:r>
      <w:r>
        <w:rPr>
          <w:szCs w:val="32"/>
        </w:rPr>
        <w:t>即大飞机创新谷和大飞机产业园为核心、</w:t>
      </w:r>
      <w:r>
        <w:rPr>
          <w:rFonts w:hint="eastAsia"/>
          <w:iCs/>
          <w:szCs w:val="32"/>
        </w:rPr>
        <w:t>“</w:t>
      </w:r>
      <w:r>
        <w:rPr>
          <w:iCs/>
          <w:szCs w:val="32"/>
        </w:rPr>
        <w:t>两廊</w:t>
      </w:r>
      <w:r>
        <w:rPr>
          <w:rFonts w:hint="eastAsia"/>
          <w:iCs/>
          <w:szCs w:val="32"/>
        </w:rPr>
        <w:t>”</w:t>
      </w:r>
      <w:r>
        <w:rPr>
          <w:szCs w:val="32"/>
        </w:rPr>
        <w:t>即</w:t>
      </w:r>
      <w:r>
        <w:rPr>
          <w:szCs w:val="32"/>
        </w:rPr>
        <w:t>G2</w:t>
      </w:r>
      <w:r>
        <w:rPr>
          <w:szCs w:val="32"/>
        </w:rPr>
        <w:t>航空产业链走廊和</w:t>
      </w:r>
      <w:r>
        <w:rPr>
          <w:szCs w:val="32"/>
        </w:rPr>
        <w:t>G60</w:t>
      </w:r>
      <w:proofErr w:type="gramStart"/>
      <w:r>
        <w:rPr>
          <w:szCs w:val="32"/>
        </w:rPr>
        <w:t>航空科创走廊</w:t>
      </w:r>
      <w:proofErr w:type="gramEnd"/>
      <w:r>
        <w:rPr>
          <w:szCs w:val="32"/>
        </w:rPr>
        <w:t>、</w:t>
      </w:r>
      <w:r>
        <w:rPr>
          <w:iCs/>
          <w:szCs w:val="32"/>
        </w:rPr>
        <w:t>“</w:t>
      </w:r>
      <w:r>
        <w:rPr>
          <w:iCs/>
          <w:szCs w:val="32"/>
        </w:rPr>
        <w:t>三基地</w:t>
      </w:r>
      <w:r>
        <w:rPr>
          <w:iCs/>
          <w:szCs w:val="32"/>
        </w:rPr>
        <w:t>”</w:t>
      </w:r>
      <w:r>
        <w:rPr>
          <w:szCs w:val="32"/>
        </w:rPr>
        <w:t>即大型客机制造基地、航空发动机制造基地、机载系统制造基地的</w:t>
      </w:r>
      <w:r>
        <w:rPr>
          <w:iCs/>
          <w:szCs w:val="32"/>
        </w:rPr>
        <w:t>民用航空产业发展布局，加快形成企业集聚化、产业</w:t>
      </w:r>
      <w:proofErr w:type="gramStart"/>
      <w:r>
        <w:rPr>
          <w:iCs/>
          <w:szCs w:val="32"/>
        </w:rPr>
        <w:t>集群化</w:t>
      </w:r>
      <w:proofErr w:type="gramEnd"/>
      <w:r>
        <w:rPr>
          <w:iCs/>
          <w:szCs w:val="32"/>
        </w:rPr>
        <w:t>发展态势。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bCs/>
          <w:iCs/>
          <w:szCs w:val="32"/>
        </w:rPr>
      </w:pPr>
      <w:r>
        <w:rPr>
          <w:rFonts w:eastAsia="楷体_GB2312"/>
          <w:b/>
          <w:bCs/>
          <w:iCs/>
          <w:szCs w:val="32"/>
        </w:rPr>
        <w:t>——</w:t>
      </w:r>
      <w:r>
        <w:rPr>
          <w:rFonts w:eastAsia="楷体_GB2312"/>
          <w:b/>
          <w:bCs/>
          <w:iCs/>
          <w:szCs w:val="32"/>
        </w:rPr>
        <w:t>产业链生态体系持续完善。</w:t>
      </w:r>
      <w:r>
        <w:rPr>
          <w:szCs w:val="32"/>
        </w:rPr>
        <w:t>以</w:t>
      </w:r>
      <w:r>
        <w:rPr>
          <w:rFonts w:hint="eastAsia"/>
          <w:szCs w:val="32"/>
        </w:rPr>
        <w:t>“</w:t>
      </w:r>
      <w:r>
        <w:rPr>
          <w:szCs w:val="32"/>
        </w:rPr>
        <w:t>链长制</w:t>
      </w:r>
      <w:r>
        <w:rPr>
          <w:rFonts w:hint="eastAsia"/>
          <w:szCs w:val="32"/>
        </w:rPr>
        <w:t>”</w:t>
      </w:r>
      <w:r>
        <w:rPr>
          <w:szCs w:val="32"/>
        </w:rPr>
        <w:t>为引领的主制造商、系统集成商、专业化供应</w:t>
      </w:r>
      <w:proofErr w:type="gramStart"/>
      <w:r>
        <w:rPr>
          <w:szCs w:val="32"/>
        </w:rPr>
        <w:t>商产业</w:t>
      </w:r>
      <w:proofErr w:type="gramEnd"/>
      <w:r>
        <w:rPr>
          <w:szCs w:val="32"/>
        </w:rPr>
        <w:t>生态体系</w:t>
      </w:r>
      <w:r>
        <w:rPr>
          <w:iCs/>
          <w:szCs w:val="32"/>
        </w:rPr>
        <w:t>初步形成</w:t>
      </w:r>
      <w:r>
        <w:rPr>
          <w:szCs w:val="32"/>
        </w:rPr>
        <w:t>，国际合作持续开展，一批技术研发中心、国家创新中心、全球区域总部加快落地，研发、制造、服务加快数字化转型，数字</w:t>
      </w:r>
      <w:r>
        <w:rPr>
          <w:rFonts w:hint="eastAsia"/>
          <w:szCs w:val="32"/>
        </w:rPr>
        <w:t>设计</w:t>
      </w:r>
      <w:r>
        <w:rPr>
          <w:szCs w:val="32"/>
        </w:rPr>
        <w:t>、数字制造、数字运</w:t>
      </w:r>
      <w:proofErr w:type="gramStart"/>
      <w:r>
        <w:rPr>
          <w:szCs w:val="32"/>
        </w:rPr>
        <w:t>维全面</w:t>
      </w:r>
      <w:proofErr w:type="gramEnd"/>
      <w:r>
        <w:rPr>
          <w:szCs w:val="32"/>
        </w:rPr>
        <w:t>赋能，民用航空产业</w:t>
      </w:r>
      <w:proofErr w:type="gramStart"/>
      <w:r>
        <w:rPr>
          <w:szCs w:val="32"/>
        </w:rPr>
        <w:t>链企业数</w:t>
      </w:r>
      <w:r>
        <w:rPr>
          <w:szCs w:val="32"/>
        </w:rPr>
        <w:lastRenderedPageBreak/>
        <w:t>字化转型率</w:t>
      </w:r>
      <w:proofErr w:type="gramEnd"/>
      <w:r>
        <w:rPr>
          <w:szCs w:val="32"/>
        </w:rPr>
        <w:t>超过</w:t>
      </w:r>
      <w:r>
        <w:rPr>
          <w:szCs w:val="32"/>
        </w:rPr>
        <w:t>80%</w:t>
      </w:r>
      <w:r>
        <w:rPr>
          <w:szCs w:val="32"/>
        </w:rPr>
        <w:t>。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rFonts w:eastAsia="黑体"/>
          <w:szCs w:val="32"/>
        </w:rPr>
      </w:pPr>
      <w:r>
        <w:rPr>
          <w:rFonts w:eastAsia="黑体"/>
          <w:szCs w:val="32"/>
        </w:rPr>
        <w:t>三、主要任务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Cs w:val="32"/>
        </w:rPr>
        <w:t>（一）整机</w:t>
      </w:r>
      <w:r>
        <w:rPr>
          <w:rFonts w:eastAsia="楷体_GB2312"/>
          <w:b/>
          <w:bCs/>
          <w:szCs w:val="32"/>
        </w:rPr>
        <w:t>“</w:t>
      </w:r>
      <w:r>
        <w:rPr>
          <w:rFonts w:eastAsia="楷体_GB2312"/>
          <w:b/>
          <w:bCs/>
          <w:szCs w:val="32"/>
        </w:rPr>
        <w:t>链长制</w:t>
      </w:r>
      <w:r>
        <w:rPr>
          <w:rFonts w:eastAsia="楷体_GB2312"/>
          <w:b/>
          <w:bCs/>
          <w:szCs w:val="32"/>
        </w:rPr>
        <w:t>”</w:t>
      </w:r>
      <w:r>
        <w:rPr>
          <w:rFonts w:eastAsia="楷体_GB2312"/>
          <w:b/>
          <w:bCs/>
          <w:szCs w:val="32"/>
        </w:rPr>
        <w:t>引链行动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Cs w:val="32"/>
        </w:rPr>
        <w:t>1.</w:t>
      </w:r>
      <w:r>
        <w:rPr>
          <w:rFonts w:eastAsia="楷体_GB2312"/>
          <w:b/>
          <w:bCs/>
          <w:szCs w:val="32"/>
        </w:rPr>
        <w:t>加快大型客机研发生产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rFonts w:eastAsia="楷体_GB2312"/>
          <w:bCs/>
          <w:szCs w:val="32"/>
        </w:rPr>
      </w:pPr>
      <w:r>
        <w:rPr>
          <w:bCs/>
          <w:szCs w:val="32"/>
        </w:rPr>
        <w:t>发挥大型客机主制造商对产业链的</w:t>
      </w:r>
      <w:proofErr w:type="gramStart"/>
      <w:r>
        <w:rPr>
          <w:bCs/>
          <w:szCs w:val="32"/>
        </w:rPr>
        <w:t>引领力</w:t>
      </w:r>
      <w:proofErr w:type="gramEnd"/>
      <w:r>
        <w:rPr>
          <w:bCs/>
          <w:szCs w:val="32"/>
        </w:rPr>
        <w:t>和带动力，推进整机产品谱系化、系列化、规模化发展。支持构建支线客机、</w:t>
      </w:r>
      <w:bookmarkStart w:id="2" w:name="_Hlk86233081"/>
      <w:r>
        <w:rPr>
          <w:bCs/>
          <w:szCs w:val="32"/>
        </w:rPr>
        <w:t>中短程窄体客机</w:t>
      </w:r>
      <w:bookmarkEnd w:id="2"/>
      <w:r>
        <w:rPr>
          <w:bCs/>
          <w:szCs w:val="32"/>
        </w:rPr>
        <w:t>、</w:t>
      </w:r>
      <w:bookmarkStart w:id="3" w:name="_Hlk86233087"/>
      <w:r>
        <w:rPr>
          <w:bCs/>
          <w:szCs w:val="32"/>
        </w:rPr>
        <w:t>中远程宽体客机</w:t>
      </w:r>
      <w:bookmarkEnd w:id="3"/>
      <w:r>
        <w:rPr>
          <w:bCs/>
          <w:szCs w:val="32"/>
        </w:rPr>
        <w:t>和远程宽体客机产品谱系，</w:t>
      </w:r>
      <w:bookmarkStart w:id="4" w:name="_Hlk86233126"/>
      <w:r>
        <w:rPr>
          <w:bCs/>
          <w:szCs w:val="32"/>
        </w:rPr>
        <w:t>ARJ21</w:t>
      </w:r>
      <w:r>
        <w:rPr>
          <w:bCs/>
          <w:szCs w:val="32"/>
        </w:rPr>
        <w:t>实现系列化发展，</w:t>
      </w:r>
      <w:r>
        <w:rPr>
          <w:bCs/>
          <w:szCs w:val="32"/>
        </w:rPr>
        <w:t>C919</w:t>
      </w:r>
      <w:r>
        <w:rPr>
          <w:bCs/>
          <w:szCs w:val="32"/>
        </w:rPr>
        <w:t>成功取证和示范运营，</w:t>
      </w:r>
      <w:r>
        <w:rPr>
          <w:bCs/>
          <w:szCs w:val="32"/>
        </w:rPr>
        <w:t>CR929</w:t>
      </w:r>
      <w:r>
        <w:rPr>
          <w:bCs/>
          <w:szCs w:val="32"/>
        </w:rPr>
        <w:t>开展详细设计。</w:t>
      </w:r>
      <w:bookmarkEnd w:id="4"/>
      <w:r>
        <w:rPr>
          <w:bCs/>
          <w:szCs w:val="32"/>
        </w:rPr>
        <w:t>以大型客机规模量产为牵引，带动产业</w:t>
      </w:r>
      <w:proofErr w:type="gramStart"/>
      <w:r>
        <w:rPr>
          <w:bCs/>
          <w:szCs w:val="32"/>
        </w:rPr>
        <w:t>链企业</w:t>
      </w:r>
      <w:proofErr w:type="gramEnd"/>
      <w:r>
        <w:rPr>
          <w:bCs/>
          <w:szCs w:val="32"/>
        </w:rPr>
        <w:t>规模化发展，逐步提升</w:t>
      </w:r>
      <w:proofErr w:type="gramStart"/>
      <w:r>
        <w:rPr>
          <w:bCs/>
          <w:szCs w:val="32"/>
        </w:rPr>
        <w:t>综合航电</w:t>
      </w:r>
      <w:r>
        <w:rPr>
          <w:rFonts w:hint="eastAsia"/>
          <w:bCs/>
          <w:szCs w:val="32"/>
        </w:rPr>
        <w:t>和</w:t>
      </w:r>
      <w:proofErr w:type="gramEnd"/>
      <w:r>
        <w:rPr>
          <w:rFonts w:hint="eastAsia"/>
          <w:bCs/>
          <w:szCs w:val="32"/>
        </w:rPr>
        <w:t>辅助动力</w:t>
      </w:r>
      <w:r>
        <w:rPr>
          <w:bCs/>
          <w:szCs w:val="32"/>
        </w:rPr>
        <w:t>等关键机载系统、机身大部段等结构部件、航空座椅等内饰产品</w:t>
      </w:r>
      <w:r>
        <w:rPr>
          <w:rFonts w:hint="eastAsia"/>
          <w:bCs/>
          <w:szCs w:val="32"/>
        </w:rPr>
        <w:t>、飞行模拟机等装备</w:t>
      </w:r>
      <w:r>
        <w:rPr>
          <w:bCs/>
          <w:szCs w:val="32"/>
        </w:rPr>
        <w:t>的自主配套</w:t>
      </w:r>
      <w:r>
        <w:rPr>
          <w:rFonts w:hint="eastAsia"/>
          <w:bCs/>
          <w:szCs w:val="32"/>
        </w:rPr>
        <w:t>率</w:t>
      </w:r>
      <w:r>
        <w:rPr>
          <w:bCs/>
          <w:szCs w:val="32"/>
        </w:rPr>
        <w:t>，打造产业</w:t>
      </w:r>
      <w:proofErr w:type="gramStart"/>
      <w:r>
        <w:rPr>
          <w:bCs/>
          <w:szCs w:val="32"/>
        </w:rPr>
        <w:t>链国际</w:t>
      </w:r>
      <w:proofErr w:type="gramEnd"/>
      <w:r>
        <w:rPr>
          <w:bCs/>
          <w:szCs w:val="32"/>
        </w:rPr>
        <w:t>国内协同配套发展格局。</w:t>
      </w:r>
      <w:r>
        <w:rPr>
          <w:rFonts w:eastAsia="楷体_GB2312"/>
          <w:bCs/>
          <w:szCs w:val="32"/>
        </w:rPr>
        <w:t>（市经济信息化委、市发展改革委、市科委、浦东新区政府、临港新片区管委会）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Cs w:val="32"/>
        </w:rPr>
        <w:t>2.</w:t>
      </w:r>
      <w:r>
        <w:rPr>
          <w:rFonts w:eastAsia="楷体_GB2312"/>
          <w:b/>
          <w:bCs/>
          <w:szCs w:val="32"/>
        </w:rPr>
        <w:t>推动通航飞机产品创新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rFonts w:eastAsia="楷体_GB2312"/>
          <w:szCs w:val="32"/>
        </w:rPr>
      </w:pPr>
      <w:r>
        <w:rPr>
          <w:szCs w:val="32"/>
        </w:rPr>
        <w:t>鼓励通航飞机主制造商持续提高研发制造水平，内提外引相结合，创新推出新机型产品。重点发展水陆两栖飞机、固定</w:t>
      </w:r>
      <w:proofErr w:type="gramStart"/>
      <w:r>
        <w:rPr>
          <w:szCs w:val="32"/>
        </w:rPr>
        <w:t>翼</w:t>
      </w:r>
      <w:proofErr w:type="gramEnd"/>
      <w:r>
        <w:rPr>
          <w:szCs w:val="32"/>
        </w:rPr>
        <w:t>多用途飞机，支持</w:t>
      </w:r>
      <w:r>
        <w:rPr>
          <w:szCs w:val="32"/>
        </w:rPr>
        <w:t>2</w:t>
      </w:r>
      <w:r>
        <w:rPr>
          <w:szCs w:val="32"/>
        </w:rPr>
        <w:t>座、</w:t>
      </w:r>
      <w:r>
        <w:rPr>
          <w:szCs w:val="32"/>
        </w:rPr>
        <w:t>4</w:t>
      </w:r>
      <w:r>
        <w:rPr>
          <w:szCs w:val="32"/>
        </w:rPr>
        <w:t>座机型向</w:t>
      </w:r>
      <w:r>
        <w:rPr>
          <w:szCs w:val="32"/>
        </w:rPr>
        <w:t>10</w:t>
      </w:r>
      <w:r>
        <w:rPr>
          <w:szCs w:val="32"/>
        </w:rPr>
        <w:t>座以上中大机型通航飞机发展，</w:t>
      </w:r>
      <w:r>
        <w:rPr>
          <w:bCs/>
          <w:szCs w:val="32"/>
        </w:rPr>
        <w:t>积极面向全球引入</w:t>
      </w:r>
      <w:r>
        <w:rPr>
          <w:szCs w:val="32"/>
        </w:rPr>
        <w:t>中轻型直升机、旋翼机等通用飞机产品</w:t>
      </w:r>
      <w:r>
        <w:rPr>
          <w:bCs/>
          <w:szCs w:val="32"/>
        </w:rPr>
        <w:t>，</w:t>
      </w:r>
      <w:r>
        <w:rPr>
          <w:szCs w:val="32"/>
        </w:rPr>
        <w:t>创新应用复合材料机身、拆卸式可折叠机翼、氢燃料动力系统等新技术，持续提升整机技术水平，加快形成海外出口</w:t>
      </w:r>
      <w:r>
        <w:rPr>
          <w:rFonts w:hint="eastAsia"/>
          <w:szCs w:val="32"/>
        </w:rPr>
        <w:t>能力</w:t>
      </w:r>
      <w:r>
        <w:rPr>
          <w:szCs w:val="32"/>
        </w:rPr>
        <w:t>。开展低空旅游、执照培训、医疗救援、商务出行等多领域通航飞机商业应用，形成通用航空发展生态环境。</w:t>
      </w:r>
      <w:r>
        <w:rPr>
          <w:rFonts w:eastAsia="楷体_GB2312"/>
          <w:szCs w:val="32"/>
        </w:rPr>
        <w:t>（市经济信息化委、市发展改革委、市科委、浦东新区政府、金山区</w:t>
      </w:r>
      <w:r>
        <w:rPr>
          <w:rFonts w:eastAsia="楷体_GB2312"/>
          <w:szCs w:val="32"/>
        </w:rPr>
        <w:lastRenderedPageBreak/>
        <w:t>政府、青浦区政府、临港新片区管委会）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Cs w:val="32"/>
        </w:rPr>
        <w:t>3.</w:t>
      </w:r>
      <w:r>
        <w:rPr>
          <w:rFonts w:eastAsia="楷体_GB2312"/>
          <w:b/>
          <w:bCs/>
          <w:szCs w:val="32"/>
        </w:rPr>
        <w:t>支持无人机融合应用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rFonts w:eastAsia="楷体_GB2312"/>
          <w:szCs w:val="32"/>
        </w:rPr>
      </w:pPr>
      <w:r>
        <w:rPr>
          <w:szCs w:val="32"/>
        </w:rPr>
        <w:t>支持高端工业无人机主制造商做大做强，面向物流运输、安防监控、电网巡检、海事执法等多类场景开展应用。重点发展长续航、模块化、智能化无人机，推动</w:t>
      </w:r>
      <w:proofErr w:type="gramStart"/>
      <w:r>
        <w:rPr>
          <w:szCs w:val="32"/>
        </w:rPr>
        <w:t>无人机飞控等</w:t>
      </w:r>
      <w:proofErr w:type="gramEnd"/>
      <w:r>
        <w:rPr>
          <w:szCs w:val="32"/>
        </w:rPr>
        <w:t>关键系统自主创新，掌握底层核心算法，提升精准控制、智能管控能力，研制中大型载重类旋翼及复合</w:t>
      </w:r>
      <w:proofErr w:type="gramStart"/>
      <w:r>
        <w:rPr>
          <w:szCs w:val="32"/>
        </w:rPr>
        <w:t>翼</w:t>
      </w:r>
      <w:proofErr w:type="gramEnd"/>
      <w:r>
        <w:rPr>
          <w:szCs w:val="32"/>
        </w:rPr>
        <w:t>无人机产品。结合北斗高精度导航定位服务城市精细化管理，在大型工业园区、商务楼区、居民社区开展监测监控、应急通讯、末端配送等示范，融合城市数字化发展需求打造一批应用场景。依托华东无人机基地建设国家级海岛场景，打造商业化海洋生鲜物流通道。引入全球领先的无人机领军企业，健全无人机创新生态圈。</w:t>
      </w:r>
      <w:r>
        <w:rPr>
          <w:rFonts w:eastAsia="楷体_GB2312"/>
          <w:szCs w:val="32"/>
        </w:rPr>
        <w:t>（市经济信息化委、市发展改革委、市科委、市交通委、市国防科工办、浦东新区政府、金山区政府、青浦区政府、临港新片区管委会）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Cs w:val="32"/>
        </w:rPr>
        <w:t>（二）产业</w:t>
      </w:r>
      <w:proofErr w:type="gramStart"/>
      <w:r>
        <w:rPr>
          <w:rFonts w:eastAsia="楷体_GB2312"/>
          <w:b/>
          <w:bCs/>
          <w:szCs w:val="32"/>
        </w:rPr>
        <w:t>链配套</w:t>
      </w:r>
      <w:proofErr w:type="gramEnd"/>
      <w:r>
        <w:rPr>
          <w:rFonts w:eastAsia="楷体_GB2312"/>
          <w:b/>
          <w:bCs/>
          <w:szCs w:val="32"/>
        </w:rPr>
        <w:t>提效行动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szCs w:val="32"/>
        </w:rPr>
      </w:pPr>
      <w:r>
        <w:rPr>
          <w:rFonts w:eastAsia="楷体_GB2312"/>
          <w:b/>
          <w:szCs w:val="32"/>
        </w:rPr>
        <w:t>4.</w:t>
      </w:r>
      <w:r>
        <w:rPr>
          <w:rFonts w:eastAsia="楷体_GB2312"/>
          <w:b/>
          <w:szCs w:val="32"/>
        </w:rPr>
        <w:t>加快航空发动机研制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rFonts w:eastAsia="楷体_GB2312"/>
          <w:szCs w:val="32"/>
        </w:rPr>
      </w:pPr>
      <w:r>
        <w:rPr>
          <w:szCs w:val="32"/>
        </w:rPr>
        <w:t>围绕大型客机谱系化发展需求，建立航空发动机研发设计、总装集成、试验验证、维修保障全流程体系。推动</w:t>
      </w:r>
      <w:r>
        <w:rPr>
          <w:rFonts w:hint="eastAsia"/>
          <w:szCs w:val="32"/>
        </w:rPr>
        <w:t>民用涡扇发动机样机研制和整机验证</w:t>
      </w:r>
      <w:r>
        <w:rPr>
          <w:szCs w:val="32"/>
        </w:rPr>
        <w:t>。推进中小型航空发动机研发及产业化，重点研制</w:t>
      </w:r>
      <w:proofErr w:type="gramStart"/>
      <w:r>
        <w:rPr>
          <w:szCs w:val="32"/>
        </w:rPr>
        <w:t>涡</w:t>
      </w:r>
      <w:proofErr w:type="gramEnd"/>
      <w:r>
        <w:rPr>
          <w:szCs w:val="32"/>
        </w:rPr>
        <w:t>轴发动机、</w:t>
      </w:r>
      <w:proofErr w:type="gramStart"/>
      <w:r>
        <w:rPr>
          <w:szCs w:val="32"/>
        </w:rPr>
        <w:t>涡</w:t>
      </w:r>
      <w:proofErr w:type="gramEnd"/>
      <w:r>
        <w:rPr>
          <w:szCs w:val="32"/>
        </w:rPr>
        <w:t>桨发动机，加快配装国产通航飞机和无人机系列产品，实现国际市场突破。积极引进国际先进航空发动机短舱，同步推进短舱研制，提高短舱与发动机集成装配能力。</w:t>
      </w:r>
      <w:r>
        <w:rPr>
          <w:rFonts w:eastAsia="楷体_GB2312"/>
          <w:szCs w:val="32"/>
        </w:rPr>
        <w:t>（市经济信息化委、市发展改革委、市科委、市国</w:t>
      </w:r>
      <w:r>
        <w:rPr>
          <w:rFonts w:eastAsia="楷体_GB2312"/>
          <w:szCs w:val="32"/>
        </w:rPr>
        <w:lastRenderedPageBreak/>
        <w:t>防科工办、市国资委、闵行区政府、松江区政府、临港新片区管委会）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黑体"/>
          <w:szCs w:val="32"/>
        </w:rPr>
      </w:pPr>
      <w:r>
        <w:rPr>
          <w:rFonts w:eastAsia="楷体_GB2312"/>
          <w:b/>
          <w:szCs w:val="32"/>
        </w:rPr>
        <w:t>5.</w:t>
      </w:r>
      <w:r>
        <w:rPr>
          <w:rFonts w:eastAsia="楷体_GB2312"/>
          <w:b/>
          <w:szCs w:val="32"/>
        </w:rPr>
        <w:t>加快机载系统集成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szCs w:val="32"/>
        </w:rPr>
      </w:pPr>
      <w:r>
        <w:rPr>
          <w:szCs w:val="32"/>
        </w:rPr>
        <w:t>培育国际一流水平的机载系统集成商，基本具备航电、飞控、环控、电源、辅助动力等系统的自主设计能力。聚焦</w:t>
      </w:r>
      <w:proofErr w:type="gramStart"/>
      <w:r>
        <w:rPr>
          <w:szCs w:val="32"/>
        </w:rPr>
        <w:t>突破航电系统综合</w:t>
      </w:r>
      <w:proofErr w:type="gramEnd"/>
      <w:r>
        <w:rPr>
          <w:szCs w:val="32"/>
        </w:rPr>
        <w:t>、座舱交互显示、高速网络通信、实时健康监控等关键瓶颈，重点</w:t>
      </w:r>
      <w:r>
        <w:rPr>
          <w:rFonts w:hint="eastAsia"/>
          <w:szCs w:val="32"/>
        </w:rPr>
        <w:t>研发</w:t>
      </w:r>
      <w:r>
        <w:rPr>
          <w:szCs w:val="32"/>
        </w:rPr>
        <w:t>机载嵌入式操作系统、协议处理芯片、直流电机轴承等核心关键基础件，在多功能显示器、航空照明设备、座舱控制面板等方面达到国际主流技术水平。支持研制专业级模拟器和全动飞行模拟机，带动飞行控制、图形图像等专用软件发展。推动通航飞机、无人机机载系统配套能力建设，实现机载系统平台化、系列化、规模化发展。</w:t>
      </w:r>
      <w:r>
        <w:rPr>
          <w:rFonts w:eastAsia="楷体_GB2312"/>
          <w:szCs w:val="32"/>
        </w:rPr>
        <w:t>（市经济信息化委、市发展改革委、市科委、市国资委、闵行区政府、松江区政府）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黑体"/>
          <w:szCs w:val="32"/>
        </w:rPr>
      </w:pPr>
      <w:r>
        <w:rPr>
          <w:rFonts w:eastAsia="楷体_GB2312"/>
          <w:b/>
          <w:szCs w:val="32"/>
        </w:rPr>
        <w:t>6.</w:t>
      </w:r>
      <w:r>
        <w:rPr>
          <w:rFonts w:eastAsia="楷体_GB2312"/>
          <w:b/>
          <w:szCs w:val="32"/>
        </w:rPr>
        <w:t>加大关键部件供给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rFonts w:eastAsia="楷体_GB2312"/>
          <w:szCs w:val="32"/>
        </w:rPr>
      </w:pPr>
      <w:r>
        <w:rPr>
          <w:szCs w:val="32"/>
        </w:rPr>
        <w:t>鼓励产业链高新技术企业锻造长板、补齐短板，攻关大飞机、通航飞机、无人机亟需配套的关键结构件、零部件和元器件。研究掌握先进复合材料自动铺放、滚轧成型等大面积整体成型工艺，建立大型客机机身、机翼等大部段复合材料结构的制造能力，加快通航飞机、无人机全复合材料机体研制；实施零部件产品数字化设计、绿色化制造、轻量化升级，加快发动机叶片、涡轮盘、机匣等精密产品提质增效，实现空气过滤器等易损易耗产品</w:t>
      </w:r>
      <w:r>
        <w:rPr>
          <w:rFonts w:hint="eastAsia"/>
          <w:szCs w:val="32"/>
        </w:rPr>
        <w:t>进口</w:t>
      </w:r>
      <w:r>
        <w:rPr>
          <w:szCs w:val="32"/>
        </w:rPr>
        <w:t>替代，提升飞行摇杆等人机控制产品达到国际先进水平；全面应用新材料、新工艺、新技术研制新型元</w:t>
      </w:r>
      <w:r>
        <w:rPr>
          <w:szCs w:val="32"/>
        </w:rPr>
        <w:lastRenderedPageBreak/>
        <w:t>器件产品，推进高可靠智能传感器等产品产业化。积极引进全球高端元器件领军企业，补全产业</w:t>
      </w:r>
      <w:proofErr w:type="gramStart"/>
      <w:r>
        <w:rPr>
          <w:szCs w:val="32"/>
        </w:rPr>
        <w:t>链基础</w:t>
      </w:r>
      <w:proofErr w:type="gramEnd"/>
      <w:r>
        <w:rPr>
          <w:szCs w:val="32"/>
        </w:rPr>
        <w:t>环节。</w:t>
      </w:r>
      <w:r>
        <w:rPr>
          <w:rFonts w:eastAsia="楷体_GB2312"/>
          <w:szCs w:val="32"/>
        </w:rPr>
        <w:t>（市经济信息化委、市科委、市发展改革委）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Cs w:val="32"/>
        </w:rPr>
        <w:t>7.</w:t>
      </w:r>
      <w:r>
        <w:rPr>
          <w:rFonts w:eastAsia="楷体_GB2312"/>
          <w:b/>
          <w:bCs/>
          <w:szCs w:val="32"/>
        </w:rPr>
        <w:t>加强先进材料创新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rFonts w:eastAsia="楷体_GB2312"/>
          <w:szCs w:val="32"/>
        </w:rPr>
      </w:pPr>
      <w:r>
        <w:rPr>
          <w:szCs w:val="32"/>
          <w:shd w:val="clear" w:color="auto" w:fill="FFFFFF"/>
        </w:rPr>
        <w:t>开</w:t>
      </w:r>
      <w:r>
        <w:rPr>
          <w:szCs w:val="32"/>
        </w:rPr>
        <w:t>展先进合金材料、非金属材料、新型复合材料研发创新和生产制备，持续提升飞机国产新材料应用比例。聚焦耐高温、抗腐蚀、高强韧的高端合金材料，加快生产线技术改造，提升钛合金、镍基合金、高强不锈钢等重点产品产能规模，开展</w:t>
      </w:r>
      <w:bookmarkStart w:id="5" w:name="_Hlk76398105"/>
      <w:r>
        <w:rPr>
          <w:szCs w:val="32"/>
        </w:rPr>
        <w:t>陶瓷铝合金</w:t>
      </w:r>
      <w:bookmarkEnd w:id="5"/>
      <w:r>
        <w:rPr>
          <w:szCs w:val="32"/>
        </w:rPr>
        <w:t>等新材料研究。突破固化结构胶粘剂等功能非金属材料，开展工艺适用性试验，稳步推进小批量试制，探索</w:t>
      </w:r>
      <w:bookmarkStart w:id="6" w:name="_Hlk86233239"/>
      <w:r>
        <w:rPr>
          <w:szCs w:val="32"/>
        </w:rPr>
        <w:t>国产降噪</w:t>
      </w:r>
      <w:bookmarkEnd w:id="6"/>
      <w:r>
        <w:rPr>
          <w:szCs w:val="32"/>
        </w:rPr>
        <w:t>新材料研制及结构设计。提高</w:t>
      </w:r>
      <w:proofErr w:type="gramStart"/>
      <w:r>
        <w:rPr>
          <w:szCs w:val="32"/>
        </w:rPr>
        <w:t>芳纶纸蜂窝</w:t>
      </w:r>
      <w:proofErr w:type="gramEnd"/>
      <w:r>
        <w:rPr>
          <w:szCs w:val="32"/>
        </w:rPr>
        <w:t>类、碳纤维类等复合材料的性能水平，推进</w:t>
      </w:r>
      <w:r>
        <w:rPr>
          <w:szCs w:val="32"/>
        </w:rPr>
        <w:t>T300</w:t>
      </w:r>
      <w:r>
        <w:rPr>
          <w:szCs w:val="32"/>
        </w:rPr>
        <w:t>级碳纤维材料批量生产及应用验证，启动研究</w:t>
      </w:r>
      <w:r>
        <w:rPr>
          <w:szCs w:val="32"/>
        </w:rPr>
        <w:t>T800</w:t>
      </w:r>
      <w:r>
        <w:rPr>
          <w:szCs w:val="32"/>
        </w:rPr>
        <w:t>级碳纤维及</w:t>
      </w:r>
      <w:proofErr w:type="gramStart"/>
      <w:r>
        <w:rPr>
          <w:szCs w:val="32"/>
        </w:rPr>
        <w:t>预浸料</w:t>
      </w:r>
      <w:proofErr w:type="gramEnd"/>
      <w:r>
        <w:t>，</w:t>
      </w:r>
      <w:r>
        <w:rPr>
          <w:szCs w:val="32"/>
        </w:rPr>
        <w:t>突破碳纤维复合材料自动化成型关键工艺技术，</w:t>
      </w:r>
      <w:r>
        <w:t>建立完整的复合材料研发体系。</w:t>
      </w:r>
      <w:r>
        <w:rPr>
          <w:rFonts w:eastAsia="楷体_GB2312"/>
          <w:szCs w:val="32"/>
        </w:rPr>
        <w:t>（市经济信息化委、市科委、市发展改革委）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Cs w:val="32"/>
        </w:rPr>
        <w:t>8.</w:t>
      </w:r>
      <w:r>
        <w:rPr>
          <w:rFonts w:eastAsia="楷体_GB2312"/>
          <w:b/>
          <w:bCs/>
          <w:szCs w:val="32"/>
        </w:rPr>
        <w:t>促进数字装备发展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rFonts w:eastAsia="楷体_GB2312"/>
          <w:szCs w:val="32"/>
        </w:rPr>
      </w:pPr>
      <w:r>
        <w:t>发展数字化研发测试装备、智能制造装备、柔性总装</w:t>
      </w:r>
      <w:proofErr w:type="gramStart"/>
      <w:r>
        <w:t>产线装备</w:t>
      </w:r>
      <w:proofErr w:type="gramEnd"/>
      <w:r>
        <w:t>，鼓励装备制造企业与飞机零部件制造及总装企业对接开展</w:t>
      </w:r>
      <w:r>
        <w:rPr>
          <w:szCs w:val="32"/>
        </w:rPr>
        <w:t>产品创新。加快研制航空发动机大型测试台装备、大型超声</w:t>
      </w:r>
      <w:proofErr w:type="gramStart"/>
      <w:r>
        <w:rPr>
          <w:szCs w:val="32"/>
        </w:rPr>
        <w:t>相控阵复材无损检测</w:t>
      </w:r>
      <w:proofErr w:type="gramEnd"/>
      <w:r>
        <w:rPr>
          <w:szCs w:val="32"/>
        </w:rPr>
        <w:t>装备、飞机总装几何测量装备等紧缺研发测试装备，以及大型</w:t>
      </w:r>
      <w:proofErr w:type="gramStart"/>
      <w:r>
        <w:rPr>
          <w:szCs w:val="32"/>
        </w:rPr>
        <w:t>五轴高</w:t>
      </w:r>
      <w:proofErr w:type="gramEnd"/>
      <w:r>
        <w:rPr>
          <w:szCs w:val="32"/>
        </w:rPr>
        <w:t>精密加工机床等高端智能制造装备，引入龙门式自动</w:t>
      </w:r>
      <w:proofErr w:type="gramStart"/>
      <w:r>
        <w:rPr>
          <w:szCs w:val="32"/>
        </w:rPr>
        <w:t>铺带</w:t>
      </w:r>
      <w:r>
        <w:rPr>
          <w:szCs w:val="32"/>
        </w:rPr>
        <w:t>/</w:t>
      </w:r>
      <w:r>
        <w:rPr>
          <w:szCs w:val="32"/>
        </w:rPr>
        <w:t>铺丝</w:t>
      </w:r>
      <w:proofErr w:type="gramEnd"/>
      <w:r>
        <w:rPr>
          <w:szCs w:val="32"/>
        </w:rPr>
        <w:t>机</w:t>
      </w:r>
      <w:proofErr w:type="gramStart"/>
      <w:r>
        <w:rPr>
          <w:szCs w:val="32"/>
        </w:rPr>
        <w:t>等复材装备</w:t>
      </w:r>
      <w:proofErr w:type="gramEnd"/>
      <w:r>
        <w:rPr>
          <w:szCs w:val="32"/>
        </w:rPr>
        <w:t>，推动核心装备实现进口替代。开展飞机数字化装配集成，运用</w:t>
      </w:r>
      <w:r>
        <w:rPr>
          <w:szCs w:val="32"/>
        </w:rPr>
        <w:t xml:space="preserve"> 5G</w:t>
      </w:r>
      <w:r>
        <w:rPr>
          <w:szCs w:val="32"/>
        </w:rPr>
        <w:t>、工业互联网、人工智能等新技术，建设多机协同、移载柔性、数字网络的飞</w:t>
      </w:r>
      <w:r>
        <w:rPr>
          <w:szCs w:val="32"/>
        </w:rPr>
        <w:lastRenderedPageBreak/>
        <w:t>机智能总装集成产线，实现全流程数字设计、数字制造、数字装配和数字验证，提升生产效能。</w:t>
      </w:r>
      <w:r>
        <w:rPr>
          <w:rFonts w:eastAsia="楷体_GB2312"/>
          <w:szCs w:val="32"/>
        </w:rPr>
        <w:t>（市经济信息化委、市科委、市发展改革委）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Cs w:val="32"/>
        </w:rPr>
        <w:t>（三）产业</w:t>
      </w:r>
      <w:proofErr w:type="gramStart"/>
      <w:r>
        <w:rPr>
          <w:rFonts w:eastAsia="楷体_GB2312"/>
          <w:b/>
          <w:bCs/>
          <w:szCs w:val="32"/>
        </w:rPr>
        <w:t>链服务</w:t>
      </w:r>
      <w:proofErr w:type="gramEnd"/>
      <w:r>
        <w:rPr>
          <w:rFonts w:eastAsia="楷体_GB2312"/>
          <w:b/>
          <w:bCs/>
          <w:szCs w:val="32"/>
        </w:rPr>
        <w:t>提质行动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Cs w:val="32"/>
        </w:rPr>
        <w:t>9.</w:t>
      </w:r>
      <w:r>
        <w:rPr>
          <w:rFonts w:eastAsia="楷体_GB2312"/>
          <w:b/>
          <w:bCs/>
          <w:szCs w:val="32"/>
        </w:rPr>
        <w:t>提升适航审定服务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szCs w:val="32"/>
        </w:rPr>
      </w:pPr>
      <w:r>
        <w:rPr>
          <w:szCs w:val="32"/>
        </w:rPr>
        <w:t>聚焦大型客机、通航飞机、无人机、航空发动机、机载系统等整机及关键系统的适航审定需求，推进适航审定与航空制造业深度融合发展。支持上海适航审定中心能力提升，以建设世界一流适航审定体系、适航审定能力和适航审定队伍为目标，完善技术研究与验证、管理流程与效率、专业人才引进与培养等方面，保障国产</w:t>
      </w:r>
      <w:r>
        <w:rPr>
          <w:rFonts w:hint="eastAsia"/>
          <w:szCs w:val="32"/>
        </w:rPr>
        <w:t>飞机产品</w:t>
      </w:r>
      <w:r>
        <w:rPr>
          <w:szCs w:val="32"/>
        </w:rPr>
        <w:t>加快适航取证。加强无人机飞行监控，加快建设城市无人机综合管理服务平台。支持适航专业服务机构、标准化服务机构和知识产权服务机构发展，形成一批具有全球适用性的民用航空标准。</w:t>
      </w:r>
      <w:r>
        <w:rPr>
          <w:rFonts w:eastAsia="楷体_GB2312"/>
          <w:szCs w:val="32"/>
        </w:rPr>
        <w:t>（民航华东局、民航华东空管局、市经济信息化委、市市场监管局、市知识产权局）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Cs w:val="32"/>
        </w:rPr>
        <w:t>10.</w:t>
      </w:r>
      <w:r>
        <w:rPr>
          <w:rFonts w:eastAsia="楷体_GB2312"/>
          <w:b/>
          <w:bCs/>
          <w:szCs w:val="32"/>
        </w:rPr>
        <w:t>强化检测验证服务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rFonts w:eastAsia="楷体_GB2312"/>
          <w:szCs w:val="32"/>
        </w:rPr>
      </w:pPr>
      <w:r>
        <w:rPr>
          <w:szCs w:val="32"/>
        </w:rPr>
        <w:t>建设航空新材料、零部件、元器件的检测验证能力，形成分级分类、专业服务的评价体系。掌握新材料性能指标、生产工艺、成型产品的评价方法，建立适用于飞机、发动机和机载系统的国产材料及基础</w:t>
      </w:r>
      <w:proofErr w:type="gramStart"/>
      <w:r>
        <w:rPr>
          <w:szCs w:val="32"/>
        </w:rPr>
        <w:t>件研制</w:t>
      </w:r>
      <w:proofErr w:type="gramEnd"/>
      <w:r>
        <w:rPr>
          <w:szCs w:val="32"/>
        </w:rPr>
        <w:t>和检测验证能力。开展从</w:t>
      </w:r>
      <w:proofErr w:type="gramStart"/>
      <w:r>
        <w:rPr>
          <w:szCs w:val="32"/>
        </w:rPr>
        <w:t>整机级</w:t>
      </w:r>
      <w:proofErr w:type="gramEnd"/>
      <w:r>
        <w:rPr>
          <w:szCs w:val="32"/>
        </w:rPr>
        <w:t>到零部件级数字孪生仿真平台建设，提高噪声、阻燃、电磁兼容等共性基础试验能力，完善产品可靠性评价能力。推动产业</w:t>
      </w:r>
      <w:proofErr w:type="gramStart"/>
      <w:r>
        <w:rPr>
          <w:szCs w:val="32"/>
        </w:rPr>
        <w:t>链企业</w:t>
      </w:r>
      <w:proofErr w:type="gramEnd"/>
      <w:r>
        <w:rPr>
          <w:szCs w:val="32"/>
        </w:rPr>
        <w:t>联合</w:t>
      </w:r>
      <w:r>
        <w:rPr>
          <w:rFonts w:hint="eastAsia"/>
          <w:szCs w:val="32"/>
        </w:rPr>
        <w:t>制订</w:t>
      </w:r>
      <w:r>
        <w:rPr>
          <w:szCs w:val="32"/>
        </w:rPr>
        <w:t>行业技术标准，促进产业规范发展。</w:t>
      </w:r>
      <w:r>
        <w:rPr>
          <w:rFonts w:eastAsia="楷体_GB2312"/>
          <w:szCs w:val="32"/>
        </w:rPr>
        <w:t>（市市场监管局、市经济信息化委、市科委）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Cs w:val="32"/>
        </w:rPr>
        <w:lastRenderedPageBreak/>
        <w:t>11</w:t>
      </w:r>
      <w:bookmarkStart w:id="7" w:name="_Hlk71792250"/>
      <w:r>
        <w:rPr>
          <w:rFonts w:eastAsia="楷体_GB2312"/>
          <w:b/>
          <w:bCs/>
          <w:szCs w:val="32"/>
        </w:rPr>
        <w:t>.</w:t>
      </w:r>
      <w:r>
        <w:rPr>
          <w:rFonts w:eastAsia="楷体_GB2312"/>
          <w:b/>
          <w:bCs/>
          <w:szCs w:val="32"/>
        </w:rPr>
        <w:t>完善运营维修</w:t>
      </w:r>
      <w:bookmarkEnd w:id="7"/>
      <w:r>
        <w:rPr>
          <w:rFonts w:eastAsia="楷体_GB2312"/>
          <w:b/>
          <w:bCs/>
          <w:szCs w:val="32"/>
        </w:rPr>
        <w:t>服务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rFonts w:eastAsia="楷体_GB2312"/>
          <w:szCs w:val="32"/>
        </w:rPr>
      </w:pPr>
      <w:r>
        <w:rPr>
          <w:szCs w:val="32"/>
        </w:rPr>
        <w:t>建立机场跑道试飞交付与商业运营协同机制，支持大型客机交付中心建设。支持</w:t>
      </w:r>
      <w:r>
        <w:rPr>
          <w:rFonts w:hint="eastAsia"/>
          <w:szCs w:val="32"/>
        </w:rPr>
        <w:t>国产</w:t>
      </w:r>
      <w:r>
        <w:rPr>
          <w:szCs w:val="32"/>
        </w:rPr>
        <w:t>飞机示范运营，加快培养飞行运行队伍，完善航材服务网络，加强航线保障能力。发展高附加值改装维修服务，提升大型客机整机、发动机、机载系统、复合材料结构件等维修能力。探索发展航空拆解业务，积极培育高效、节能、环保的民用航空绿色再制造产业，加快壮大飞机、发动机融资租赁特色业务。</w:t>
      </w:r>
      <w:r>
        <w:rPr>
          <w:rFonts w:eastAsia="楷体_GB2312"/>
          <w:szCs w:val="32"/>
        </w:rPr>
        <w:t>（市经济信息化委、市交通委、市发展改革委、市商务委、民航华东局、民航华东空管局、浦东新区政府、青浦区政府、临港新片区管委会）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Cs w:val="32"/>
        </w:rPr>
        <w:t>12.</w:t>
      </w:r>
      <w:r>
        <w:rPr>
          <w:rFonts w:eastAsia="楷体_GB2312"/>
          <w:b/>
          <w:bCs/>
          <w:szCs w:val="32"/>
        </w:rPr>
        <w:t>发展展览展会服务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rFonts w:eastAsia="楷体_GB2312"/>
          <w:szCs w:val="32"/>
        </w:rPr>
      </w:pPr>
      <w:r>
        <w:rPr>
          <w:szCs w:val="32"/>
        </w:rPr>
        <w:t>建设国际化发展合作环境，依托</w:t>
      </w:r>
      <w:r>
        <w:rPr>
          <w:rFonts w:hint="eastAsia"/>
          <w:szCs w:val="32"/>
        </w:rPr>
        <w:t>“</w:t>
      </w:r>
      <w:r>
        <w:rPr>
          <w:szCs w:val="32"/>
        </w:rPr>
        <w:t>一展一会</w:t>
      </w:r>
      <w:r>
        <w:rPr>
          <w:rFonts w:hint="eastAsia"/>
          <w:szCs w:val="32"/>
        </w:rPr>
        <w:t>”</w:t>
      </w:r>
      <w:r>
        <w:rPr>
          <w:szCs w:val="32"/>
        </w:rPr>
        <w:t>扩大民用航空产业国际影响力。举办上海国际商用航空航天展览会，充分</w:t>
      </w:r>
      <w:proofErr w:type="gramStart"/>
      <w:r>
        <w:rPr>
          <w:szCs w:val="32"/>
        </w:rPr>
        <w:t>发挥长</w:t>
      </w:r>
      <w:proofErr w:type="gramEnd"/>
      <w:r>
        <w:rPr>
          <w:szCs w:val="32"/>
        </w:rPr>
        <w:t>三角区域的人才、科技、金融、市场等方面优势，对</w:t>
      </w:r>
      <w:proofErr w:type="gramStart"/>
      <w:r>
        <w:rPr>
          <w:szCs w:val="32"/>
        </w:rPr>
        <w:t>标世界</w:t>
      </w:r>
      <w:proofErr w:type="gramEnd"/>
      <w:r>
        <w:rPr>
          <w:szCs w:val="32"/>
        </w:rPr>
        <w:t>最高水平，打造集展示展览、高端论坛、签约发布、科普教育等内容于一身的国际展会，搭建具有全球影响力的商用航空航天展示合作平台。筹办上海国际民用航空产业链大会，聚焦飞机产业</w:t>
      </w:r>
      <w:proofErr w:type="gramStart"/>
      <w:r>
        <w:rPr>
          <w:szCs w:val="32"/>
        </w:rPr>
        <w:t>链发展</w:t>
      </w:r>
      <w:proofErr w:type="gramEnd"/>
      <w:r>
        <w:rPr>
          <w:szCs w:val="32"/>
        </w:rPr>
        <w:t>和供应链培育，吸引国内外航空领域龙头企业，集聚产业优势资源，打造航空领域新技术、新材料、新产品汇聚的国际知名大会品牌，促进世界级民用航空产业集群建设。</w:t>
      </w:r>
      <w:r>
        <w:rPr>
          <w:rFonts w:eastAsia="楷体_GB2312"/>
          <w:szCs w:val="32"/>
        </w:rPr>
        <w:t>（市经济信息化委、市商务委、浦东新区政府、长宁区政府、青浦区政府、临港新片区管委会）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Cs w:val="32"/>
        </w:rPr>
        <w:t>（四）产业</w:t>
      </w:r>
      <w:proofErr w:type="gramStart"/>
      <w:r>
        <w:rPr>
          <w:rFonts w:eastAsia="楷体_GB2312"/>
          <w:b/>
          <w:bCs/>
          <w:szCs w:val="32"/>
        </w:rPr>
        <w:t>链创新</w:t>
      </w:r>
      <w:proofErr w:type="gramEnd"/>
      <w:r>
        <w:rPr>
          <w:rFonts w:eastAsia="楷体_GB2312"/>
          <w:b/>
          <w:bCs/>
          <w:szCs w:val="32"/>
        </w:rPr>
        <w:t>提速行动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bCs/>
          <w:szCs w:val="32"/>
        </w:rPr>
      </w:pPr>
      <w:bookmarkStart w:id="8" w:name="_Hlk86063719"/>
      <w:r>
        <w:rPr>
          <w:rFonts w:eastAsia="楷体_GB2312"/>
          <w:b/>
          <w:bCs/>
          <w:szCs w:val="32"/>
        </w:rPr>
        <w:t>13.</w:t>
      </w:r>
      <w:r>
        <w:rPr>
          <w:rFonts w:eastAsia="楷体_GB2312"/>
          <w:b/>
          <w:bCs/>
          <w:szCs w:val="32"/>
        </w:rPr>
        <w:t>开展基础共性技术攻关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rFonts w:eastAsia="楷体_GB2312"/>
          <w:szCs w:val="32"/>
        </w:rPr>
      </w:pPr>
      <w:bookmarkStart w:id="9" w:name="_Hlk86063724"/>
      <w:bookmarkStart w:id="10" w:name="_Hlk87628792"/>
      <w:bookmarkEnd w:id="8"/>
      <w:r>
        <w:rPr>
          <w:szCs w:val="32"/>
        </w:rPr>
        <w:lastRenderedPageBreak/>
        <w:t>强化基础理论和基础技术研究，建立企业、高校、科研院所的产学研协同机制，加强国际科研合作，持续开展气动力学、控制工程、工业软件等基础薄弱领域攻关，形成解决航空复杂系统重大工程问题的理论知识体系。以应用为导向，围绕飞机研制生产过程的共性技术及短板弱项，发挥高校、重点实验室、工程技术中心、联合创新中心、产业计量测试中心等科研机构作用，引导国内外产业</w:t>
      </w:r>
      <w:proofErr w:type="gramStart"/>
      <w:r>
        <w:rPr>
          <w:szCs w:val="32"/>
        </w:rPr>
        <w:t>链企业</w:t>
      </w:r>
      <w:proofErr w:type="gramEnd"/>
      <w:r>
        <w:rPr>
          <w:szCs w:val="32"/>
        </w:rPr>
        <w:t>广泛参与，开展飞机总体设计、计算仿真、系统集成、智能制造、试验验证等相关共性技术研究。利用通航飞机、无人机开展基础共性技术的快速验证，建立技术研究与应用转化的</w:t>
      </w:r>
      <w:proofErr w:type="gramStart"/>
      <w:r>
        <w:rPr>
          <w:szCs w:val="32"/>
        </w:rPr>
        <w:t>良性促进</w:t>
      </w:r>
      <w:proofErr w:type="gramEnd"/>
      <w:r>
        <w:rPr>
          <w:szCs w:val="32"/>
        </w:rPr>
        <w:t>模式。</w:t>
      </w:r>
      <w:r>
        <w:rPr>
          <w:rFonts w:eastAsia="楷体_GB2312"/>
          <w:szCs w:val="32"/>
        </w:rPr>
        <w:t>（市科委、市经济信息化委、市发展改革委</w:t>
      </w:r>
      <w:r>
        <w:rPr>
          <w:rFonts w:eastAsia="楷体_GB2312" w:hint="eastAsia"/>
          <w:szCs w:val="32"/>
        </w:rPr>
        <w:t>、市国防科工办</w:t>
      </w:r>
      <w:r>
        <w:rPr>
          <w:rFonts w:eastAsia="楷体_GB2312"/>
          <w:szCs w:val="32"/>
        </w:rPr>
        <w:t>）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bCs/>
          <w:szCs w:val="32"/>
        </w:rPr>
      </w:pPr>
      <w:bookmarkStart w:id="11" w:name="_Hlk86064037"/>
      <w:bookmarkEnd w:id="9"/>
      <w:r>
        <w:rPr>
          <w:rFonts w:eastAsia="楷体_GB2312"/>
          <w:b/>
          <w:bCs/>
          <w:szCs w:val="32"/>
        </w:rPr>
        <w:t>14.</w:t>
      </w:r>
      <w:r>
        <w:rPr>
          <w:rFonts w:eastAsia="楷体_GB2312"/>
          <w:b/>
          <w:bCs/>
          <w:szCs w:val="32"/>
        </w:rPr>
        <w:t>加强前瞻预研技术研究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rFonts w:eastAsia="楷体_GB2312"/>
          <w:szCs w:val="32"/>
        </w:rPr>
      </w:pPr>
      <w:r>
        <w:rPr>
          <w:szCs w:val="32"/>
        </w:rPr>
        <w:t>基于飞机智能水平领先、舒适程度提升、全寿命周期成本降低的发展需求，重点开展新构型、新材料、新能源飞机整机新技术预研。加快研究飞机高效安全、智能设计、智慧互联等前瞻技术，形成一批健康管理、空地协同、数字智能的飞机前瞻技术储备。面向民用航空领域未来实现</w:t>
      </w:r>
      <w:r>
        <w:rPr>
          <w:szCs w:val="32"/>
        </w:rPr>
        <w:t>“</w:t>
      </w:r>
      <w:r>
        <w:rPr>
          <w:rFonts w:hint="eastAsia"/>
          <w:szCs w:val="32"/>
        </w:rPr>
        <w:t>碳达峰、</w:t>
      </w:r>
      <w:r>
        <w:rPr>
          <w:szCs w:val="32"/>
        </w:rPr>
        <w:t>碳中和</w:t>
      </w:r>
      <w:r>
        <w:rPr>
          <w:szCs w:val="32"/>
        </w:rPr>
        <w:t>”</w:t>
      </w:r>
      <w:r>
        <w:rPr>
          <w:szCs w:val="32"/>
        </w:rPr>
        <w:t>目标要求，积极开展</w:t>
      </w:r>
      <w:bookmarkStart w:id="12" w:name="_Hlk86233417"/>
      <w:r>
        <w:rPr>
          <w:szCs w:val="32"/>
        </w:rPr>
        <w:t>混合动力及氢能源等先进航空动力系统研究</w:t>
      </w:r>
      <w:bookmarkEnd w:id="12"/>
      <w:r>
        <w:rPr>
          <w:szCs w:val="32"/>
        </w:rPr>
        <w:t>，促进下一代新能源动力装置的应用。研究探索城际空中立体交通出行新模式。</w:t>
      </w:r>
      <w:r>
        <w:rPr>
          <w:rFonts w:eastAsia="楷体_GB2312"/>
          <w:szCs w:val="32"/>
        </w:rPr>
        <w:t>（市科委、市经济信息化委、市发展改革委）</w:t>
      </w:r>
    </w:p>
    <w:bookmarkEnd w:id="10"/>
    <w:bookmarkEnd w:id="11"/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Cs w:val="32"/>
        </w:rPr>
        <w:t>15.</w:t>
      </w:r>
      <w:r>
        <w:rPr>
          <w:rFonts w:eastAsia="楷体_GB2312"/>
          <w:b/>
          <w:bCs/>
          <w:szCs w:val="32"/>
        </w:rPr>
        <w:t>建设技术创新公共平台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rFonts w:eastAsia="楷体_GB2312"/>
          <w:szCs w:val="32"/>
        </w:rPr>
      </w:pPr>
      <w:r>
        <w:rPr>
          <w:szCs w:val="32"/>
        </w:rPr>
        <w:t>支持</w:t>
      </w:r>
      <w:bookmarkStart w:id="13" w:name="_Hlk86233439"/>
      <w:r>
        <w:rPr>
          <w:szCs w:val="32"/>
        </w:rPr>
        <w:t>主制造商</w:t>
      </w:r>
      <w:bookmarkEnd w:id="13"/>
      <w:r>
        <w:rPr>
          <w:szCs w:val="32"/>
        </w:rPr>
        <w:t>联合产业链上下游企业、高校、科研院所力量，建设一批公共平台，在航空先进材料、智能制造等细分领域组建专业性创新联盟。筹建国家级大飞机创新中心、航空发</w:t>
      </w:r>
      <w:r>
        <w:rPr>
          <w:szCs w:val="32"/>
        </w:rPr>
        <w:lastRenderedPageBreak/>
        <w:t>动机创新中心、机载系统创新中心，推进大飞机、航空发动机和机载系统关键核心技术攻关，提升科技</w:t>
      </w:r>
      <w:proofErr w:type="gramStart"/>
      <w:r>
        <w:rPr>
          <w:szCs w:val="32"/>
        </w:rPr>
        <w:t>创新策源能力</w:t>
      </w:r>
      <w:proofErr w:type="gramEnd"/>
      <w:r>
        <w:rPr>
          <w:szCs w:val="32"/>
        </w:rPr>
        <w:t>，加快技术成果转化应用。推动国家商用飞机产业计量测试中心面向行业提供</w:t>
      </w:r>
      <w:r>
        <w:rPr>
          <w:szCs w:val="32"/>
        </w:rPr>
        <w:t>“</w:t>
      </w:r>
      <w:r>
        <w:rPr>
          <w:szCs w:val="32"/>
        </w:rPr>
        <w:t>全产业链、全溯源链、全生命周期</w:t>
      </w:r>
      <w:r>
        <w:rPr>
          <w:szCs w:val="32"/>
        </w:rPr>
        <w:t>”</w:t>
      </w:r>
      <w:r>
        <w:rPr>
          <w:szCs w:val="32"/>
        </w:rPr>
        <w:t>计量测试服务，提升国家商用航空发动机产业计量测试中心开展发动机产品准确性、一致性、可靠性的数据测量能力。</w:t>
      </w:r>
      <w:r>
        <w:rPr>
          <w:rFonts w:eastAsia="楷体_GB2312"/>
          <w:szCs w:val="32"/>
        </w:rPr>
        <w:t>（市经济信息化委、市科委、市发展改革委、市市场监管局）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Cs w:val="32"/>
        </w:rPr>
        <w:t>（五）产业</w:t>
      </w:r>
      <w:proofErr w:type="gramStart"/>
      <w:r>
        <w:rPr>
          <w:rFonts w:eastAsia="楷体_GB2312"/>
          <w:b/>
          <w:bCs/>
          <w:szCs w:val="32"/>
        </w:rPr>
        <w:t>链空间</w:t>
      </w:r>
      <w:proofErr w:type="gramEnd"/>
      <w:r>
        <w:rPr>
          <w:rFonts w:eastAsia="楷体_GB2312"/>
          <w:b/>
          <w:bCs/>
          <w:szCs w:val="32"/>
        </w:rPr>
        <w:t>集聚行动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Cs w:val="32"/>
        </w:rPr>
        <w:t>16.</w:t>
      </w:r>
      <w:r>
        <w:rPr>
          <w:rFonts w:eastAsia="楷体_GB2312"/>
          <w:b/>
          <w:bCs/>
          <w:szCs w:val="32"/>
        </w:rPr>
        <w:t>建设特色化产业园区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rFonts w:eastAsia="楷体_GB2312"/>
          <w:szCs w:val="32"/>
        </w:rPr>
      </w:pPr>
      <w:r>
        <w:rPr>
          <w:szCs w:val="32"/>
        </w:rPr>
        <w:t>促进产业链与创新链精准对接，高质量建设航空特色园区等发展载体。加快建设临港新片区大飞机产业园，引进一批国内外知名领军企业，打造集航空制造、航空科技、航空服务于一体的航空智慧新城。吸引全球创新资源建设大飞机创新谷，打造跨界融合、协同创新、绿色引领的大飞机产业</w:t>
      </w:r>
      <w:proofErr w:type="gramStart"/>
      <w:r>
        <w:rPr>
          <w:szCs w:val="32"/>
        </w:rPr>
        <w:t>链创新</w:t>
      </w:r>
      <w:proofErr w:type="gramEnd"/>
      <w:r>
        <w:rPr>
          <w:szCs w:val="32"/>
        </w:rPr>
        <w:t>平台，自主培育一批创新型科技企业。加快提升华东无人机基地研发制造、检验检测、飞行服务、教育培训等功能，建设国际知名的无人机应用示范区和产业聚集区。支持青浦区建设航空特色园区，支持徐汇区打造航空数字化经济，支持虹桥商务区发展航空总部特色经济。</w:t>
      </w:r>
      <w:r>
        <w:rPr>
          <w:rFonts w:eastAsia="楷体_GB2312"/>
          <w:szCs w:val="32"/>
        </w:rPr>
        <w:t>（市经济信息化委、市规划资源局、市交通委、民航华东局、民航华东空管局、浦东新区政府、青浦区政府、徐汇区政府、长宁区政府、金山区政府、临港新片区管委会）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Cs w:val="32"/>
        </w:rPr>
        <w:t>17.</w:t>
      </w:r>
      <w:r>
        <w:rPr>
          <w:rFonts w:eastAsia="楷体_GB2312"/>
          <w:b/>
          <w:bCs/>
          <w:szCs w:val="32"/>
        </w:rPr>
        <w:t>建设协同化产业走廊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rFonts w:eastAsia="楷体_GB2312"/>
          <w:szCs w:val="32"/>
        </w:rPr>
      </w:pPr>
      <w:r>
        <w:rPr>
          <w:szCs w:val="32"/>
        </w:rPr>
        <w:t>加强长三角民用航空产业分工协作，以上海为核心、延伸</w:t>
      </w:r>
      <w:r>
        <w:rPr>
          <w:szCs w:val="32"/>
        </w:rPr>
        <w:lastRenderedPageBreak/>
        <w:t>长三角，共同建设世界级民用航空产业集群。重点沿</w:t>
      </w:r>
      <w:r>
        <w:rPr>
          <w:szCs w:val="32"/>
        </w:rPr>
        <w:t>G2</w:t>
      </w:r>
      <w:r>
        <w:rPr>
          <w:szCs w:val="32"/>
        </w:rPr>
        <w:t>高速公路打造航空产业链走廊，沿</w:t>
      </w:r>
      <w:r>
        <w:rPr>
          <w:szCs w:val="32"/>
        </w:rPr>
        <w:t>G60</w:t>
      </w:r>
      <w:r>
        <w:rPr>
          <w:szCs w:val="32"/>
        </w:rPr>
        <w:t>高速公路打造</w:t>
      </w:r>
      <w:proofErr w:type="gramStart"/>
      <w:r>
        <w:rPr>
          <w:szCs w:val="32"/>
        </w:rPr>
        <w:t>航空科创走廊</w:t>
      </w:r>
      <w:proofErr w:type="gramEnd"/>
      <w:r>
        <w:rPr>
          <w:szCs w:val="32"/>
        </w:rPr>
        <w:t>，发挥各类企业主体的创新活力，积极推进大飞机国产化配套，形成主制造商引领、优势供应商集聚、专业化平台服务的产业生态。</w:t>
      </w:r>
      <w:r>
        <w:rPr>
          <w:szCs w:val="32"/>
        </w:rPr>
        <w:t>G2</w:t>
      </w:r>
      <w:r>
        <w:rPr>
          <w:szCs w:val="32"/>
        </w:rPr>
        <w:t>航空产业链走廊联动苏州、无锡、镇江、南京，发挥各地产业优势，共同推进发动机叶片、先进材料的自主配套，打造安全可控的供应链。</w:t>
      </w:r>
      <w:r>
        <w:rPr>
          <w:szCs w:val="32"/>
        </w:rPr>
        <w:t>G60</w:t>
      </w:r>
      <w:proofErr w:type="gramStart"/>
      <w:r>
        <w:rPr>
          <w:szCs w:val="32"/>
        </w:rPr>
        <w:t>航空科创走廊</w:t>
      </w:r>
      <w:proofErr w:type="gramEnd"/>
      <w:r>
        <w:rPr>
          <w:szCs w:val="32"/>
        </w:rPr>
        <w:t>联动嘉兴、杭州、宁波，加快高性能复合材料</w:t>
      </w:r>
      <w:proofErr w:type="gramStart"/>
      <w:r>
        <w:rPr>
          <w:szCs w:val="32"/>
        </w:rPr>
        <w:t>自动铺丝机</w:t>
      </w:r>
      <w:proofErr w:type="gramEnd"/>
      <w:r>
        <w:rPr>
          <w:szCs w:val="32"/>
        </w:rPr>
        <w:t>等核心装备科技创新，培育一批大飞机产业</w:t>
      </w:r>
      <w:proofErr w:type="gramStart"/>
      <w:r>
        <w:rPr>
          <w:szCs w:val="32"/>
        </w:rPr>
        <w:t>链科技</w:t>
      </w:r>
      <w:proofErr w:type="gramEnd"/>
      <w:r>
        <w:rPr>
          <w:szCs w:val="32"/>
        </w:rPr>
        <w:t>企业，共同推进机身大部段及结构件、内饰件的自主配套，构建高效协同的创新链。</w:t>
      </w:r>
      <w:r>
        <w:rPr>
          <w:rFonts w:eastAsia="楷体_GB2312"/>
          <w:szCs w:val="32"/>
        </w:rPr>
        <w:t>（市经济信息化委、市发展改革委）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Cs w:val="32"/>
        </w:rPr>
        <w:t>18.</w:t>
      </w:r>
      <w:r>
        <w:rPr>
          <w:rFonts w:eastAsia="楷体_GB2312"/>
          <w:b/>
          <w:bCs/>
          <w:szCs w:val="32"/>
        </w:rPr>
        <w:t>建设</w:t>
      </w:r>
      <w:proofErr w:type="gramStart"/>
      <w:r>
        <w:rPr>
          <w:rFonts w:eastAsia="楷体_GB2312"/>
          <w:b/>
          <w:bCs/>
          <w:szCs w:val="32"/>
        </w:rPr>
        <w:t>集群化</w:t>
      </w:r>
      <w:proofErr w:type="gramEnd"/>
      <w:r>
        <w:rPr>
          <w:rFonts w:eastAsia="楷体_GB2312"/>
          <w:b/>
          <w:bCs/>
          <w:szCs w:val="32"/>
        </w:rPr>
        <w:t>产业基地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rFonts w:eastAsia="楷体_GB2312"/>
          <w:szCs w:val="32"/>
        </w:rPr>
      </w:pPr>
      <w:r>
        <w:rPr>
          <w:szCs w:val="32"/>
        </w:rPr>
        <w:t>建设大飞机制造基地、航空发动机制造基地、机载系统制造基地，</w:t>
      </w:r>
      <w:proofErr w:type="gramStart"/>
      <w:r>
        <w:rPr>
          <w:szCs w:val="32"/>
        </w:rPr>
        <w:t>引育全球产业链配套</w:t>
      </w:r>
      <w:proofErr w:type="gramEnd"/>
      <w:r>
        <w:rPr>
          <w:szCs w:val="32"/>
        </w:rPr>
        <w:t>企业，打造企业</w:t>
      </w:r>
      <w:proofErr w:type="gramStart"/>
      <w:r>
        <w:rPr>
          <w:szCs w:val="32"/>
        </w:rPr>
        <w:t>集群化</w:t>
      </w:r>
      <w:proofErr w:type="gramEnd"/>
      <w:r>
        <w:rPr>
          <w:szCs w:val="32"/>
        </w:rPr>
        <w:t>发展生态。提升大飞机制造基地大型客机批量生产能力，加强周边区域规划布局，吸引</w:t>
      </w:r>
      <w:bookmarkStart w:id="14" w:name="_Hlk86233535"/>
      <w:r>
        <w:rPr>
          <w:szCs w:val="32"/>
        </w:rPr>
        <w:t>复合材料及结构件、工装及生产设备、内饰部件、管路线缆、航材分拨</w:t>
      </w:r>
      <w:bookmarkEnd w:id="14"/>
      <w:r>
        <w:rPr>
          <w:szCs w:val="32"/>
        </w:rPr>
        <w:t>等产业</w:t>
      </w:r>
      <w:proofErr w:type="gramStart"/>
      <w:r>
        <w:rPr>
          <w:szCs w:val="32"/>
        </w:rPr>
        <w:t>链企业</w:t>
      </w:r>
      <w:proofErr w:type="gramEnd"/>
      <w:r>
        <w:rPr>
          <w:szCs w:val="32"/>
        </w:rPr>
        <w:t>落地。推动航空发动机临港制造基地以</w:t>
      </w:r>
      <w:r>
        <w:rPr>
          <w:rFonts w:hint="eastAsia"/>
          <w:szCs w:val="32"/>
        </w:rPr>
        <w:t>民用</w:t>
      </w:r>
      <w:r>
        <w:rPr>
          <w:szCs w:val="32"/>
        </w:rPr>
        <w:t>涡扇发动机中试条件建设为核心，加快试验试制，带动精密加工、检测验证等创新企业集聚。推动机载系统闵行制造基地围绕系统集成能力提升，加快基础设施建设，带动核心子系统和零部件协同设计。鼓励制造企业</w:t>
      </w:r>
      <w:r>
        <w:t>同步设立技术中心，加快产品研发创新，提升产业辐射力。</w:t>
      </w:r>
      <w:r>
        <w:rPr>
          <w:rFonts w:eastAsia="楷体_GB2312"/>
          <w:szCs w:val="32"/>
        </w:rPr>
        <w:t>（市经济信息化委、市发展改革委、市规划资源局、市住建委、市交通委、浦东新区政府、闵行区政府、临港新片区管委会）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rFonts w:eastAsia="黑体"/>
          <w:szCs w:val="32"/>
        </w:rPr>
      </w:pPr>
      <w:r>
        <w:rPr>
          <w:rFonts w:eastAsia="黑体"/>
          <w:szCs w:val="32"/>
        </w:rPr>
        <w:lastRenderedPageBreak/>
        <w:t>四、保障措施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Cs w:val="32"/>
        </w:rPr>
        <w:t>（一）健全工作机制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rFonts w:eastAsia="楷体_GB2312"/>
          <w:szCs w:val="32"/>
        </w:rPr>
      </w:pPr>
      <w:r>
        <w:rPr>
          <w:szCs w:val="32"/>
        </w:rPr>
        <w:t>加强民用航空产业组织领导，</w:t>
      </w:r>
      <w:bookmarkStart w:id="15" w:name="_Hlk86233588"/>
      <w:r>
        <w:rPr>
          <w:szCs w:val="32"/>
        </w:rPr>
        <w:t>依托上海市制造业高质量发展领导小组，成立上海市民用航空产业高质量发展领导小组</w:t>
      </w:r>
      <w:bookmarkEnd w:id="15"/>
      <w:r>
        <w:rPr>
          <w:szCs w:val="32"/>
        </w:rPr>
        <w:t>，形成全市协同推进工作机制，研究制定政策规划，统筹实施重大项目，协调解决重大问题。各部门、区明确职责分工，形成工作合力，加强招商引资，服务保障全球民用航空产业</w:t>
      </w:r>
      <w:proofErr w:type="gramStart"/>
      <w:r>
        <w:rPr>
          <w:szCs w:val="32"/>
        </w:rPr>
        <w:t>链企业</w:t>
      </w:r>
      <w:proofErr w:type="gramEnd"/>
      <w:r>
        <w:rPr>
          <w:szCs w:val="32"/>
        </w:rPr>
        <w:t>在沪发展，建设国际</w:t>
      </w:r>
      <w:r>
        <w:rPr>
          <w:rFonts w:hint="eastAsia"/>
          <w:szCs w:val="32"/>
        </w:rPr>
        <w:t>化</w:t>
      </w:r>
      <w:r>
        <w:rPr>
          <w:szCs w:val="32"/>
        </w:rPr>
        <w:t>分工合作的产业发展良好生态。</w:t>
      </w:r>
      <w:r>
        <w:rPr>
          <w:rFonts w:eastAsia="楷体_GB2312"/>
          <w:szCs w:val="32"/>
        </w:rPr>
        <w:t>（各有关部门、区政府）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Cs w:val="32"/>
        </w:rPr>
        <w:t>（二）加强政策支持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szCs w:val="32"/>
        </w:rPr>
      </w:pPr>
      <w:r>
        <w:rPr>
          <w:szCs w:val="32"/>
        </w:rPr>
        <w:t>贯彻国家民用航空产业发展政策规划，</w:t>
      </w:r>
      <w:bookmarkStart w:id="16" w:name="_Hlk86233624"/>
      <w:r>
        <w:rPr>
          <w:szCs w:val="32"/>
        </w:rPr>
        <w:t>落实地方财政资金配套</w:t>
      </w:r>
      <w:bookmarkEnd w:id="16"/>
      <w:r>
        <w:rPr>
          <w:szCs w:val="32"/>
        </w:rPr>
        <w:t>。支持相关区制定民用航空产业链建设相关政策，</w:t>
      </w:r>
      <w:bookmarkStart w:id="17" w:name="_Hlk86343555"/>
      <w:r>
        <w:rPr>
          <w:szCs w:val="32"/>
        </w:rPr>
        <w:t>优先保障重点企业、重大项目的工业用地和总部用地，积极发展产业关键配套，加快人才配套住房建设。</w:t>
      </w:r>
      <w:bookmarkEnd w:id="17"/>
      <w:r>
        <w:rPr>
          <w:szCs w:val="32"/>
        </w:rPr>
        <w:t>支持产业园区加快建设一批办公楼宇、标准厂房、</w:t>
      </w:r>
      <w:proofErr w:type="gramStart"/>
      <w:r>
        <w:rPr>
          <w:szCs w:val="32"/>
        </w:rPr>
        <w:t>众创空间</w:t>
      </w:r>
      <w:proofErr w:type="gramEnd"/>
      <w:r>
        <w:rPr>
          <w:szCs w:val="32"/>
        </w:rPr>
        <w:t>，瞄准短板领域开展全球招商引资。鼓励产业</w:t>
      </w:r>
      <w:proofErr w:type="gramStart"/>
      <w:r>
        <w:rPr>
          <w:szCs w:val="32"/>
        </w:rPr>
        <w:t>链企业</w:t>
      </w:r>
      <w:proofErr w:type="gramEnd"/>
      <w:r>
        <w:rPr>
          <w:szCs w:val="32"/>
        </w:rPr>
        <w:t>申报国家专项和市级专项，支持配套企业联合主制造商开展产品研发攻关，支持社会各类资本加大民用航空领域股权投资，鼓励银行、保险企业等机构加强金融服务支持，合力推进科技企业</w:t>
      </w:r>
      <w:proofErr w:type="gramStart"/>
      <w:r>
        <w:rPr>
          <w:szCs w:val="32"/>
        </w:rPr>
        <w:t>加快科创板</w:t>
      </w:r>
      <w:proofErr w:type="gramEnd"/>
      <w:r>
        <w:rPr>
          <w:szCs w:val="32"/>
        </w:rPr>
        <w:t>等资本市场上市步伐。加快研究通用航空发展政策，有序推进低空空域资源安全高效利用。</w:t>
      </w:r>
      <w:r>
        <w:rPr>
          <w:rFonts w:eastAsia="楷体_GB2312"/>
          <w:szCs w:val="32"/>
        </w:rPr>
        <w:t>（市经济信息化委、市发展改革委、市科委、市地方金融监管局、市财政局、民航华东局、民航华东空管局、各有关区政府）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Cs w:val="32"/>
        </w:rPr>
        <w:t>（三）搭建服务平台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rFonts w:eastAsia="楷体_GB2312"/>
          <w:b/>
          <w:bCs/>
          <w:szCs w:val="32"/>
        </w:rPr>
      </w:pPr>
      <w:r>
        <w:rPr>
          <w:szCs w:val="32"/>
        </w:rPr>
        <w:lastRenderedPageBreak/>
        <w:t>激发</w:t>
      </w:r>
      <w:r>
        <w:t>在沪央企、地方国企和民营企业的市场主体活力，推动供应链上下游加强供产销配套协作，形成</w:t>
      </w:r>
      <w:r>
        <w:rPr>
          <w:szCs w:val="32"/>
        </w:rPr>
        <w:t>产业</w:t>
      </w:r>
      <w:proofErr w:type="gramStart"/>
      <w:r>
        <w:rPr>
          <w:szCs w:val="32"/>
        </w:rPr>
        <w:t>链合作</w:t>
      </w:r>
      <w:proofErr w:type="gramEnd"/>
      <w:r>
        <w:rPr>
          <w:szCs w:val="32"/>
        </w:rPr>
        <w:t>发展共同体。支持在沪</w:t>
      </w:r>
      <w:proofErr w:type="gramStart"/>
      <w:r>
        <w:rPr>
          <w:szCs w:val="32"/>
        </w:rPr>
        <w:t>央企发挥</w:t>
      </w:r>
      <w:proofErr w:type="gramEnd"/>
      <w:r>
        <w:rPr>
          <w:rFonts w:hint="eastAsia"/>
          <w:szCs w:val="32"/>
        </w:rPr>
        <w:t>“</w:t>
      </w:r>
      <w:r>
        <w:rPr>
          <w:szCs w:val="32"/>
        </w:rPr>
        <w:t>链长</w:t>
      </w:r>
      <w:r>
        <w:rPr>
          <w:rFonts w:hint="eastAsia"/>
          <w:szCs w:val="32"/>
        </w:rPr>
        <w:t>”</w:t>
      </w:r>
      <w:r>
        <w:rPr>
          <w:szCs w:val="32"/>
        </w:rPr>
        <w:t>引领作用，建设产业链供需对接平台，以</w:t>
      </w:r>
      <w:r>
        <w:rPr>
          <w:rFonts w:hint="eastAsia"/>
          <w:szCs w:val="32"/>
        </w:rPr>
        <w:t>“</w:t>
      </w:r>
      <w:r>
        <w:rPr>
          <w:szCs w:val="32"/>
        </w:rPr>
        <w:t>链长</w:t>
      </w:r>
      <w:r>
        <w:rPr>
          <w:rFonts w:hint="eastAsia"/>
          <w:szCs w:val="32"/>
        </w:rPr>
        <w:t>”</w:t>
      </w:r>
      <w:r>
        <w:rPr>
          <w:szCs w:val="32"/>
        </w:rPr>
        <w:t>发布关键技术攻关、产品采购和联合研制需求为导向，实施</w:t>
      </w:r>
      <w:r>
        <w:rPr>
          <w:rFonts w:hint="eastAsia"/>
          <w:szCs w:val="32"/>
        </w:rPr>
        <w:t>“</w:t>
      </w:r>
      <w:r>
        <w:rPr>
          <w:szCs w:val="32"/>
        </w:rPr>
        <w:t>揭榜挂帅</w:t>
      </w:r>
      <w:r>
        <w:rPr>
          <w:rFonts w:hint="eastAsia"/>
          <w:szCs w:val="32"/>
        </w:rPr>
        <w:t>”</w:t>
      </w:r>
      <w:r>
        <w:rPr>
          <w:szCs w:val="32"/>
        </w:rPr>
        <w:t>机制，</w:t>
      </w:r>
      <w:r>
        <w:t>促进</w:t>
      </w:r>
      <w:proofErr w:type="gramStart"/>
      <w:r>
        <w:t>供应链各环节</w:t>
      </w:r>
      <w:proofErr w:type="gramEnd"/>
      <w:r>
        <w:t>快速</w:t>
      </w:r>
      <w:r>
        <w:rPr>
          <w:szCs w:val="32"/>
        </w:rPr>
        <w:t>对接、快速响应、快速配套，</w:t>
      </w:r>
      <w:proofErr w:type="gramStart"/>
      <w:r>
        <w:rPr>
          <w:szCs w:val="32"/>
        </w:rPr>
        <w:t>打造央地合作</w:t>
      </w:r>
      <w:proofErr w:type="gramEnd"/>
      <w:r>
        <w:rPr>
          <w:szCs w:val="32"/>
        </w:rPr>
        <w:t>示范平台。支持高端装备企业建设智能制造共享平台，集聚一批数控机床、</w:t>
      </w:r>
      <w:proofErr w:type="gramStart"/>
      <w:r>
        <w:rPr>
          <w:szCs w:val="32"/>
        </w:rPr>
        <w:t>增材制造</w:t>
      </w:r>
      <w:proofErr w:type="gramEnd"/>
      <w:r>
        <w:rPr>
          <w:szCs w:val="32"/>
        </w:rPr>
        <w:t>等数字化装备，运用工业互联网设立零部件精密加工共享车间，为中小企业提供定制化精密加工制造服务，加快新产品研发试制进程，提升产业链整体工艺质量水平。</w:t>
      </w:r>
      <w:r>
        <w:rPr>
          <w:rFonts w:eastAsia="楷体_GB2312"/>
          <w:szCs w:val="32"/>
        </w:rPr>
        <w:t>（中国商飞、中国航发商发、中航机载、市经济信息化委、市国资委）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8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Cs w:val="32"/>
        </w:rPr>
        <w:t>（四）加快人才引育</w:t>
      </w:r>
    </w:p>
    <w:p w:rsidR="00894F21" w:rsidRDefault="00894F21" w:rsidP="00894F21">
      <w:pPr>
        <w:adjustRightInd w:val="0"/>
        <w:snapToGrid w:val="0"/>
        <w:spacing w:line="560" w:lineRule="exact"/>
        <w:ind w:firstLineChars="200" w:firstLine="616"/>
        <w:rPr>
          <w:szCs w:val="32"/>
        </w:rPr>
      </w:pPr>
      <w:r>
        <w:rPr>
          <w:szCs w:val="32"/>
        </w:rPr>
        <w:t>利用国家海外高层次人才引进计划，以及本市</w:t>
      </w:r>
      <w:bookmarkStart w:id="18" w:name="_Hlk86233710"/>
      <w:r>
        <w:rPr>
          <w:szCs w:val="32"/>
        </w:rPr>
        <w:t>东方领军、东方青年、产业</w:t>
      </w:r>
      <w:proofErr w:type="gramStart"/>
      <w:r>
        <w:rPr>
          <w:szCs w:val="32"/>
        </w:rPr>
        <w:t>菁</w:t>
      </w:r>
      <w:proofErr w:type="gramEnd"/>
      <w:r>
        <w:rPr>
          <w:szCs w:val="32"/>
        </w:rPr>
        <w:t>英等人才计划</w:t>
      </w:r>
      <w:bookmarkEnd w:id="18"/>
      <w:r>
        <w:rPr>
          <w:szCs w:val="32"/>
        </w:rPr>
        <w:t>，结合《上海市重点领域（产业类）紧缺人才开发目录》，加快引进全球民用航空领域高端人才，加强培养本土专业人才，推进高水平人才团队建设。推动重点企业、高校、科研院所建立产学研用人才培养体系，鼓励新设航空类学科专业及实训基地，加快培养技术研发、生产工艺、测试验证、适航审定等各类从业人才。鼓励创新人才申报中高级职称和各类科技奖项，推动企业建立专业人才发展奖励机制，引导开展核心技术攻关。支持各类人才开展创新创业，形成良好的人才发展环境。</w:t>
      </w:r>
      <w:r>
        <w:rPr>
          <w:rFonts w:eastAsia="楷体_GB2312"/>
          <w:szCs w:val="32"/>
        </w:rPr>
        <w:t>（市人力资源社会保障局、市教委、市经济信息化委、各有关区政府）</w:t>
      </w:r>
    </w:p>
    <w:p w:rsidR="008F61CD" w:rsidRPr="00894F21" w:rsidRDefault="008F61CD"/>
    <w:sectPr w:rsidR="008F61CD" w:rsidRPr="00894F21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4F21"/>
    <w:rsid w:val="000027A8"/>
    <w:rsid w:val="000027BB"/>
    <w:rsid w:val="00002FC2"/>
    <w:rsid w:val="00003CE1"/>
    <w:rsid w:val="00005B57"/>
    <w:rsid w:val="00006099"/>
    <w:rsid w:val="00007090"/>
    <w:rsid w:val="000115BE"/>
    <w:rsid w:val="0001164D"/>
    <w:rsid w:val="00012FE5"/>
    <w:rsid w:val="00013193"/>
    <w:rsid w:val="00014326"/>
    <w:rsid w:val="000144DA"/>
    <w:rsid w:val="00017490"/>
    <w:rsid w:val="00020CD4"/>
    <w:rsid w:val="00021304"/>
    <w:rsid w:val="0002350C"/>
    <w:rsid w:val="00023AF0"/>
    <w:rsid w:val="00026868"/>
    <w:rsid w:val="00026F78"/>
    <w:rsid w:val="0002723D"/>
    <w:rsid w:val="000325C8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3A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5DDF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3DD2"/>
    <w:rsid w:val="00084DC2"/>
    <w:rsid w:val="00085D98"/>
    <w:rsid w:val="00086454"/>
    <w:rsid w:val="00086D90"/>
    <w:rsid w:val="00086F17"/>
    <w:rsid w:val="00087753"/>
    <w:rsid w:val="000879B5"/>
    <w:rsid w:val="00090C91"/>
    <w:rsid w:val="00093505"/>
    <w:rsid w:val="00093F08"/>
    <w:rsid w:val="000954FA"/>
    <w:rsid w:val="00095DA2"/>
    <w:rsid w:val="000969A5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3165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5F2E"/>
    <w:rsid w:val="000F65CB"/>
    <w:rsid w:val="000F6901"/>
    <w:rsid w:val="000F7DEF"/>
    <w:rsid w:val="00102163"/>
    <w:rsid w:val="00102BD4"/>
    <w:rsid w:val="00102CF8"/>
    <w:rsid w:val="00103D29"/>
    <w:rsid w:val="00104894"/>
    <w:rsid w:val="00104CF4"/>
    <w:rsid w:val="00105380"/>
    <w:rsid w:val="00106029"/>
    <w:rsid w:val="00107209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106D"/>
    <w:rsid w:val="00162D01"/>
    <w:rsid w:val="00162FEA"/>
    <w:rsid w:val="00163B2C"/>
    <w:rsid w:val="0016447A"/>
    <w:rsid w:val="001646EE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0EE6"/>
    <w:rsid w:val="00182F44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2498"/>
    <w:rsid w:val="00194904"/>
    <w:rsid w:val="00194A5A"/>
    <w:rsid w:val="00195FE0"/>
    <w:rsid w:val="0019709C"/>
    <w:rsid w:val="00197534"/>
    <w:rsid w:val="001A055F"/>
    <w:rsid w:val="001A569D"/>
    <w:rsid w:val="001B0145"/>
    <w:rsid w:val="001B0605"/>
    <w:rsid w:val="001B2EA4"/>
    <w:rsid w:val="001B3C82"/>
    <w:rsid w:val="001B5081"/>
    <w:rsid w:val="001B5A17"/>
    <w:rsid w:val="001B5B56"/>
    <w:rsid w:val="001B7151"/>
    <w:rsid w:val="001B7263"/>
    <w:rsid w:val="001B7BAB"/>
    <w:rsid w:val="001B7F7D"/>
    <w:rsid w:val="001C2B90"/>
    <w:rsid w:val="001C3EB9"/>
    <w:rsid w:val="001C5725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59E5"/>
    <w:rsid w:val="001D68B5"/>
    <w:rsid w:val="001E0AB2"/>
    <w:rsid w:val="001E18E1"/>
    <w:rsid w:val="001E2358"/>
    <w:rsid w:val="001E2D5D"/>
    <w:rsid w:val="001E3565"/>
    <w:rsid w:val="001E36C0"/>
    <w:rsid w:val="001E3A67"/>
    <w:rsid w:val="001E3E04"/>
    <w:rsid w:val="001E5170"/>
    <w:rsid w:val="001E5270"/>
    <w:rsid w:val="001E52C8"/>
    <w:rsid w:val="001E7660"/>
    <w:rsid w:val="001F08B0"/>
    <w:rsid w:val="001F0CDC"/>
    <w:rsid w:val="001F1AEE"/>
    <w:rsid w:val="001F2F1D"/>
    <w:rsid w:val="001F415E"/>
    <w:rsid w:val="001F41EF"/>
    <w:rsid w:val="001F4991"/>
    <w:rsid w:val="001F54C7"/>
    <w:rsid w:val="001F648E"/>
    <w:rsid w:val="001F6F09"/>
    <w:rsid w:val="001F7C44"/>
    <w:rsid w:val="002009CF"/>
    <w:rsid w:val="00200B36"/>
    <w:rsid w:val="00200F12"/>
    <w:rsid w:val="0020263C"/>
    <w:rsid w:val="002069FB"/>
    <w:rsid w:val="002076B8"/>
    <w:rsid w:val="00210924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69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5DF"/>
    <w:rsid w:val="00256CDB"/>
    <w:rsid w:val="00260CFA"/>
    <w:rsid w:val="00261F91"/>
    <w:rsid w:val="00263009"/>
    <w:rsid w:val="00263971"/>
    <w:rsid w:val="00271891"/>
    <w:rsid w:val="00271F1A"/>
    <w:rsid w:val="002736E4"/>
    <w:rsid w:val="00274081"/>
    <w:rsid w:val="002742E8"/>
    <w:rsid w:val="00275290"/>
    <w:rsid w:val="00275AA5"/>
    <w:rsid w:val="002769B7"/>
    <w:rsid w:val="00277220"/>
    <w:rsid w:val="00277E11"/>
    <w:rsid w:val="0028012D"/>
    <w:rsid w:val="00280CC4"/>
    <w:rsid w:val="00280F9B"/>
    <w:rsid w:val="0028181A"/>
    <w:rsid w:val="0028264E"/>
    <w:rsid w:val="00282796"/>
    <w:rsid w:val="00282E18"/>
    <w:rsid w:val="00283170"/>
    <w:rsid w:val="00284D12"/>
    <w:rsid w:val="002854C9"/>
    <w:rsid w:val="0028649D"/>
    <w:rsid w:val="002864D1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2964"/>
    <w:rsid w:val="002A3485"/>
    <w:rsid w:val="002A36E5"/>
    <w:rsid w:val="002A6FF8"/>
    <w:rsid w:val="002B1F3E"/>
    <w:rsid w:val="002B3363"/>
    <w:rsid w:val="002B414B"/>
    <w:rsid w:val="002B4E92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2A4F"/>
    <w:rsid w:val="002E38C2"/>
    <w:rsid w:val="002E673A"/>
    <w:rsid w:val="002E73C9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6CFC"/>
    <w:rsid w:val="003077E6"/>
    <w:rsid w:val="00307BAA"/>
    <w:rsid w:val="00307FDE"/>
    <w:rsid w:val="00310833"/>
    <w:rsid w:val="00310A0C"/>
    <w:rsid w:val="003118DB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06B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825"/>
    <w:rsid w:val="00350B21"/>
    <w:rsid w:val="00351091"/>
    <w:rsid w:val="0035179C"/>
    <w:rsid w:val="00353CBC"/>
    <w:rsid w:val="0035530B"/>
    <w:rsid w:val="00356E09"/>
    <w:rsid w:val="003600B5"/>
    <w:rsid w:val="00360175"/>
    <w:rsid w:val="003603C3"/>
    <w:rsid w:val="003609C3"/>
    <w:rsid w:val="00362C66"/>
    <w:rsid w:val="00362CA9"/>
    <w:rsid w:val="00363235"/>
    <w:rsid w:val="00363D34"/>
    <w:rsid w:val="00364935"/>
    <w:rsid w:val="00364DD3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3F22"/>
    <w:rsid w:val="0037662A"/>
    <w:rsid w:val="00376D70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19D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3C29"/>
    <w:rsid w:val="003C6992"/>
    <w:rsid w:val="003C73D0"/>
    <w:rsid w:val="003D0CD3"/>
    <w:rsid w:val="003D0E40"/>
    <w:rsid w:val="003D20D7"/>
    <w:rsid w:val="003D22C6"/>
    <w:rsid w:val="003D2B67"/>
    <w:rsid w:val="003D2E48"/>
    <w:rsid w:val="003D4157"/>
    <w:rsid w:val="003D5395"/>
    <w:rsid w:val="003D609D"/>
    <w:rsid w:val="003D7262"/>
    <w:rsid w:val="003D7CD0"/>
    <w:rsid w:val="003E0A49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2E1B"/>
    <w:rsid w:val="003F3481"/>
    <w:rsid w:val="003F5D24"/>
    <w:rsid w:val="003F7E98"/>
    <w:rsid w:val="00400481"/>
    <w:rsid w:val="004004F0"/>
    <w:rsid w:val="00403863"/>
    <w:rsid w:val="00403C93"/>
    <w:rsid w:val="00406528"/>
    <w:rsid w:val="00406E69"/>
    <w:rsid w:val="00407983"/>
    <w:rsid w:val="00410DBF"/>
    <w:rsid w:val="00411DB8"/>
    <w:rsid w:val="00412A1C"/>
    <w:rsid w:val="00413D16"/>
    <w:rsid w:val="0041482B"/>
    <w:rsid w:val="004157EE"/>
    <w:rsid w:val="0041609B"/>
    <w:rsid w:val="00416381"/>
    <w:rsid w:val="00416760"/>
    <w:rsid w:val="0041707D"/>
    <w:rsid w:val="00420FF7"/>
    <w:rsid w:val="0042247D"/>
    <w:rsid w:val="00422ED6"/>
    <w:rsid w:val="004261D7"/>
    <w:rsid w:val="00426310"/>
    <w:rsid w:val="00427270"/>
    <w:rsid w:val="0042747D"/>
    <w:rsid w:val="00427823"/>
    <w:rsid w:val="00430DFD"/>
    <w:rsid w:val="00430E17"/>
    <w:rsid w:val="00432465"/>
    <w:rsid w:val="00432B94"/>
    <w:rsid w:val="00433214"/>
    <w:rsid w:val="00434426"/>
    <w:rsid w:val="004349EC"/>
    <w:rsid w:val="00434FD7"/>
    <w:rsid w:val="00435864"/>
    <w:rsid w:val="00435E08"/>
    <w:rsid w:val="004406E4"/>
    <w:rsid w:val="0044256D"/>
    <w:rsid w:val="00443424"/>
    <w:rsid w:val="004436E9"/>
    <w:rsid w:val="00443A3C"/>
    <w:rsid w:val="00444015"/>
    <w:rsid w:val="00447BCB"/>
    <w:rsid w:val="00450662"/>
    <w:rsid w:val="004508E1"/>
    <w:rsid w:val="00450E05"/>
    <w:rsid w:val="00451067"/>
    <w:rsid w:val="004537A1"/>
    <w:rsid w:val="00453A8A"/>
    <w:rsid w:val="00455883"/>
    <w:rsid w:val="00455DDA"/>
    <w:rsid w:val="00456EE4"/>
    <w:rsid w:val="0045727E"/>
    <w:rsid w:val="004578BD"/>
    <w:rsid w:val="004601E2"/>
    <w:rsid w:val="004609EC"/>
    <w:rsid w:val="00460DC4"/>
    <w:rsid w:val="00461F9C"/>
    <w:rsid w:val="00462CDF"/>
    <w:rsid w:val="00463301"/>
    <w:rsid w:val="00463F44"/>
    <w:rsid w:val="00464981"/>
    <w:rsid w:val="004658C2"/>
    <w:rsid w:val="00466211"/>
    <w:rsid w:val="004668F7"/>
    <w:rsid w:val="00466BC5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878D0"/>
    <w:rsid w:val="0049181E"/>
    <w:rsid w:val="00491A47"/>
    <w:rsid w:val="00491CA8"/>
    <w:rsid w:val="004921F7"/>
    <w:rsid w:val="004923D8"/>
    <w:rsid w:val="004937C3"/>
    <w:rsid w:val="0049418B"/>
    <w:rsid w:val="0049515B"/>
    <w:rsid w:val="00495827"/>
    <w:rsid w:val="00497543"/>
    <w:rsid w:val="00497FCF"/>
    <w:rsid w:val="004A0213"/>
    <w:rsid w:val="004A043A"/>
    <w:rsid w:val="004A04E8"/>
    <w:rsid w:val="004A0AAE"/>
    <w:rsid w:val="004A1A1C"/>
    <w:rsid w:val="004A21BC"/>
    <w:rsid w:val="004A63F4"/>
    <w:rsid w:val="004A65BC"/>
    <w:rsid w:val="004A66C0"/>
    <w:rsid w:val="004A7F9A"/>
    <w:rsid w:val="004B01A0"/>
    <w:rsid w:val="004B4263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1F3B"/>
    <w:rsid w:val="004D2ED0"/>
    <w:rsid w:val="004D3DCB"/>
    <w:rsid w:val="004D5609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2C61"/>
    <w:rsid w:val="004F2FFD"/>
    <w:rsid w:val="004F39AE"/>
    <w:rsid w:val="004F3A24"/>
    <w:rsid w:val="004F67C2"/>
    <w:rsid w:val="004F68B3"/>
    <w:rsid w:val="004F6E0C"/>
    <w:rsid w:val="004F7236"/>
    <w:rsid w:val="004F7AC5"/>
    <w:rsid w:val="005010DE"/>
    <w:rsid w:val="005013D0"/>
    <w:rsid w:val="0050162B"/>
    <w:rsid w:val="00501807"/>
    <w:rsid w:val="00501DDD"/>
    <w:rsid w:val="00502664"/>
    <w:rsid w:val="00503299"/>
    <w:rsid w:val="00504201"/>
    <w:rsid w:val="00506085"/>
    <w:rsid w:val="00506BA6"/>
    <w:rsid w:val="00507332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5FEA"/>
    <w:rsid w:val="00526542"/>
    <w:rsid w:val="0052739A"/>
    <w:rsid w:val="00533AF3"/>
    <w:rsid w:val="005359CF"/>
    <w:rsid w:val="005406AA"/>
    <w:rsid w:val="00541253"/>
    <w:rsid w:val="005414A9"/>
    <w:rsid w:val="0054190A"/>
    <w:rsid w:val="00541B16"/>
    <w:rsid w:val="00545860"/>
    <w:rsid w:val="00545A77"/>
    <w:rsid w:val="0054721B"/>
    <w:rsid w:val="00550208"/>
    <w:rsid w:val="00550F80"/>
    <w:rsid w:val="00551EBC"/>
    <w:rsid w:val="00554B3B"/>
    <w:rsid w:val="00554F30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422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28B2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01C"/>
    <w:rsid w:val="005976AD"/>
    <w:rsid w:val="00597F9D"/>
    <w:rsid w:val="005A01E0"/>
    <w:rsid w:val="005A061D"/>
    <w:rsid w:val="005A2BF0"/>
    <w:rsid w:val="005A2CB5"/>
    <w:rsid w:val="005A38DE"/>
    <w:rsid w:val="005A3D63"/>
    <w:rsid w:val="005A3E2B"/>
    <w:rsid w:val="005A453F"/>
    <w:rsid w:val="005A5399"/>
    <w:rsid w:val="005A5433"/>
    <w:rsid w:val="005A5EB7"/>
    <w:rsid w:val="005A70F5"/>
    <w:rsid w:val="005B0099"/>
    <w:rsid w:val="005B1E75"/>
    <w:rsid w:val="005B2662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41"/>
    <w:rsid w:val="005E296A"/>
    <w:rsid w:val="005E301A"/>
    <w:rsid w:val="005E3D7D"/>
    <w:rsid w:val="005E44BF"/>
    <w:rsid w:val="005E44E9"/>
    <w:rsid w:val="005E499B"/>
    <w:rsid w:val="005E505E"/>
    <w:rsid w:val="005E5BC2"/>
    <w:rsid w:val="005E5BC3"/>
    <w:rsid w:val="005E6023"/>
    <w:rsid w:val="005E6103"/>
    <w:rsid w:val="005E64D2"/>
    <w:rsid w:val="005E6D93"/>
    <w:rsid w:val="005E75DA"/>
    <w:rsid w:val="005F0466"/>
    <w:rsid w:val="005F0CE8"/>
    <w:rsid w:val="005F23AD"/>
    <w:rsid w:val="005F29C5"/>
    <w:rsid w:val="005F35C5"/>
    <w:rsid w:val="005F5343"/>
    <w:rsid w:val="005F6404"/>
    <w:rsid w:val="005F6D8F"/>
    <w:rsid w:val="005F79ED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29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4BE9"/>
    <w:rsid w:val="006452EC"/>
    <w:rsid w:val="006470D4"/>
    <w:rsid w:val="00647121"/>
    <w:rsid w:val="006476F3"/>
    <w:rsid w:val="00647F8E"/>
    <w:rsid w:val="0065019B"/>
    <w:rsid w:val="006504B1"/>
    <w:rsid w:val="00651370"/>
    <w:rsid w:val="00651964"/>
    <w:rsid w:val="00654A75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0CD"/>
    <w:rsid w:val="0067568F"/>
    <w:rsid w:val="00675E60"/>
    <w:rsid w:val="00676178"/>
    <w:rsid w:val="00676362"/>
    <w:rsid w:val="00677FA0"/>
    <w:rsid w:val="006807E2"/>
    <w:rsid w:val="0068172A"/>
    <w:rsid w:val="00681CEA"/>
    <w:rsid w:val="00681EB4"/>
    <w:rsid w:val="00682589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B54"/>
    <w:rsid w:val="00697E75"/>
    <w:rsid w:val="006A09E2"/>
    <w:rsid w:val="006A2FDC"/>
    <w:rsid w:val="006A3547"/>
    <w:rsid w:val="006A3C06"/>
    <w:rsid w:val="006A4284"/>
    <w:rsid w:val="006A448F"/>
    <w:rsid w:val="006A68FF"/>
    <w:rsid w:val="006B2AAA"/>
    <w:rsid w:val="006B3739"/>
    <w:rsid w:val="006B3E0A"/>
    <w:rsid w:val="006B3EA4"/>
    <w:rsid w:val="006B4C93"/>
    <w:rsid w:val="006B4D79"/>
    <w:rsid w:val="006B5705"/>
    <w:rsid w:val="006B6951"/>
    <w:rsid w:val="006B6BA3"/>
    <w:rsid w:val="006B72BE"/>
    <w:rsid w:val="006B7BD4"/>
    <w:rsid w:val="006C0228"/>
    <w:rsid w:val="006C04A0"/>
    <w:rsid w:val="006C05DC"/>
    <w:rsid w:val="006C108B"/>
    <w:rsid w:val="006C16CF"/>
    <w:rsid w:val="006C1752"/>
    <w:rsid w:val="006C2C5B"/>
    <w:rsid w:val="006C3055"/>
    <w:rsid w:val="006C3445"/>
    <w:rsid w:val="006C3703"/>
    <w:rsid w:val="006C3C4E"/>
    <w:rsid w:val="006C3C90"/>
    <w:rsid w:val="006C3D4C"/>
    <w:rsid w:val="006C3FCD"/>
    <w:rsid w:val="006C510F"/>
    <w:rsid w:val="006C5307"/>
    <w:rsid w:val="006C53C5"/>
    <w:rsid w:val="006C7A8A"/>
    <w:rsid w:val="006D0FF3"/>
    <w:rsid w:val="006D417E"/>
    <w:rsid w:val="006D4F3C"/>
    <w:rsid w:val="006D50AB"/>
    <w:rsid w:val="006D73FF"/>
    <w:rsid w:val="006D7446"/>
    <w:rsid w:val="006E04E8"/>
    <w:rsid w:val="006E0758"/>
    <w:rsid w:val="006E0C9D"/>
    <w:rsid w:val="006E0DE8"/>
    <w:rsid w:val="006E2982"/>
    <w:rsid w:val="006E299B"/>
    <w:rsid w:val="006E3BEF"/>
    <w:rsid w:val="006E4DD6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2EAA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17D4"/>
    <w:rsid w:val="00753211"/>
    <w:rsid w:val="007539EF"/>
    <w:rsid w:val="007546B5"/>
    <w:rsid w:val="00754773"/>
    <w:rsid w:val="007552D6"/>
    <w:rsid w:val="00755D04"/>
    <w:rsid w:val="00756C23"/>
    <w:rsid w:val="007607BE"/>
    <w:rsid w:val="00761372"/>
    <w:rsid w:val="0076142E"/>
    <w:rsid w:val="00761D12"/>
    <w:rsid w:val="00763C64"/>
    <w:rsid w:val="007647DF"/>
    <w:rsid w:val="00770251"/>
    <w:rsid w:val="00774E2C"/>
    <w:rsid w:val="007750A4"/>
    <w:rsid w:val="007765C9"/>
    <w:rsid w:val="007816DD"/>
    <w:rsid w:val="00783572"/>
    <w:rsid w:val="00783786"/>
    <w:rsid w:val="00784179"/>
    <w:rsid w:val="007843D8"/>
    <w:rsid w:val="007852BE"/>
    <w:rsid w:val="0078708E"/>
    <w:rsid w:val="00791B0E"/>
    <w:rsid w:val="0079203D"/>
    <w:rsid w:val="007922F9"/>
    <w:rsid w:val="0079285A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16F5"/>
    <w:rsid w:val="007B44C4"/>
    <w:rsid w:val="007B4627"/>
    <w:rsid w:val="007B4C94"/>
    <w:rsid w:val="007B4DBC"/>
    <w:rsid w:val="007B5977"/>
    <w:rsid w:val="007C01FF"/>
    <w:rsid w:val="007C11B5"/>
    <w:rsid w:val="007C2333"/>
    <w:rsid w:val="007C4E50"/>
    <w:rsid w:val="007C5386"/>
    <w:rsid w:val="007C542B"/>
    <w:rsid w:val="007C5DF6"/>
    <w:rsid w:val="007C6C6D"/>
    <w:rsid w:val="007C72A0"/>
    <w:rsid w:val="007D092A"/>
    <w:rsid w:val="007D1BBE"/>
    <w:rsid w:val="007D2B63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0F05"/>
    <w:rsid w:val="007E18E6"/>
    <w:rsid w:val="007E2E87"/>
    <w:rsid w:val="007E2FCF"/>
    <w:rsid w:val="007E33D7"/>
    <w:rsid w:val="007E6BDC"/>
    <w:rsid w:val="007F0C33"/>
    <w:rsid w:val="007F1930"/>
    <w:rsid w:val="007F1EA6"/>
    <w:rsid w:val="007F628E"/>
    <w:rsid w:val="007F63E6"/>
    <w:rsid w:val="007F7D62"/>
    <w:rsid w:val="00800DB7"/>
    <w:rsid w:val="00800EA5"/>
    <w:rsid w:val="00801A9D"/>
    <w:rsid w:val="0080239B"/>
    <w:rsid w:val="00802EA9"/>
    <w:rsid w:val="008038BE"/>
    <w:rsid w:val="00805F54"/>
    <w:rsid w:val="00810536"/>
    <w:rsid w:val="008114BC"/>
    <w:rsid w:val="008138B4"/>
    <w:rsid w:val="00813D7B"/>
    <w:rsid w:val="00814115"/>
    <w:rsid w:val="008165A0"/>
    <w:rsid w:val="00816741"/>
    <w:rsid w:val="00817891"/>
    <w:rsid w:val="008203B5"/>
    <w:rsid w:val="008206CE"/>
    <w:rsid w:val="00820A8B"/>
    <w:rsid w:val="00820E8B"/>
    <w:rsid w:val="008223D6"/>
    <w:rsid w:val="0082495E"/>
    <w:rsid w:val="00827833"/>
    <w:rsid w:val="00827972"/>
    <w:rsid w:val="00827973"/>
    <w:rsid w:val="00831E29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098D"/>
    <w:rsid w:val="0085189E"/>
    <w:rsid w:val="008518F1"/>
    <w:rsid w:val="0085238E"/>
    <w:rsid w:val="00854FA1"/>
    <w:rsid w:val="00855530"/>
    <w:rsid w:val="00855E1D"/>
    <w:rsid w:val="008566B6"/>
    <w:rsid w:val="00857C13"/>
    <w:rsid w:val="00857C23"/>
    <w:rsid w:val="00860C87"/>
    <w:rsid w:val="00861615"/>
    <w:rsid w:val="00861BE1"/>
    <w:rsid w:val="00861FF8"/>
    <w:rsid w:val="0086208C"/>
    <w:rsid w:val="00864F23"/>
    <w:rsid w:val="00866D92"/>
    <w:rsid w:val="008670F4"/>
    <w:rsid w:val="00867CBA"/>
    <w:rsid w:val="0087006D"/>
    <w:rsid w:val="00870ABD"/>
    <w:rsid w:val="00871066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155"/>
    <w:rsid w:val="00892509"/>
    <w:rsid w:val="008934CD"/>
    <w:rsid w:val="00894F21"/>
    <w:rsid w:val="0089521E"/>
    <w:rsid w:val="008958A6"/>
    <w:rsid w:val="00895A4B"/>
    <w:rsid w:val="00896752"/>
    <w:rsid w:val="008A0151"/>
    <w:rsid w:val="008A0F24"/>
    <w:rsid w:val="008A1B6D"/>
    <w:rsid w:val="008A2406"/>
    <w:rsid w:val="008A3B8A"/>
    <w:rsid w:val="008A4C6C"/>
    <w:rsid w:val="008A4E46"/>
    <w:rsid w:val="008A60AA"/>
    <w:rsid w:val="008A61CD"/>
    <w:rsid w:val="008A781C"/>
    <w:rsid w:val="008B0F2B"/>
    <w:rsid w:val="008B152A"/>
    <w:rsid w:val="008B25C9"/>
    <w:rsid w:val="008B3AE2"/>
    <w:rsid w:val="008B3CDA"/>
    <w:rsid w:val="008B4134"/>
    <w:rsid w:val="008B5757"/>
    <w:rsid w:val="008B6738"/>
    <w:rsid w:val="008B7DB0"/>
    <w:rsid w:val="008C162B"/>
    <w:rsid w:val="008C2644"/>
    <w:rsid w:val="008C2A77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5FAB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4175"/>
    <w:rsid w:val="00905C03"/>
    <w:rsid w:val="00905C15"/>
    <w:rsid w:val="009065CC"/>
    <w:rsid w:val="00911605"/>
    <w:rsid w:val="009127F2"/>
    <w:rsid w:val="00913563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1ED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08C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037"/>
    <w:rsid w:val="0096437F"/>
    <w:rsid w:val="00965B0F"/>
    <w:rsid w:val="00967C04"/>
    <w:rsid w:val="00971B10"/>
    <w:rsid w:val="00971FAC"/>
    <w:rsid w:val="009725A0"/>
    <w:rsid w:val="009728E0"/>
    <w:rsid w:val="009736B7"/>
    <w:rsid w:val="009737B8"/>
    <w:rsid w:val="00973CCD"/>
    <w:rsid w:val="00973D2B"/>
    <w:rsid w:val="00975039"/>
    <w:rsid w:val="00975111"/>
    <w:rsid w:val="009753A8"/>
    <w:rsid w:val="00975DD9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783"/>
    <w:rsid w:val="009908D8"/>
    <w:rsid w:val="00991510"/>
    <w:rsid w:val="00991784"/>
    <w:rsid w:val="00994C78"/>
    <w:rsid w:val="0099698C"/>
    <w:rsid w:val="009A0076"/>
    <w:rsid w:val="009A0B36"/>
    <w:rsid w:val="009A31ED"/>
    <w:rsid w:val="009A3373"/>
    <w:rsid w:val="009A3B42"/>
    <w:rsid w:val="009A4565"/>
    <w:rsid w:val="009A57F9"/>
    <w:rsid w:val="009A5CF7"/>
    <w:rsid w:val="009A6386"/>
    <w:rsid w:val="009A6987"/>
    <w:rsid w:val="009A731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C7ABE"/>
    <w:rsid w:val="009D032C"/>
    <w:rsid w:val="009D0386"/>
    <w:rsid w:val="009D0C9A"/>
    <w:rsid w:val="009D1922"/>
    <w:rsid w:val="009D2C95"/>
    <w:rsid w:val="009D328C"/>
    <w:rsid w:val="009D3D8C"/>
    <w:rsid w:val="009D585F"/>
    <w:rsid w:val="009D6815"/>
    <w:rsid w:val="009E237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0A1F"/>
    <w:rsid w:val="00A210BF"/>
    <w:rsid w:val="00A22A42"/>
    <w:rsid w:val="00A24961"/>
    <w:rsid w:val="00A2625F"/>
    <w:rsid w:val="00A26272"/>
    <w:rsid w:val="00A263C3"/>
    <w:rsid w:val="00A303AB"/>
    <w:rsid w:val="00A317CA"/>
    <w:rsid w:val="00A31BA5"/>
    <w:rsid w:val="00A32A28"/>
    <w:rsid w:val="00A35847"/>
    <w:rsid w:val="00A36553"/>
    <w:rsid w:val="00A36B7A"/>
    <w:rsid w:val="00A419FF"/>
    <w:rsid w:val="00A41F85"/>
    <w:rsid w:val="00A42797"/>
    <w:rsid w:val="00A439FA"/>
    <w:rsid w:val="00A43C5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2834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3868"/>
    <w:rsid w:val="00A7485F"/>
    <w:rsid w:val="00A749F5"/>
    <w:rsid w:val="00A74D11"/>
    <w:rsid w:val="00A75358"/>
    <w:rsid w:val="00A7643E"/>
    <w:rsid w:val="00A8279B"/>
    <w:rsid w:val="00A836E1"/>
    <w:rsid w:val="00A84AED"/>
    <w:rsid w:val="00A84BBF"/>
    <w:rsid w:val="00A852D1"/>
    <w:rsid w:val="00A85CB0"/>
    <w:rsid w:val="00A8732F"/>
    <w:rsid w:val="00A90093"/>
    <w:rsid w:val="00A90576"/>
    <w:rsid w:val="00A91998"/>
    <w:rsid w:val="00A92D03"/>
    <w:rsid w:val="00A93748"/>
    <w:rsid w:val="00A94523"/>
    <w:rsid w:val="00A9586B"/>
    <w:rsid w:val="00AA03A8"/>
    <w:rsid w:val="00AA37CD"/>
    <w:rsid w:val="00AA3875"/>
    <w:rsid w:val="00AA3AC4"/>
    <w:rsid w:val="00AA4048"/>
    <w:rsid w:val="00AA6287"/>
    <w:rsid w:val="00AA6B83"/>
    <w:rsid w:val="00AA75AA"/>
    <w:rsid w:val="00AB0949"/>
    <w:rsid w:val="00AB0B5B"/>
    <w:rsid w:val="00AB1677"/>
    <w:rsid w:val="00AB2410"/>
    <w:rsid w:val="00AB3F34"/>
    <w:rsid w:val="00AB54F7"/>
    <w:rsid w:val="00AB67B1"/>
    <w:rsid w:val="00AB6BC7"/>
    <w:rsid w:val="00AB74F6"/>
    <w:rsid w:val="00AB7F89"/>
    <w:rsid w:val="00AC15A1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C9D"/>
    <w:rsid w:val="00AF1DD5"/>
    <w:rsid w:val="00AF26F3"/>
    <w:rsid w:val="00AF3F90"/>
    <w:rsid w:val="00AF4605"/>
    <w:rsid w:val="00AF4FE8"/>
    <w:rsid w:val="00AF511B"/>
    <w:rsid w:val="00AF722B"/>
    <w:rsid w:val="00AF79A1"/>
    <w:rsid w:val="00B0218B"/>
    <w:rsid w:val="00B03010"/>
    <w:rsid w:val="00B0418B"/>
    <w:rsid w:val="00B063FB"/>
    <w:rsid w:val="00B069A1"/>
    <w:rsid w:val="00B07898"/>
    <w:rsid w:val="00B113DE"/>
    <w:rsid w:val="00B11521"/>
    <w:rsid w:val="00B1173F"/>
    <w:rsid w:val="00B11920"/>
    <w:rsid w:val="00B14B8D"/>
    <w:rsid w:val="00B15BFF"/>
    <w:rsid w:val="00B15E00"/>
    <w:rsid w:val="00B172DC"/>
    <w:rsid w:val="00B209FB"/>
    <w:rsid w:val="00B2253B"/>
    <w:rsid w:val="00B22FFA"/>
    <w:rsid w:val="00B23438"/>
    <w:rsid w:val="00B236C8"/>
    <w:rsid w:val="00B23E2A"/>
    <w:rsid w:val="00B25A1E"/>
    <w:rsid w:val="00B25FE5"/>
    <w:rsid w:val="00B26F2A"/>
    <w:rsid w:val="00B27406"/>
    <w:rsid w:val="00B275A6"/>
    <w:rsid w:val="00B27DFA"/>
    <w:rsid w:val="00B30628"/>
    <w:rsid w:val="00B30FBF"/>
    <w:rsid w:val="00B31852"/>
    <w:rsid w:val="00B3335B"/>
    <w:rsid w:val="00B34BCF"/>
    <w:rsid w:val="00B35923"/>
    <w:rsid w:val="00B3599E"/>
    <w:rsid w:val="00B41984"/>
    <w:rsid w:val="00B428EF"/>
    <w:rsid w:val="00B43E11"/>
    <w:rsid w:val="00B44225"/>
    <w:rsid w:val="00B447CE"/>
    <w:rsid w:val="00B44C38"/>
    <w:rsid w:val="00B457B1"/>
    <w:rsid w:val="00B457DD"/>
    <w:rsid w:val="00B50010"/>
    <w:rsid w:val="00B5025F"/>
    <w:rsid w:val="00B509D6"/>
    <w:rsid w:val="00B5235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1938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3CD0"/>
    <w:rsid w:val="00B84050"/>
    <w:rsid w:val="00B84A5A"/>
    <w:rsid w:val="00B84EA9"/>
    <w:rsid w:val="00B8702F"/>
    <w:rsid w:val="00B906FC"/>
    <w:rsid w:val="00B91147"/>
    <w:rsid w:val="00B911D1"/>
    <w:rsid w:val="00B92C30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2DFB"/>
    <w:rsid w:val="00BB36C3"/>
    <w:rsid w:val="00BB3A22"/>
    <w:rsid w:val="00BB3E64"/>
    <w:rsid w:val="00BB4492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855"/>
    <w:rsid w:val="00BC598A"/>
    <w:rsid w:val="00BC7918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0436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0F"/>
    <w:rsid w:val="00C217EA"/>
    <w:rsid w:val="00C21924"/>
    <w:rsid w:val="00C21C64"/>
    <w:rsid w:val="00C220E4"/>
    <w:rsid w:val="00C224D4"/>
    <w:rsid w:val="00C22E2A"/>
    <w:rsid w:val="00C23056"/>
    <w:rsid w:val="00C242A5"/>
    <w:rsid w:val="00C2649C"/>
    <w:rsid w:val="00C26BB9"/>
    <w:rsid w:val="00C2798C"/>
    <w:rsid w:val="00C31058"/>
    <w:rsid w:val="00C319A9"/>
    <w:rsid w:val="00C32161"/>
    <w:rsid w:val="00C364B4"/>
    <w:rsid w:val="00C37FD8"/>
    <w:rsid w:val="00C400FC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57796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52AC"/>
    <w:rsid w:val="00C76667"/>
    <w:rsid w:val="00C76DDF"/>
    <w:rsid w:val="00C80D40"/>
    <w:rsid w:val="00C80F74"/>
    <w:rsid w:val="00C81477"/>
    <w:rsid w:val="00C816A3"/>
    <w:rsid w:val="00C81A3C"/>
    <w:rsid w:val="00C83790"/>
    <w:rsid w:val="00C853E9"/>
    <w:rsid w:val="00C8756B"/>
    <w:rsid w:val="00C87E9B"/>
    <w:rsid w:val="00C90C7B"/>
    <w:rsid w:val="00C90ECE"/>
    <w:rsid w:val="00C90F81"/>
    <w:rsid w:val="00C910F0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3FA7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6ACA"/>
    <w:rsid w:val="00CD7007"/>
    <w:rsid w:val="00CD76D7"/>
    <w:rsid w:val="00CD7896"/>
    <w:rsid w:val="00CE07D7"/>
    <w:rsid w:val="00CE2834"/>
    <w:rsid w:val="00CE2D25"/>
    <w:rsid w:val="00CE3C71"/>
    <w:rsid w:val="00CE56A8"/>
    <w:rsid w:val="00CE5D77"/>
    <w:rsid w:val="00CE6F54"/>
    <w:rsid w:val="00CF0504"/>
    <w:rsid w:val="00CF105B"/>
    <w:rsid w:val="00CF2852"/>
    <w:rsid w:val="00CF29A5"/>
    <w:rsid w:val="00CF2CC0"/>
    <w:rsid w:val="00CF38CD"/>
    <w:rsid w:val="00CF3A9F"/>
    <w:rsid w:val="00CF4410"/>
    <w:rsid w:val="00CF7FAE"/>
    <w:rsid w:val="00D00448"/>
    <w:rsid w:val="00D00B55"/>
    <w:rsid w:val="00D0123E"/>
    <w:rsid w:val="00D02BF4"/>
    <w:rsid w:val="00D04D56"/>
    <w:rsid w:val="00D05BFA"/>
    <w:rsid w:val="00D06E22"/>
    <w:rsid w:val="00D0738F"/>
    <w:rsid w:val="00D077A2"/>
    <w:rsid w:val="00D12582"/>
    <w:rsid w:val="00D14904"/>
    <w:rsid w:val="00D14C99"/>
    <w:rsid w:val="00D156F7"/>
    <w:rsid w:val="00D15C49"/>
    <w:rsid w:val="00D215C4"/>
    <w:rsid w:val="00D22775"/>
    <w:rsid w:val="00D228AD"/>
    <w:rsid w:val="00D2333E"/>
    <w:rsid w:val="00D26A56"/>
    <w:rsid w:val="00D275C2"/>
    <w:rsid w:val="00D32C3D"/>
    <w:rsid w:val="00D32D3E"/>
    <w:rsid w:val="00D330C6"/>
    <w:rsid w:val="00D33376"/>
    <w:rsid w:val="00D341CC"/>
    <w:rsid w:val="00D35436"/>
    <w:rsid w:val="00D35F92"/>
    <w:rsid w:val="00D37274"/>
    <w:rsid w:val="00D37D53"/>
    <w:rsid w:val="00D414A0"/>
    <w:rsid w:val="00D463E6"/>
    <w:rsid w:val="00D4660A"/>
    <w:rsid w:val="00D472D6"/>
    <w:rsid w:val="00D53A7F"/>
    <w:rsid w:val="00D53C64"/>
    <w:rsid w:val="00D55CC8"/>
    <w:rsid w:val="00D566FA"/>
    <w:rsid w:val="00D56BF1"/>
    <w:rsid w:val="00D56D8B"/>
    <w:rsid w:val="00D579D8"/>
    <w:rsid w:val="00D57AD8"/>
    <w:rsid w:val="00D60096"/>
    <w:rsid w:val="00D606DE"/>
    <w:rsid w:val="00D60ABE"/>
    <w:rsid w:val="00D60AD7"/>
    <w:rsid w:val="00D62A98"/>
    <w:rsid w:val="00D62BD8"/>
    <w:rsid w:val="00D6379E"/>
    <w:rsid w:val="00D63D3A"/>
    <w:rsid w:val="00D66FAE"/>
    <w:rsid w:val="00D70379"/>
    <w:rsid w:val="00D70D2C"/>
    <w:rsid w:val="00D73EEC"/>
    <w:rsid w:val="00D745F2"/>
    <w:rsid w:val="00D75891"/>
    <w:rsid w:val="00D77559"/>
    <w:rsid w:val="00D7776B"/>
    <w:rsid w:val="00D7782A"/>
    <w:rsid w:val="00D779A5"/>
    <w:rsid w:val="00D77C21"/>
    <w:rsid w:val="00D802B5"/>
    <w:rsid w:val="00D80F1C"/>
    <w:rsid w:val="00D81C67"/>
    <w:rsid w:val="00D831DB"/>
    <w:rsid w:val="00D83663"/>
    <w:rsid w:val="00D85EE4"/>
    <w:rsid w:val="00D870A2"/>
    <w:rsid w:val="00D9007C"/>
    <w:rsid w:val="00D92775"/>
    <w:rsid w:val="00D92CF6"/>
    <w:rsid w:val="00D9351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7A9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359A"/>
    <w:rsid w:val="00DF3EE0"/>
    <w:rsid w:val="00DF43C7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2E5"/>
    <w:rsid w:val="00E22599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4C2"/>
    <w:rsid w:val="00E43871"/>
    <w:rsid w:val="00E4480E"/>
    <w:rsid w:val="00E46067"/>
    <w:rsid w:val="00E472EC"/>
    <w:rsid w:val="00E47D61"/>
    <w:rsid w:val="00E50703"/>
    <w:rsid w:val="00E50F8B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308"/>
    <w:rsid w:val="00E578BE"/>
    <w:rsid w:val="00E64D57"/>
    <w:rsid w:val="00E65C6A"/>
    <w:rsid w:val="00E65F0E"/>
    <w:rsid w:val="00E660E4"/>
    <w:rsid w:val="00E67E06"/>
    <w:rsid w:val="00E70DEA"/>
    <w:rsid w:val="00E71EE2"/>
    <w:rsid w:val="00E72AAB"/>
    <w:rsid w:val="00E72D48"/>
    <w:rsid w:val="00E7367A"/>
    <w:rsid w:val="00E7493B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87EE7"/>
    <w:rsid w:val="00E90A72"/>
    <w:rsid w:val="00E90BBB"/>
    <w:rsid w:val="00E90E6C"/>
    <w:rsid w:val="00E91346"/>
    <w:rsid w:val="00E916C5"/>
    <w:rsid w:val="00E91DAA"/>
    <w:rsid w:val="00E9391E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3BE9"/>
    <w:rsid w:val="00EA58FF"/>
    <w:rsid w:val="00EA670E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0F50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C79CE"/>
    <w:rsid w:val="00ED06F7"/>
    <w:rsid w:val="00ED111F"/>
    <w:rsid w:val="00ED2AE1"/>
    <w:rsid w:val="00ED350D"/>
    <w:rsid w:val="00ED3555"/>
    <w:rsid w:val="00ED37DA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EF69D8"/>
    <w:rsid w:val="00F00683"/>
    <w:rsid w:val="00F01EB0"/>
    <w:rsid w:val="00F02410"/>
    <w:rsid w:val="00F02EC5"/>
    <w:rsid w:val="00F05025"/>
    <w:rsid w:val="00F06316"/>
    <w:rsid w:val="00F06DA4"/>
    <w:rsid w:val="00F079A2"/>
    <w:rsid w:val="00F07DF7"/>
    <w:rsid w:val="00F104F3"/>
    <w:rsid w:val="00F1097C"/>
    <w:rsid w:val="00F10A22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504B"/>
    <w:rsid w:val="00F66184"/>
    <w:rsid w:val="00F664AF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1FEB"/>
    <w:rsid w:val="00F82F54"/>
    <w:rsid w:val="00F83693"/>
    <w:rsid w:val="00F83D0D"/>
    <w:rsid w:val="00F843AA"/>
    <w:rsid w:val="00F84F6F"/>
    <w:rsid w:val="00F84F9D"/>
    <w:rsid w:val="00F85379"/>
    <w:rsid w:val="00F8639A"/>
    <w:rsid w:val="00F86C15"/>
    <w:rsid w:val="00F86CA7"/>
    <w:rsid w:val="00F87A55"/>
    <w:rsid w:val="00F906B0"/>
    <w:rsid w:val="00F92F01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358D"/>
    <w:rsid w:val="00FA4526"/>
    <w:rsid w:val="00FA46C4"/>
    <w:rsid w:val="00FA4C06"/>
    <w:rsid w:val="00FA53FD"/>
    <w:rsid w:val="00FA5D0A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52ED"/>
    <w:rsid w:val="00FC6BEB"/>
    <w:rsid w:val="00FC708F"/>
    <w:rsid w:val="00FD103F"/>
    <w:rsid w:val="00FD1341"/>
    <w:rsid w:val="00FD2866"/>
    <w:rsid w:val="00FD2BB4"/>
    <w:rsid w:val="00FD4CDE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1A1E"/>
    <w:rsid w:val="00FF2645"/>
    <w:rsid w:val="00FF343C"/>
    <w:rsid w:val="00FF37D5"/>
    <w:rsid w:val="00FF39B7"/>
    <w:rsid w:val="00FF3DFA"/>
    <w:rsid w:val="00FF5705"/>
    <w:rsid w:val="00FF6448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94F21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next w:val="a"/>
    <w:link w:val="Char"/>
    <w:qFormat/>
    <w:rsid w:val="00894F21"/>
    <w:pPr>
      <w:widowControl w:val="0"/>
      <w:spacing w:before="240" w:after="60" w:line="240" w:lineRule="atLeast"/>
      <w:jc w:val="center"/>
      <w:outlineLvl w:val="0"/>
    </w:pPr>
    <w:rPr>
      <w:rFonts w:ascii="Arial" w:eastAsia="仿宋_GB2312" w:hAnsi="Arial" w:cs="Times New Roman"/>
      <w:b/>
      <w:spacing w:val="-6"/>
      <w:sz w:val="32"/>
      <w:szCs w:val="20"/>
    </w:rPr>
  </w:style>
  <w:style w:type="character" w:customStyle="1" w:styleId="Char">
    <w:name w:val="标题 Char"/>
    <w:basedOn w:val="a1"/>
    <w:link w:val="a0"/>
    <w:rsid w:val="00894F21"/>
    <w:rPr>
      <w:rFonts w:ascii="Arial" w:eastAsia="仿宋_GB2312" w:hAnsi="Arial" w:cs="Times New Roman"/>
      <w:b/>
      <w:spacing w:val="-6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1211</Words>
  <Characters>6903</Characters>
  <Application>Microsoft Office Word</Application>
  <DocSecurity>0</DocSecurity>
  <Lines>57</Lines>
  <Paragraphs>16</Paragraphs>
  <ScaleCrop>false</ScaleCrop>
  <Company>Microsoft</Company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2021-12-20T07:25:00Z</dcterms:created>
  <dcterms:modified xsi:type="dcterms:W3CDTF">2021-12-20T07:25:00Z</dcterms:modified>
</cp:coreProperties>
</file>