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val="0"/>
        <w:snapToGrid w:val="0"/>
        <w:spacing w:line="336" w:lineRule="auto"/>
        <w:ind w:left="0" w:leftChars="0" w:firstLine="5040" w:firstLineChars="0"/>
        <w:jc w:val="both"/>
        <w:textAlignment w:val="auto"/>
        <w:rPr>
          <w:rFonts w:hint="eastAsia"/>
          <w:kern w:val="2"/>
          <w:szCs w:val="32"/>
        </w:rPr>
      </w:pPr>
      <w:r>
        <w:rPr>
          <w:rFonts w:hint="eastAsia"/>
          <w:kern w:val="2"/>
          <w:szCs w:val="32"/>
        </w:rPr>
        <w:t>办理结果：解决</w:t>
      </w:r>
      <w:r>
        <w:rPr>
          <w:rFonts w:hint="eastAsia"/>
          <w:kern w:val="2"/>
          <w:szCs w:val="32"/>
          <w:lang w:eastAsia="zh-CN"/>
        </w:rPr>
        <w:t>采纳</w:t>
      </w:r>
    </w:p>
    <w:p>
      <w:pPr>
        <w:keepNext w:val="0"/>
        <w:keepLines w:val="0"/>
        <w:pageBreakBefore w:val="0"/>
        <w:widowControl w:val="0"/>
        <w:kinsoku/>
        <w:wordWrap/>
        <w:overflowPunct w:val="0"/>
        <w:topLinePunct w:val="0"/>
        <w:autoSpaceDE/>
        <w:autoSpaceDN/>
        <w:bidi w:val="0"/>
        <w:adjustRightInd w:val="0"/>
        <w:snapToGrid w:val="0"/>
        <w:spacing w:line="336" w:lineRule="auto"/>
        <w:ind w:left="0" w:leftChars="0" w:firstLine="5040" w:firstLineChars="0"/>
        <w:jc w:val="both"/>
        <w:textAlignment w:val="auto"/>
        <w:rPr>
          <w:rFonts w:hint="eastAsia"/>
          <w:kern w:val="2"/>
          <w:szCs w:val="32"/>
        </w:rPr>
      </w:pPr>
      <w:r>
        <w:rPr>
          <w:rFonts w:hint="eastAsia"/>
          <w:kern w:val="2"/>
          <w:szCs w:val="32"/>
        </w:rPr>
        <w:t>公开属性：主动公开</w:t>
      </w:r>
      <w:r>
        <w:rPr>
          <w:rFonts w:hint="eastAsia"/>
          <w:kern w:val="2"/>
          <w:szCs w:val="32"/>
          <w:lang w:val="en-US" w:eastAsia="zh-CN"/>
        </w:rPr>
        <w:t>·全文</w:t>
      </w:r>
    </w:p>
    <w:p>
      <w:pPr>
        <w:keepNext w:val="0"/>
        <w:keepLines w:val="0"/>
        <w:pageBreakBefore w:val="0"/>
        <w:widowControl w:val="0"/>
        <w:kinsoku/>
        <w:wordWrap/>
        <w:overflowPunct w:val="0"/>
        <w:topLinePunct w:val="0"/>
        <w:autoSpaceDE/>
        <w:autoSpaceDN/>
        <w:bidi w:val="0"/>
        <w:adjustRightInd w:val="0"/>
        <w:snapToGrid w:val="0"/>
        <w:spacing w:line="336" w:lineRule="auto"/>
        <w:jc w:val="left"/>
        <w:textAlignment w:val="auto"/>
        <w:rPr>
          <w:rFonts w:hint="eastAsia"/>
          <w:kern w:val="2"/>
          <w:szCs w:val="32"/>
        </w:rPr>
      </w:pPr>
    </w:p>
    <w:p>
      <w:pPr>
        <w:keepNext w:val="0"/>
        <w:keepLines w:val="0"/>
        <w:pageBreakBefore w:val="0"/>
        <w:widowControl w:val="0"/>
        <w:kinsoku/>
        <w:wordWrap/>
        <w:overflowPunct w:val="0"/>
        <w:topLinePunct w:val="0"/>
        <w:autoSpaceDE/>
        <w:autoSpaceDN/>
        <w:bidi w:val="0"/>
        <w:adjustRightInd w:val="0"/>
        <w:snapToGrid w:val="0"/>
        <w:ind w:left="284" w:right="340"/>
        <w:jc w:val="distribute"/>
        <w:textAlignment w:val="auto"/>
        <w:rPr>
          <w:rFonts w:hint="eastAsia" w:ascii="方正小标宋简体" w:hAnsi="宋体" w:eastAsia="方正小标宋简体"/>
          <w:color w:val="FF0000"/>
          <w:kern w:val="2"/>
          <w:sz w:val="72"/>
          <w:szCs w:val="72"/>
        </w:rPr>
      </w:pPr>
      <w:r>
        <w:rPr>
          <w:rFonts w:hint="eastAsia" w:ascii="方正小标宋简体" w:hAnsi="宋体" w:eastAsia="方正小标宋简体"/>
          <w:color w:val="FF0000"/>
          <w:kern w:val="2"/>
          <w:sz w:val="72"/>
          <w:szCs w:val="72"/>
        </w:rPr>
        <w:t>上海市市场监督管理局</w:t>
      </w:r>
    </w:p>
    <w:p>
      <w:pPr>
        <w:keepNext w:val="0"/>
        <w:keepLines w:val="0"/>
        <w:pageBreakBefore w:val="0"/>
        <w:widowControl w:val="0"/>
        <w:tabs>
          <w:tab w:val="left" w:pos="790"/>
        </w:tabs>
        <w:kinsoku/>
        <w:wordWrap/>
        <w:overflowPunct w:val="0"/>
        <w:topLinePunct w:val="0"/>
        <w:autoSpaceDE/>
        <w:autoSpaceDN/>
        <w:bidi w:val="0"/>
        <w:adjustRightInd w:val="0"/>
        <w:snapToGrid w:val="0"/>
        <w:spacing w:before="120" w:line="336" w:lineRule="auto"/>
        <w:jc w:val="center"/>
        <w:textAlignment w:val="auto"/>
        <w:rPr>
          <w:rFonts w:hint="eastAsia"/>
          <w:kern w:val="2"/>
          <w:szCs w:val="32"/>
        </w:rPr>
      </w:pPr>
      <w:r>
        <w:rPr>
          <w:rFonts w:hint="eastAsia"/>
          <w:kern w:val="2"/>
          <w:szCs w:val="30"/>
        </w:rPr>
        <w:pict>
          <v:line id="_x0000_s1026" o:spid="_x0000_s1026" o:spt="20" style="position:absolute;left:0pt;margin-left:0.05pt;margin-top:36.4pt;height:0pt;width:442.2pt;z-index:251659264;mso-width-relative:page;mso-height-relative:page;" filled="f" stroked="t" coordsize="21600,21600">
            <v:path arrowok="t"/>
            <v:fill on="f" focussize="0,0"/>
            <v:stroke weight="1.5pt" color="#FF0000"/>
            <v:imagedata o:title=""/>
            <o:lock v:ext="edit"/>
          </v:line>
        </w:pict>
      </w:r>
      <w:r>
        <w:rPr>
          <w:rFonts w:hint="eastAsia"/>
          <w:kern w:val="2"/>
          <w:szCs w:val="32"/>
        </w:rPr>
        <w:t>沪市监</w:t>
      </w:r>
      <w:r>
        <w:rPr>
          <w:rFonts w:hint="eastAsia" w:hAnsi="宋体"/>
          <w:kern w:val="2"/>
          <w:szCs w:val="30"/>
          <w:lang w:eastAsia="zh-CN"/>
        </w:rPr>
        <w:t>书</w:t>
      </w:r>
      <w:r>
        <w:rPr>
          <w:rFonts w:hint="eastAsia"/>
          <w:kern w:val="2"/>
          <w:szCs w:val="32"/>
        </w:rPr>
        <w:t>〔20</w:t>
      </w:r>
      <w:r>
        <w:rPr>
          <w:rFonts w:hint="default"/>
          <w:kern w:val="2"/>
          <w:szCs w:val="32"/>
          <w:lang w:val="en"/>
        </w:rPr>
        <w:t>2</w:t>
      </w:r>
      <w:r>
        <w:rPr>
          <w:rFonts w:hint="eastAsia"/>
          <w:kern w:val="2"/>
          <w:szCs w:val="32"/>
          <w:lang w:val="en-US" w:eastAsia="zh-CN"/>
        </w:rPr>
        <w:t>6</w:t>
      </w:r>
      <w:r>
        <w:rPr>
          <w:rFonts w:hint="eastAsia"/>
          <w:kern w:val="2"/>
          <w:szCs w:val="32"/>
        </w:rPr>
        <w:t>〕</w:t>
      </w:r>
      <w:r>
        <w:rPr>
          <w:rFonts w:hint="default"/>
          <w:kern w:val="2"/>
          <w:szCs w:val="32"/>
          <w:lang w:val="en-US"/>
        </w:rPr>
        <w:t>280</w:t>
      </w:r>
      <w:bookmarkStart w:id="0" w:name="_GoBack"/>
      <w:bookmarkEnd w:id="0"/>
      <w:r>
        <w:rPr>
          <w:rFonts w:hint="eastAsia"/>
          <w:kern w:val="2"/>
          <w:szCs w:val="32"/>
        </w:rPr>
        <w:t>号</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jc w:val="center"/>
        <w:textAlignment w:val="auto"/>
        <w:rPr>
          <w:rFonts w:hint="eastAsia" w:hAnsi="宋体"/>
          <w:kern w:val="2"/>
          <w:szCs w:val="30"/>
        </w:rPr>
      </w:pPr>
    </w:p>
    <w:p>
      <w:pPr>
        <w:keepNext w:val="0"/>
        <w:keepLines w:val="0"/>
        <w:pageBreakBefore w:val="0"/>
        <w:widowControl w:val="0"/>
        <w:tabs>
          <w:tab w:val="left" w:pos="790"/>
          <w:tab w:val="left" w:pos="948"/>
          <w:tab w:val="left" w:pos="5103"/>
        </w:tabs>
        <w:kinsoku/>
        <w:wordWrap/>
        <w:overflowPunct w:val="0"/>
        <w:topLinePunct w:val="0"/>
        <w:autoSpaceDE/>
        <w:autoSpaceDN/>
        <w:bidi w:val="0"/>
        <w:adjustRightInd w:val="0"/>
        <w:snapToGrid w:val="0"/>
        <w:jc w:val="center"/>
        <w:textAlignment w:val="auto"/>
        <w:rPr>
          <w:rFonts w:hint="eastAsia" w:hAnsi="宋体"/>
          <w:kern w:val="2"/>
          <w:szCs w:val="30"/>
        </w:rPr>
      </w:pPr>
    </w:p>
    <w:p>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eastAsia" w:ascii="方正小标宋简体" w:eastAsia="方正小标宋简体"/>
          <w:kern w:val="2"/>
          <w:sz w:val="44"/>
          <w:szCs w:val="44"/>
          <w:lang w:eastAsia="zh-CN"/>
        </w:rPr>
      </w:pPr>
      <w:r>
        <w:rPr>
          <w:rFonts w:hint="eastAsia" w:ascii="方正小标宋简体" w:eastAsia="方正小标宋简体"/>
          <w:kern w:val="2"/>
          <w:sz w:val="44"/>
          <w:szCs w:val="44"/>
          <w:lang w:eastAsia="zh-CN"/>
        </w:rPr>
        <w:t>对市十六届人大四次会议</w:t>
      </w:r>
    </w:p>
    <w:p>
      <w:pPr>
        <w:keepNext w:val="0"/>
        <w:keepLines w:val="0"/>
        <w:pageBreakBefore w:val="0"/>
        <w:widowControl w:val="0"/>
        <w:kinsoku/>
        <w:wordWrap/>
        <w:overflowPunct w:val="0"/>
        <w:topLinePunct w:val="0"/>
        <w:autoSpaceDE/>
        <w:autoSpaceDN/>
        <w:bidi w:val="0"/>
        <w:adjustRightInd w:val="0"/>
        <w:snapToGrid w:val="0"/>
        <w:spacing w:line="600" w:lineRule="exact"/>
        <w:jc w:val="center"/>
        <w:textAlignment w:val="auto"/>
        <w:rPr>
          <w:rFonts w:hint="eastAsia" w:ascii="方正小标宋简体" w:eastAsia="方正小标宋简体"/>
          <w:kern w:val="2"/>
          <w:sz w:val="44"/>
          <w:szCs w:val="44"/>
          <w:lang w:eastAsia="zh-CN"/>
        </w:rPr>
      </w:pPr>
      <w:r>
        <w:rPr>
          <w:rFonts w:hint="eastAsia" w:ascii="方正小标宋简体" w:eastAsia="方正小标宋简体"/>
          <w:kern w:val="2"/>
          <w:sz w:val="44"/>
          <w:szCs w:val="44"/>
          <w:lang w:eastAsia="zh-CN"/>
        </w:rPr>
        <w:t>第0890号代表建议的答复</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48" w:lineRule="auto"/>
        <w:ind w:firstLine="624"/>
        <w:jc w:val="both"/>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48" w:lineRule="auto"/>
        <w:jc w:val="both"/>
        <w:textAlignment w:val="auto"/>
        <w:rPr>
          <w:rFonts w:hint="eastAsia" w:hAnsi="宋体"/>
          <w:kern w:val="2"/>
          <w:szCs w:val="30"/>
        </w:rPr>
      </w:pPr>
      <w:r>
        <w:rPr>
          <w:rFonts w:hint="eastAsia" w:hAnsi="宋体"/>
          <w:kern w:val="2"/>
          <w:szCs w:val="30"/>
        </w:rPr>
        <w:t>郭康玺代表：</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48" w:lineRule="auto"/>
        <w:ind w:firstLine="624"/>
        <w:jc w:val="both"/>
        <w:textAlignment w:val="auto"/>
        <w:rPr>
          <w:rFonts w:hint="eastAsia" w:hAnsi="宋体"/>
          <w:kern w:val="2"/>
          <w:szCs w:val="30"/>
        </w:rPr>
      </w:pPr>
      <w:r>
        <w:rPr>
          <w:rFonts w:hint="eastAsia" w:hAnsi="宋体"/>
          <w:kern w:val="2"/>
          <w:szCs w:val="30"/>
        </w:rPr>
        <w:t>您提出的“关于建立骚扰电话综合治理长效机制的建议”收悉，经研究，现将办理情况答复如下：</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48" w:lineRule="auto"/>
        <w:ind w:firstLine="624"/>
        <w:jc w:val="both"/>
        <w:textAlignment w:val="auto"/>
        <w:rPr>
          <w:rFonts w:hint="eastAsia" w:hAnsi="宋体"/>
          <w:kern w:val="2"/>
          <w:szCs w:val="30"/>
        </w:rPr>
      </w:pPr>
      <w:r>
        <w:rPr>
          <w:rFonts w:hint="eastAsia" w:hAnsi="宋体"/>
          <w:kern w:val="2"/>
          <w:szCs w:val="30"/>
        </w:rPr>
        <w:t>近年来，随着AI外呼技术的兴起，骚扰电话呈现规模化、高频化的特点，市民不胜其扰。您提出的问题和建议，直指问题核心，对策务实可行，我局非常认同并将积极推动落实。</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48" w:lineRule="auto"/>
        <w:ind w:firstLine="624"/>
        <w:jc w:val="both"/>
        <w:textAlignment w:val="auto"/>
        <w:rPr>
          <w:rFonts w:hint="eastAsia" w:hAnsi="宋体"/>
          <w:kern w:val="2"/>
          <w:szCs w:val="30"/>
        </w:rPr>
      </w:pPr>
      <w:r>
        <w:rPr>
          <w:rFonts w:hint="eastAsia" w:hAnsi="宋体"/>
          <w:kern w:val="2"/>
          <w:szCs w:val="30"/>
        </w:rPr>
        <w:t>我局高度重视消费者个人信息保护工作。2023年以来，我局会同市委网信办持续开展“亮剑浦江”消费领域个人信息保护专项行动，连续开展“守护消费”专项执法行动，累计查处个人信息保护案件112件，打击了一批非法收集消费者个人信息、未经同意发送商业信息的违法行为。2023年7月起，针对贷款中介骚扰电话、短信乱象，我局执法总队联合14个区局，在全市范围内开展了三轮“清链”专项执法行动。重点打击贷款中介公司非法收集消费者个人信息和虚假宣传行为，累计立案查处57家，罚没金额近700万元，对行业不法行为起到有效震慑。此外，我局及时发布了一批个人信息保护案例，以案释法，引导经营者合规和消费者自我保护，形成“查处一起、警示一片、规范一行”的良好效果。​</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48" w:lineRule="auto"/>
        <w:ind w:firstLine="624"/>
        <w:jc w:val="both"/>
        <w:textAlignment w:val="auto"/>
        <w:rPr>
          <w:rFonts w:hint="eastAsia" w:hAnsi="宋体"/>
          <w:kern w:val="2"/>
          <w:szCs w:val="30"/>
        </w:rPr>
      </w:pPr>
      <w:r>
        <w:rPr>
          <w:rFonts w:hint="eastAsia" w:hAnsi="宋体"/>
          <w:kern w:val="2"/>
          <w:szCs w:val="30"/>
        </w:rPr>
        <w:t>我局认为，骚扰电话的治理仅靠单个执法部门难以根治，需要多部门齐抓共管，多环节、多行业综合治理。下一步我局将重点做好以下几个方面工作。一是会同市通讯管理局、市公安局联合相关行业主管部门，建立工作协同机制，加强信息共享和执法协作。二是根据市市场监管局、市公安局联合印发《关于加强市场监督管理行政执法与刑事司法衔接工作的若干意见》有关要求，深化跨部门联动，加强与公安机关信息共享、情况通报等方面合作，在打击骚扰电话重大案件联合执法行动中，依法查处市场监管领域违法行为，发现涉嫌犯罪线索，及时移送公安机关实施刑事打击。三是会同市通讯管理局、市公安局，根据国家发展改革委、中国人民银行印发的《全国失信惩戒措施基础清单》相关规定，加快研究完善对侵犯个人信息恶意推销等严重违法失信行为责任主体的信用监管措施，强化信用约束和惩戒。四是通过发布典型案例、发放合规指引等方式，会同相关部门强化对企业的合规指导，引导消费者加强自我保护。</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288" w:lineRule="auto"/>
        <w:ind w:firstLine="624"/>
        <w:textAlignment w:val="auto"/>
        <w:rPr>
          <w:rFonts w:hint="eastAsia" w:hAnsi="宋体"/>
          <w:kern w:val="2"/>
          <w:szCs w:val="30"/>
        </w:rPr>
      </w:pP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941" w:firstLine="624"/>
        <w:jc w:val="right"/>
        <w:textAlignment w:val="auto"/>
        <w:rPr>
          <w:rFonts w:hint="eastAsia" w:hAnsi="宋体"/>
          <w:kern w:val="2"/>
          <w:szCs w:val="30"/>
        </w:rPr>
      </w:pPr>
      <w:r>
        <w:rPr>
          <w:rFonts w:hint="eastAsia" w:hAnsi="宋体"/>
          <w:kern w:val="2"/>
          <w:szCs w:val="30"/>
        </w:rPr>
        <w:t>上海市市场监督管理局</w:t>
      </w:r>
    </w:p>
    <w:p>
      <w:pPr>
        <w:keepNext w:val="0"/>
        <w:keepLines w:val="0"/>
        <w:pageBreakBefore w:val="0"/>
        <w:widowControl w:val="0"/>
        <w:tabs>
          <w:tab w:val="left" w:pos="790"/>
          <w:tab w:val="left" w:pos="1264"/>
        </w:tabs>
        <w:kinsoku/>
        <w:wordWrap/>
        <w:overflowPunct w:val="0"/>
        <w:topLinePunct w:val="0"/>
        <w:autoSpaceDE/>
        <w:autoSpaceDN/>
        <w:bidi w:val="0"/>
        <w:adjustRightInd w:val="0"/>
        <w:snapToGrid w:val="0"/>
        <w:spacing w:line="336" w:lineRule="auto"/>
        <w:ind w:right="1247" w:firstLine="624"/>
        <w:jc w:val="right"/>
        <w:textAlignment w:val="auto"/>
        <w:rPr>
          <w:rFonts w:hint="eastAsia" w:hAnsi="宋体"/>
          <w:kern w:val="2"/>
          <w:szCs w:val="30"/>
        </w:rPr>
      </w:pPr>
      <w:r>
        <w:rPr>
          <w:rFonts w:hint="eastAsia" w:hAnsi="宋体"/>
          <w:kern w:val="2"/>
          <w:szCs w:val="30"/>
        </w:rPr>
        <w:t>20</w:t>
      </w:r>
      <w:r>
        <w:rPr>
          <w:rFonts w:hint="eastAsia"/>
          <w:kern w:val="2"/>
          <w:szCs w:val="32"/>
          <w:lang w:val="en-US" w:eastAsia="zh-CN"/>
        </w:rPr>
        <w:t>26</w:t>
      </w:r>
      <w:r>
        <w:rPr>
          <w:rFonts w:hint="eastAsia" w:hAnsi="宋体"/>
          <w:kern w:val="2"/>
          <w:szCs w:val="30"/>
        </w:rPr>
        <w:t>年</w:t>
      </w:r>
      <w:r>
        <w:rPr>
          <w:rFonts w:hint="eastAsia" w:hAnsi="宋体"/>
          <w:kern w:val="2"/>
          <w:szCs w:val="30"/>
          <w:lang w:val="en-US" w:eastAsia="zh-CN"/>
        </w:rPr>
        <w:t>6</w:t>
      </w:r>
      <w:r>
        <w:rPr>
          <w:rFonts w:hint="eastAsia" w:hAnsi="宋体"/>
          <w:kern w:val="2"/>
          <w:szCs w:val="30"/>
        </w:rPr>
        <w:t>月</w:t>
      </w:r>
      <w:r>
        <w:rPr>
          <w:rFonts w:hint="eastAsia" w:hAnsi="宋体"/>
          <w:kern w:val="2"/>
          <w:szCs w:val="30"/>
          <w:lang w:val="en-US" w:eastAsia="zh-CN"/>
        </w:rPr>
        <w:t>3</w:t>
      </w:r>
      <w:r>
        <w:rPr>
          <w:rFonts w:hint="eastAsia" w:hAnsi="宋体"/>
          <w:kern w:val="2"/>
          <w:szCs w:val="30"/>
        </w:rPr>
        <w:t>日</w:t>
      </w: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336" w:lineRule="auto"/>
        <w:ind w:firstLine="624"/>
        <w:textAlignment w:val="auto"/>
        <w:rPr>
          <w:rFonts w:hint="eastAsia" w:hAnsi="宋体"/>
          <w:kern w:val="2"/>
          <w:szCs w:val="30"/>
        </w:rPr>
      </w:pPr>
    </w:p>
    <w:p>
      <w:pPr>
        <w:keepNext w:val="0"/>
        <w:keepLines w:val="0"/>
        <w:pageBreakBefore w:val="0"/>
        <w:widowControl w:val="0"/>
        <w:tabs>
          <w:tab w:val="left" w:pos="790"/>
          <w:tab w:val="left" w:pos="948"/>
        </w:tabs>
        <w:kinsoku/>
        <w:wordWrap/>
        <w:overflowPunct w:val="0"/>
        <w:topLinePunct w:val="0"/>
        <w:autoSpaceDE/>
        <w:autoSpaceDN/>
        <w:bidi w:val="0"/>
        <w:adjustRightInd w:val="0"/>
        <w:snapToGrid w:val="0"/>
        <w:spacing w:line="240" w:lineRule="auto"/>
        <w:ind w:firstLine="624"/>
        <w:textAlignment w:val="auto"/>
        <w:rPr>
          <w:rFonts w:hint="eastAsia" w:hAnsi="宋体"/>
          <w:kern w:val="2"/>
          <w:szCs w:val="30"/>
        </w:rPr>
      </w:pPr>
    </w:p>
    <w:p>
      <w:pPr>
        <w:keepNext w:val="0"/>
        <w:keepLines w:val="0"/>
        <w:pageBreakBefore w:val="0"/>
        <w:widowControl w:val="0"/>
        <w:tabs>
          <w:tab w:val="left" w:pos="4536"/>
        </w:tabs>
        <w:kinsoku/>
        <w:wordWrap/>
        <w:overflowPunct w:val="0"/>
        <w:topLinePunct w:val="0"/>
        <w:autoSpaceDE/>
        <w:autoSpaceDN/>
        <w:bidi w:val="0"/>
        <w:adjustRightInd w:val="0"/>
        <w:snapToGrid w:val="0"/>
        <w:spacing w:line="336" w:lineRule="auto"/>
        <w:textAlignment w:val="auto"/>
        <w:rPr>
          <w:rFonts w:hint="eastAsia"/>
          <w:kern w:val="2"/>
          <w:sz w:val="28"/>
          <w:szCs w:val="28"/>
        </w:rPr>
      </w:pPr>
      <w:r>
        <w:rPr>
          <w:rFonts w:hint="eastAsia"/>
          <w:kern w:val="2"/>
          <w:sz w:val="28"/>
          <w:szCs w:val="28"/>
        </w:rPr>
        <w:t>联系人姓名：岳寒                     联系电话：64220000×2738</w:t>
      </w:r>
    </w:p>
    <w:p>
      <w:pPr>
        <w:keepNext w:val="0"/>
        <w:keepLines w:val="0"/>
        <w:pageBreakBefore w:val="0"/>
        <w:widowControl w:val="0"/>
        <w:tabs>
          <w:tab w:val="left" w:pos="1418"/>
        </w:tabs>
        <w:kinsoku/>
        <w:wordWrap/>
        <w:overflowPunct w:val="0"/>
        <w:topLinePunct w:val="0"/>
        <w:autoSpaceDE/>
        <w:autoSpaceDN/>
        <w:bidi w:val="0"/>
        <w:adjustRightInd w:val="0"/>
        <w:snapToGrid w:val="0"/>
        <w:spacing w:line="336" w:lineRule="auto"/>
        <w:textAlignment w:val="auto"/>
        <w:rPr>
          <w:rFonts w:hint="eastAsia"/>
          <w:kern w:val="2"/>
          <w:sz w:val="28"/>
          <w:szCs w:val="28"/>
        </w:rPr>
      </w:pPr>
      <w:r>
        <w:rPr>
          <w:rFonts w:hint="eastAsia"/>
          <w:spacing w:val="48"/>
          <w:kern w:val="2"/>
          <w:sz w:val="28"/>
          <w:szCs w:val="28"/>
        </w:rPr>
        <w:t>联系</w:t>
      </w:r>
      <w:r>
        <w:rPr>
          <w:spacing w:val="48"/>
          <w:kern w:val="2"/>
          <w:sz w:val="28"/>
          <w:szCs w:val="28"/>
        </w:rPr>
        <w:t>地</w:t>
      </w:r>
      <w:r>
        <w:rPr>
          <w:kern w:val="2"/>
          <w:sz w:val="28"/>
          <w:szCs w:val="28"/>
        </w:rPr>
        <w:t>址：</w:t>
      </w:r>
      <w:r>
        <w:rPr>
          <w:rFonts w:hint="eastAsia"/>
          <w:kern w:val="2"/>
          <w:sz w:val="28"/>
          <w:szCs w:val="28"/>
        </w:rPr>
        <w:t>肇嘉浜路301号</w:t>
      </w:r>
      <w:r>
        <w:rPr>
          <w:kern w:val="2"/>
          <w:sz w:val="28"/>
          <w:szCs w:val="28"/>
        </w:rPr>
        <w:t xml:space="preserve">   </w:t>
      </w:r>
      <w:r>
        <w:rPr>
          <w:rFonts w:hint="eastAsia"/>
          <w:kern w:val="2"/>
          <w:sz w:val="28"/>
          <w:szCs w:val="28"/>
        </w:rPr>
        <w:t xml:space="preserve">        </w:t>
      </w:r>
      <w:r>
        <w:rPr>
          <w:kern w:val="2"/>
          <w:sz w:val="28"/>
          <w:szCs w:val="28"/>
        </w:rPr>
        <w:t>邮政编码：</w:t>
      </w:r>
      <w:r>
        <w:rPr>
          <w:rFonts w:hint="eastAsia"/>
          <w:kern w:val="2"/>
          <w:sz w:val="28"/>
          <w:szCs w:val="28"/>
        </w:rPr>
        <w:t>200032</w:t>
      </w:r>
    </w:p>
    <w:sectPr>
      <w:footerReference r:id="rId3" w:type="default"/>
      <w:footerReference r:id="rId4" w:type="even"/>
      <w:pgSz w:w="11906" w:h="16838"/>
      <w:pgMar w:top="2098" w:right="1474" w:bottom="1984" w:left="1588" w:header="851" w:footer="1417" w:gutter="0"/>
      <w:cols w:space="0" w:num="1"/>
      <w:rtlGutter w:val="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Nimbus Roman No9 L">
    <w:panose1 w:val="00000000000000000000"/>
    <w:charset w:val="00"/>
    <w:family w:val="auto"/>
    <w:pitch w:val="default"/>
    <w:sig w:usb0="00000000" w:usb1="00000000" w:usb2="00000000" w:usb3="00000000" w:csb0="0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DejaVu Math TeX Gyre">
    <w:panose1 w:val="02000503000000000000"/>
    <w:charset w:val="00"/>
    <w:family w:val="auto"/>
    <w:pitch w:val="default"/>
    <w:sig w:usb0="A10000EF" w:usb1="4201F9EE" w:usb2="02000000" w:usb3="00000000" w:csb0="60000193" w:csb1="0DD4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jc w:val="right"/>
      <w:rPr>
        <w:rFonts w:hint="eastAsia" w:ascii="宋体" w:hAnsi="宋体" w:eastAsia="宋体"/>
        <w:sz w:val="28"/>
        <w:szCs w:val="28"/>
      </w:rPr>
    </w:pPr>
    <w:r>
      <w:rPr>
        <w:rFonts w:hint="eastAsia" w:ascii="宋体" w:hAnsi="宋体" w:eastAsia="宋体"/>
        <w:kern w:val="0"/>
        <w:sz w:val="28"/>
        <w:szCs w:val="21"/>
      </w:rPr>
      <w:t>—</w:t>
    </w:r>
    <w:r>
      <w:rPr>
        <w:rFonts w:ascii="宋体" w:hAnsi="宋体" w:eastAsia="宋体"/>
        <w:kern w:val="0"/>
        <w:sz w:val="28"/>
        <w:szCs w:val="21"/>
      </w:rPr>
      <w:t xml:space="preserve"> </w:t>
    </w:r>
    <w:r>
      <w:rPr>
        <w:rFonts w:ascii="宋体" w:hAnsi="宋体" w:eastAsia="宋体"/>
        <w:kern w:val="0"/>
        <w:sz w:val="28"/>
        <w:szCs w:val="21"/>
      </w:rPr>
      <w:fldChar w:fldCharType="begin"/>
    </w:r>
    <w:r>
      <w:rPr>
        <w:rFonts w:ascii="宋体" w:hAnsi="宋体" w:eastAsia="宋体"/>
        <w:kern w:val="0"/>
        <w:sz w:val="28"/>
        <w:szCs w:val="21"/>
      </w:rPr>
      <w:instrText xml:space="preserve"> PAGE </w:instrText>
    </w:r>
    <w:r>
      <w:rPr>
        <w:rFonts w:ascii="宋体" w:hAnsi="宋体" w:eastAsia="宋体"/>
        <w:kern w:val="0"/>
        <w:sz w:val="28"/>
        <w:szCs w:val="21"/>
      </w:rPr>
      <w:fldChar w:fldCharType="separate"/>
    </w:r>
    <w:r>
      <w:rPr>
        <w:rFonts w:ascii="宋体" w:hAnsi="宋体" w:eastAsia="宋体"/>
        <w:kern w:val="0"/>
        <w:sz w:val="28"/>
        <w:szCs w:val="21"/>
      </w:rPr>
      <w:t>2</w:t>
    </w:r>
    <w:r>
      <w:rPr>
        <w:rFonts w:ascii="宋体" w:hAnsi="宋体" w:eastAsia="宋体"/>
        <w:kern w:val="0"/>
        <w:sz w:val="28"/>
        <w:szCs w:val="21"/>
      </w:rPr>
      <w:fldChar w:fldCharType="end"/>
    </w:r>
    <w:r>
      <w:rPr>
        <w:rFonts w:ascii="宋体" w:hAnsi="宋体" w:eastAsia="宋体"/>
        <w:kern w:val="0"/>
        <w:sz w:val="28"/>
        <w:szCs w:val="21"/>
      </w:rPr>
      <w:t xml:space="preserve"> </w:t>
    </w:r>
    <w:r>
      <w:rPr>
        <w:rFonts w:hint="eastAsia" w:ascii="宋体" w:hAnsi="宋体" w:eastAsia="宋体"/>
        <w:kern w:val="0"/>
        <w:sz w:val="28"/>
        <w:szCs w:val="21"/>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left="312" w:right="312"/>
      <w:rPr>
        <w:rFonts w:hint="eastAsia" w:ascii="宋体" w:hAnsi="宋体" w:eastAsia="宋体"/>
        <w:sz w:val="28"/>
        <w:szCs w:val="28"/>
      </w:rPr>
    </w:pPr>
    <w:r>
      <w:rPr>
        <w:rFonts w:hint="eastAsia" w:ascii="宋体" w:hAnsi="宋体" w:eastAsia="宋体"/>
        <w:kern w:val="0"/>
        <w:sz w:val="28"/>
        <w:szCs w:val="21"/>
      </w:rPr>
      <w:t>—</w:t>
    </w:r>
    <w:r>
      <w:rPr>
        <w:rFonts w:ascii="宋体" w:hAnsi="宋体" w:eastAsia="宋体"/>
        <w:kern w:val="0"/>
        <w:sz w:val="28"/>
        <w:szCs w:val="21"/>
      </w:rPr>
      <w:t xml:space="preserve"> </w:t>
    </w:r>
    <w:r>
      <w:rPr>
        <w:rFonts w:ascii="宋体" w:hAnsi="宋体" w:eastAsia="宋体"/>
        <w:kern w:val="0"/>
        <w:sz w:val="28"/>
        <w:szCs w:val="21"/>
      </w:rPr>
      <w:fldChar w:fldCharType="begin"/>
    </w:r>
    <w:r>
      <w:rPr>
        <w:rFonts w:ascii="宋体" w:hAnsi="宋体" w:eastAsia="宋体"/>
        <w:kern w:val="0"/>
        <w:sz w:val="28"/>
        <w:szCs w:val="21"/>
      </w:rPr>
      <w:instrText xml:space="preserve"> PAGE </w:instrText>
    </w:r>
    <w:r>
      <w:rPr>
        <w:rFonts w:ascii="宋体" w:hAnsi="宋体" w:eastAsia="宋体"/>
        <w:kern w:val="0"/>
        <w:sz w:val="28"/>
        <w:szCs w:val="21"/>
      </w:rPr>
      <w:fldChar w:fldCharType="separate"/>
    </w:r>
    <w:r>
      <w:rPr>
        <w:rFonts w:ascii="宋体" w:hAnsi="宋体" w:eastAsia="宋体"/>
        <w:kern w:val="0"/>
        <w:sz w:val="28"/>
        <w:szCs w:val="21"/>
      </w:rPr>
      <w:t>2</w:t>
    </w:r>
    <w:r>
      <w:rPr>
        <w:rFonts w:ascii="宋体" w:hAnsi="宋体" w:eastAsia="宋体"/>
        <w:kern w:val="0"/>
        <w:sz w:val="28"/>
        <w:szCs w:val="21"/>
      </w:rPr>
      <w:fldChar w:fldCharType="end"/>
    </w:r>
    <w:r>
      <w:rPr>
        <w:rFonts w:ascii="宋体" w:hAnsi="宋体" w:eastAsia="宋体"/>
        <w:kern w:val="0"/>
        <w:sz w:val="28"/>
        <w:szCs w:val="21"/>
      </w:rPr>
      <w:t xml:space="preserve"> </w:t>
    </w:r>
    <w:r>
      <w:rPr>
        <w:rFonts w:hint="eastAsia" w:ascii="宋体" w:hAnsi="宋体" w:eastAsia="宋体"/>
        <w:kern w:val="0"/>
        <w:sz w:val="28"/>
        <w:szCs w:val="21"/>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50439"/>
    <w:rsid w:val="00035696"/>
    <w:rsid w:val="000817BA"/>
    <w:rsid w:val="000A39A2"/>
    <w:rsid w:val="000A419C"/>
    <w:rsid w:val="000C3B4A"/>
    <w:rsid w:val="000E33F5"/>
    <w:rsid w:val="000E691C"/>
    <w:rsid w:val="000F63E5"/>
    <w:rsid w:val="000F70D2"/>
    <w:rsid w:val="00135D45"/>
    <w:rsid w:val="00147CB3"/>
    <w:rsid w:val="00155F55"/>
    <w:rsid w:val="00172029"/>
    <w:rsid w:val="001934C5"/>
    <w:rsid w:val="00195154"/>
    <w:rsid w:val="0019664C"/>
    <w:rsid w:val="001B44A2"/>
    <w:rsid w:val="001E025B"/>
    <w:rsid w:val="001F609F"/>
    <w:rsid w:val="00222EB1"/>
    <w:rsid w:val="00230483"/>
    <w:rsid w:val="00236AE8"/>
    <w:rsid w:val="00242AC7"/>
    <w:rsid w:val="00271627"/>
    <w:rsid w:val="002873C4"/>
    <w:rsid w:val="002A0B42"/>
    <w:rsid w:val="002A66CC"/>
    <w:rsid w:val="002B2EF8"/>
    <w:rsid w:val="002E3255"/>
    <w:rsid w:val="003000A8"/>
    <w:rsid w:val="0030320C"/>
    <w:rsid w:val="00325B2C"/>
    <w:rsid w:val="00347E71"/>
    <w:rsid w:val="00376036"/>
    <w:rsid w:val="00390EBF"/>
    <w:rsid w:val="00393724"/>
    <w:rsid w:val="003C238A"/>
    <w:rsid w:val="003C2619"/>
    <w:rsid w:val="003D77B0"/>
    <w:rsid w:val="00411BD1"/>
    <w:rsid w:val="0041422D"/>
    <w:rsid w:val="004227F4"/>
    <w:rsid w:val="004547F7"/>
    <w:rsid w:val="004677E3"/>
    <w:rsid w:val="00486CAD"/>
    <w:rsid w:val="004905CC"/>
    <w:rsid w:val="00490BFE"/>
    <w:rsid w:val="004D0834"/>
    <w:rsid w:val="00510129"/>
    <w:rsid w:val="0052529E"/>
    <w:rsid w:val="00537088"/>
    <w:rsid w:val="00542A7E"/>
    <w:rsid w:val="00556BBB"/>
    <w:rsid w:val="00565ED8"/>
    <w:rsid w:val="00571F3E"/>
    <w:rsid w:val="00577F5B"/>
    <w:rsid w:val="00590040"/>
    <w:rsid w:val="00595D94"/>
    <w:rsid w:val="005A3C49"/>
    <w:rsid w:val="005C1AD4"/>
    <w:rsid w:val="005C6529"/>
    <w:rsid w:val="005D5593"/>
    <w:rsid w:val="005E3529"/>
    <w:rsid w:val="005F1B1C"/>
    <w:rsid w:val="00607416"/>
    <w:rsid w:val="00616ADB"/>
    <w:rsid w:val="0062563B"/>
    <w:rsid w:val="00633903"/>
    <w:rsid w:val="00644160"/>
    <w:rsid w:val="006A1CF7"/>
    <w:rsid w:val="006C1C8F"/>
    <w:rsid w:val="006F1808"/>
    <w:rsid w:val="006F206C"/>
    <w:rsid w:val="00704BFA"/>
    <w:rsid w:val="00722E03"/>
    <w:rsid w:val="0072692E"/>
    <w:rsid w:val="00730D14"/>
    <w:rsid w:val="00734AB2"/>
    <w:rsid w:val="007404CD"/>
    <w:rsid w:val="0076459D"/>
    <w:rsid w:val="007663F8"/>
    <w:rsid w:val="007706EA"/>
    <w:rsid w:val="007A33FA"/>
    <w:rsid w:val="007E4D69"/>
    <w:rsid w:val="007F6972"/>
    <w:rsid w:val="007F7091"/>
    <w:rsid w:val="00810551"/>
    <w:rsid w:val="00845F72"/>
    <w:rsid w:val="00847FB4"/>
    <w:rsid w:val="00854A80"/>
    <w:rsid w:val="00857AAE"/>
    <w:rsid w:val="00876D11"/>
    <w:rsid w:val="00880938"/>
    <w:rsid w:val="008A38EF"/>
    <w:rsid w:val="008A731A"/>
    <w:rsid w:val="008B3241"/>
    <w:rsid w:val="008C2034"/>
    <w:rsid w:val="008F4552"/>
    <w:rsid w:val="00905297"/>
    <w:rsid w:val="00912DF6"/>
    <w:rsid w:val="00921677"/>
    <w:rsid w:val="009A60E8"/>
    <w:rsid w:val="009A6B99"/>
    <w:rsid w:val="009D550C"/>
    <w:rsid w:val="009D5C6B"/>
    <w:rsid w:val="009E1D1B"/>
    <w:rsid w:val="009F2A43"/>
    <w:rsid w:val="00A21BD9"/>
    <w:rsid w:val="00A54DA6"/>
    <w:rsid w:val="00A722E2"/>
    <w:rsid w:val="00AA03DE"/>
    <w:rsid w:val="00AC4551"/>
    <w:rsid w:val="00AD123D"/>
    <w:rsid w:val="00AE5706"/>
    <w:rsid w:val="00AF6969"/>
    <w:rsid w:val="00B21E8E"/>
    <w:rsid w:val="00B247BD"/>
    <w:rsid w:val="00B418AB"/>
    <w:rsid w:val="00B46849"/>
    <w:rsid w:val="00B54185"/>
    <w:rsid w:val="00B565EF"/>
    <w:rsid w:val="00B56FE8"/>
    <w:rsid w:val="00B60F8E"/>
    <w:rsid w:val="00B645E7"/>
    <w:rsid w:val="00BC2222"/>
    <w:rsid w:val="00BD4F44"/>
    <w:rsid w:val="00BD5007"/>
    <w:rsid w:val="00BF1B08"/>
    <w:rsid w:val="00BF7BC1"/>
    <w:rsid w:val="00C02EBC"/>
    <w:rsid w:val="00C13FA6"/>
    <w:rsid w:val="00C16D4A"/>
    <w:rsid w:val="00C51DBB"/>
    <w:rsid w:val="00C56A64"/>
    <w:rsid w:val="00C671CF"/>
    <w:rsid w:val="00C70762"/>
    <w:rsid w:val="00CC4246"/>
    <w:rsid w:val="00D14D45"/>
    <w:rsid w:val="00D23E0F"/>
    <w:rsid w:val="00D40607"/>
    <w:rsid w:val="00D51077"/>
    <w:rsid w:val="00D75497"/>
    <w:rsid w:val="00D81803"/>
    <w:rsid w:val="00D82F10"/>
    <w:rsid w:val="00DA3865"/>
    <w:rsid w:val="00DB130B"/>
    <w:rsid w:val="00DC4F53"/>
    <w:rsid w:val="00DD676F"/>
    <w:rsid w:val="00DE1BBE"/>
    <w:rsid w:val="00E21BEC"/>
    <w:rsid w:val="00E50439"/>
    <w:rsid w:val="00E53313"/>
    <w:rsid w:val="00E7225D"/>
    <w:rsid w:val="00EB6598"/>
    <w:rsid w:val="00EC02B2"/>
    <w:rsid w:val="00ED0966"/>
    <w:rsid w:val="00F12AF1"/>
    <w:rsid w:val="00F26338"/>
    <w:rsid w:val="00F41001"/>
    <w:rsid w:val="00F47598"/>
    <w:rsid w:val="00F733DD"/>
    <w:rsid w:val="00F831C7"/>
    <w:rsid w:val="00F92AAE"/>
    <w:rsid w:val="00FA395E"/>
    <w:rsid w:val="00FB0CFF"/>
    <w:rsid w:val="1FCF3FDA"/>
    <w:rsid w:val="AEB4E2B2"/>
    <w:rsid w:val="E642E4CD"/>
    <w:rsid w:val="FB237EF5"/>
    <w:rsid w:val="FEFDF5B7"/>
    <w:rsid w:val="FFFFE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overflowPunct w:val="0"/>
      <w:jc w:val="both"/>
    </w:pPr>
    <w:rPr>
      <w:rFonts w:ascii="仿宋_GB2312" w:hAnsi="仿宋_GB2312" w:eastAsia="仿宋_GB2312" w:cs="Times New Roman"/>
      <w:kern w:val="2"/>
      <w:sz w:val="32"/>
      <w:szCs w:val="24"/>
      <w:lang w:val="en-US" w:eastAsia="zh-CN" w:bidi="ar-SA"/>
    </w:rPr>
  </w:style>
  <w:style w:type="paragraph" w:styleId="2">
    <w:name w:val="heading 3"/>
    <w:basedOn w:val="1"/>
    <w:next w:val="1"/>
    <w:qFormat/>
    <w:uiPriority w:val="0"/>
    <w:pPr>
      <w:widowControl/>
      <w:jc w:val="center"/>
      <w:outlineLvl w:val="2"/>
    </w:pPr>
    <w:rPr>
      <w:rFonts w:ascii="宋体" w:hAnsi="宋体" w:cs="宋体"/>
      <w:b/>
      <w:bCs/>
      <w:kern w:val="0"/>
      <w:sz w:val="18"/>
      <w:szCs w:val="1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Date"/>
    <w:basedOn w:val="1"/>
    <w:next w:val="1"/>
    <w:qFormat/>
    <w:uiPriority w:val="0"/>
  </w:style>
  <w:style w:type="paragraph" w:styleId="4">
    <w:name w:val="Balloon Text"/>
    <w:basedOn w:val="1"/>
    <w:semiHidden/>
    <w:qFormat/>
    <w:uiPriority w:val="0"/>
    <w:rPr>
      <w:sz w:val="18"/>
      <w:szCs w:val="18"/>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9">
    <w:name w:val="page number"/>
    <w:basedOn w:val="8"/>
    <w:qFormat/>
    <w:uiPriority w:val="0"/>
  </w:style>
  <w:style w:type="paragraph" w:customStyle="1" w:styleId="10">
    <w:name w:val="公文正文"/>
    <w:basedOn w:val="1"/>
    <w:qFormat/>
    <w:uiPriority w:val="0"/>
    <w:rPr>
      <w:rFonts w:ascii="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156</Words>
  <Characters>892</Characters>
  <Lines>7</Lines>
  <Paragraphs>2</Paragraphs>
  <TotalTime>0</TotalTime>
  <ScaleCrop>false</ScaleCrop>
  <LinksUpToDate>false</LinksUpToDate>
  <CharactersWithSpaces>1046</CharactersWithSpaces>
  <Application>WPS Office_11.8.2.12125_F1E327BC-269C-435d-A152-05C5408002CA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2026-04-26T09:15:00Z</dcterms:created>
  <dc:creator>金格科技</dc:creator>
  <cp:lastModifiedBy>scjuser</cp:lastModifiedBy>
  <cp:lastPrinted>2013-08-07T08:20:00Z</cp:lastPrinted>
  <dcterms:modified xsi:type="dcterms:W3CDTF">2026-06-03T17:03:59Z</dcterms:modified>
  <dc:title>关于办理《上海市人大常委会办公厅转送市人大财政经济委员会关于市十三届人大五次会议主席团交付审议的代表议案审议结果报告请研究办理的函》的函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2052-11.8.2.12125</vt:lpwstr>
  </property>
  <property fmtid="{D5CDD505-2E9C-101B-9397-08002B2CF9AE}" pid="3" name="ICV">
    <vt:lpwstr>11FBDA447998019BFFED1F6AEB405108</vt:lpwstr>
  </property>
</Properties>
</file>