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844FA">
      <w:pPr>
        <w:keepNext w:val="0"/>
        <w:keepLines w:val="0"/>
        <w:pageBreakBefore w:val="0"/>
        <w:widowControl w:val="0"/>
        <w:suppressAutoHyphens/>
        <w:kinsoku/>
        <w:wordWrap/>
        <w:overflowPunct/>
        <w:topLinePunct w:val="0"/>
        <w:autoSpaceDE/>
        <w:autoSpaceDN/>
        <w:bidi w:val="0"/>
        <w:adjustRightInd/>
        <w:snapToGrid/>
        <w:spacing w:line="530" w:lineRule="exact"/>
        <w:textAlignment w:val="auto"/>
        <w:outlineLvl w:val="0"/>
        <w:rPr>
          <w:rFonts w:hint="default" w:ascii="黑体" w:hAnsi="方正小标宋简体" w:eastAsia="黑体" w:cs="方正小标宋简体"/>
          <w:bCs/>
          <w:sz w:val="32"/>
          <w:szCs w:val="32"/>
          <w:highlight w:val="none"/>
          <w:lang w:val="en-US" w:eastAsia="zh-CN"/>
        </w:rPr>
      </w:pPr>
      <w:r>
        <w:rPr>
          <w:rFonts w:hint="eastAsia" w:ascii="黑体" w:hAnsi="方正小标宋简体" w:eastAsia="黑体" w:cs="方正小标宋简体"/>
          <w:bCs/>
          <w:sz w:val="32"/>
          <w:szCs w:val="32"/>
          <w:highlight w:val="none"/>
        </w:rPr>
        <w:t>附件</w:t>
      </w:r>
      <w:r>
        <w:rPr>
          <w:rFonts w:hint="eastAsia" w:ascii="黑体" w:hAnsi="方正小标宋简体" w:eastAsia="黑体" w:cs="方正小标宋简体"/>
          <w:bCs/>
          <w:sz w:val="32"/>
          <w:szCs w:val="32"/>
          <w:highlight w:val="none"/>
          <w:lang w:val="en-US" w:eastAsia="zh-CN"/>
        </w:rPr>
        <w:t>4</w:t>
      </w:r>
    </w:p>
    <w:p w14:paraId="00D394BF">
      <w:pPr>
        <w:keepNext w:val="0"/>
        <w:keepLines w:val="0"/>
        <w:pageBreakBefore w:val="0"/>
        <w:suppressAutoHyphens/>
        <w:kinsoku/>
        <w:overflowPunct/>
        <w:topLinePunct w:val="0"/>
        <w:autoSpaceDE/>
        <w:autoSpaceDN/>
        <w:bidi w:val="0"/>
        <w:adjustRightInd/>
        <w:jc w:val="center"/>
        <w:textAlignment w:val="auto"/>
        <w:outlineLvl w:val="9"/>
        <w:rPr>
          <w:rFonts w:hint="eastAsia" w:ascii="方正小标宋简体" w:hAnsi="方正小标宋简体" w:eastAsia="方正小标宋简体" w:cs="方正小标宋简体"/>
          <w:bCs/>
          <w:sz w:val="36"/>
          <w:szCs w:val="36"/>
          <w:highlight w:val="none"/>
        </w:rPr>
      </w:pPr>
    </w:p>
    <w:p w14:paraId="7C3CF138">
      <w:pPr>
        <w:spacing w:line="560" w:lineRule="exact"/>
        <w:jc w:val="center"/>
        <w:rPr>
          <w:rFonts w:hint="eastAsia" w:ascii="黑体" w:hAnsi="Calibri" w:eastAsia="黑体"/>
          <w:sz w:val="32"/>
          <w:szCs w:val="32"/>
          <w:highlight w:val="none"/>
        </w:rPr>
      </w:pPr>
      <w:bookmarkStart w:id="0" w:name="_GoBack"/>
      <w:r>
        <w:rPr>
          <w:rFonts w:hint="eastAsia" w:ascii="方正小标宋简体" w:hAnsi="方正小标宋简体" w:eastAsia="方正小标宋简体" w:cs="方正小标宋简体"/>
          <w:bCs/>
          <w:sz w:val="36"/>
          <w:szCs w:val="36"/>
          <w:highlight w:val="none"/>
        </w:rPr>
        <w:t>高能级展会项目申报细则</w:t>
      </w:r>
    </w:p>
    <w:bookmarkEnd w:id="0"/>
    <w:p w14:paraId="2AC06C4F">
      <w:pPr>
        <w:spacing w:line="560" w:lineRule="exact"/>
        <w:jc w:val="left"/>
        <w:rPr>
          <w:rFonts w:hint="eastAsia" w:ascii="黑体" w:hAnsi="Calibri" w:eastAsia="黑体"/>
          <w:sz w:val="32"/>
          <w:szCs w:val="32"/>
          <w:highlight w:val="none"/>
        </w:rPr>
      </w:pPr>
    </w:p>
    <w:p w14:paraId="6D393CE8">
      <w:pPr>
        <w:suppressAutoHyphens/>
        <w:spacing w:line="560" w:lineRule="exact"/>
        <w:ind w:firstLine="600" w:firstLineChars="200"/>
        <w:outlineLvl w:val="0"/>
        <w:rPr>
          <w:rFonts w:ascii="黑体" w:hAnsi="仿宋_GB2312" w:eastAsia="黑体" w:cs="仿宋_GB2312"/>
          <w:sz w:val="30"/>
          <w:szCs w:val="30"/>
          <w:highlight w:val="none"/>
        </w:rPr>
      </w:pPr>
      <w:r>
        <w:rPr>
          <w:rFonts w:hint="eastAsia" w:ascii="黑体" w:hAnsi="黑体" w:eastAsia="黑体" w:cs="黑体"/>
          <w:sz w:val="30"/>
          <w:szCs w:val="30"/>
          <w:highlight w:val="none"/>
        </w:rPr>
        <w:t>一、资金支持范围</w:t>
      </w:r>
    </w:p>
    <w:p w14:paraId="42AA5120">
      <w:pPr>
        <w:suppressAutoHyphens/>
        <w:spacing w:line="560" w:lineRule="exact"/>
        <w:ind w:firstLine="600" w:firstLineChars="200"/>
        <w:rPr>
          <w:rFonts w:ascii="Calibri" w:hAnsi="Calibri"/>
          <w:szCs w:val="24"/>
          <w:highlight w:val="none"/>
        </w:rPr>
      </w:pPr>
      <w:r>
        <w:rPr>
          <w:rFonts w:hint="eastAsia" w:ascii="仿宋_GB2312" w:eastAsia="仿宋_GB2312"/>
          <w:sz w:val="30"/>
          <w:szCs w:val="30"/>
          <w:highlight w:val="none"/>
        </w:rPr>
        <w:t>支持引进首次在沪举办的世界商展100强、UFI认证展会等国际知名展览项目以及首次在沪举办的、展览面积不低于5万平方米的展览项目。支持在</w:t>
      </w:r>
      <w:r>
        <w:rPr>
          <w:rFonts w:hint="eastAsia" w:ascii="仿宋_GB2312" w:eastAsia="仿宋_GB2312"/>
          <w:sz w:val="30"/>
          <w:szCs w:val="30"/>
          <w:highlight w:val="none"/>
          <w:lang w:val="en-US" w:eastAsia="zh-CN"/>
        </w:rPr>
        <w:t>7</w:t>
      </w:r>
      <w:r>
        <w:rPr>
          <w:rFonts w:hint="eastAsia" w:ascii="仿宋_GB2312" w:eastAsia="仿宋_GB2312"/>
          <w:sz w:val="30"/>
          <w:szCs w:val="30"/>
          <w:highlight w:val="none"/>
        </w:rPr>
        <w:t>月、</w:t>
      </w:r>
      <w:r>
        <w:rPr>
          <w:rFonts w:hint="eastAsia" w:ascii="仿宋_GB2312" w:eastAsia="仿宋_GB2312"/>
          <w:sz w:val="30"/>
          <w:szCs w:val="30"/>
          <w:highlight w:val="none"/>
          <w:lang w:val="en-US" w:eastAsia="zh-CN"/>
        </w:rPr>
        <w:t>8</w:t>
      </w:r>
      <w:r>
        <w:rPr>
          <w:rFonts w:hint="eastAsia" w:ascii="仿宋_GB2312" w:eastAsia="仿宋_GB2312"/>
          <w:sz w:val="30"/>
          <w:szCs w:val="30"/>
          <w:highlight w:val="none"/>
        </w:rPr>
        <w:t>月</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12月</w:t>
      </w:r>
      <w:r>
        <w:rPr>
          <w:rFonts w:hint="eastAsia" w:ascii="仿宋_GB2312" w:eastAsia="仿宋_GB2312"/>
          <w:sz w:val="30"/>
          <w:szCs w:val="30"/>
          <w:highlight w:val="none"/>
        </w:rPr>
        <w:t>举办展览面积不低于5万平方米或日均入场人次不低于5万人的大型展览项目。</w:t>
      </w:r>
    </w:p>
    <w:p w14:paraId="3973C57F">
      <w:pPr>
        <w:suppressAutoHyphens/>
        <w:spacing w:line="560" w:lineRule="exact"/>
        <w:ind w:firstLine="600" w:firstLineChars="200"/>
        <w:outlineLvl w:val="0"/>
        <w:rPr>
          <w:rFonts w:ascii="黑体" w:hAnsi="黑体" w:eastAsia="黑体" w:cs="黑体"/>
          <w:sz w:val="30"/>
          <w:szCs w:val="30"/>
          <w:highlight w:val="none"/>
        </w:rPr>
      </w:pPr>
      <w:r>
        <w:rPr>
          <w:rFonts w:hint="eastAsia" w:ascii="黑体" w:hAnsi="黑体" w:eastAsia="黑体" w:cs="黑体"/>
          <w:sz w:val="30"/>
          <w:szCs w:val="30"/>
          <w:highlight w:val="none"/>
        </w:rPr>
        <w:t>二、资金支持标准和方式</w:t>
      </w:r>
    </w:p>
    <w:p w14:paraId="20E199CE">
      <w:pPr>
        <w:suppressAutoHyphens/>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1.对引进首次在沪举办的世界商展100强、UFI认证展会等国际知名展览项目，予以最高不超过200万元的支持。</w:t>
      </w:r>
    </w:p>
    <w:p w14:paraId="42E381E8">
      <w:pPr>
        <w:suppressAutoHyphens/>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2.对首次在沪举办的、展览面积不低于5万平方米的展览项目，予以最高不超过100万元的支持。</w:t>
      </w:r>
    </w:p>
    <w:p w14:paraId="59A7307F">
      <w:pPr>
        <w:suppressAutoHyphens/>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3.对在</w:t>
      </w:r>
      <w:r>
        <w:rPr>
          <w:rFonts w:hint="eastAsia" w:ascii="仿宋_GB2312" w:eastAsia="仿宋_GB2312"/>
          <w:sz w:val="30"/>
          <w:szCs w:val="30"/>
          <w:highlight w:val="none"/>
          <w:lang w:val="en-US" w:eastAsia="zh-CN"/>
        </w:rPr>
        <w:t>7</w:t>
      </w:r>
      <w:r>
        <w:rPr>
          <w:rFonts w:hint="eastAsia" w:ascii="仿宋_GB2312" w:eastAsia="仿宋_GB2312"/>
          <w:sz w:val="30"/>
          <w:szCs w:val="30"/>
          <w:highlight w:val="none"/>
        </w:rPr>
        <w:t>月、</w:t>
      </w:r>
      <w:r>
        <w:rPr>
          <w:rFonts w:hint="eastAsia" w:ascii="仿宋_GB2312" w:eastAsia="仿宋_GB2312"/>
          <w:sz w:val="30"/>
          <w:szCs w:val="30"/>
          <w:highlight w:val="none"/>
          <w:lang w:val="en-US" w:eastAsia="zh-CN"/>
        </w:rPr>
        <w:t>8</w:t>
      </w:r>
      <w:r>
        <w:rPr>
          <w:rFonts w:hint="eastAsia" w:ascii="仿宋_GB2312" w:eastAsia="仿宋_GB2312"/>
          <w:sz w:val="30"/>
          <w:szCs w:val="30"/>
          <w:highlight w:val="none"/>
        </w:rPr>
        <w:t>月</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12月</w:t>
      </w:r>
      <w:r>
        <w:rPr>
          <w:rFonts w:hint="eastAsia" w:ascii="仿宋_GB2312" w:eastAsia="仿宋_GB2312"/>
          <w:sz w:val="30"/>
          <w:szCs w:val="30"/>
          <w:highlight w:val="none"/>
        </w:rPr>
        <w:t>举办，展览面积在5-10万平方米（含5万）或日均入场人次在5-10万人（含5万）的大型展览项目，给予最高不超过50万元的支持。</w:t>
      </w:r>
    </w:p>
    <w:p w14:paraId="20E97639">
      <w:pPr>
        <w:suppressAutoHyphens/>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4.对在</w:t>
      </w:r>
      <w:r>
        <w:rPr>
          <w:rFonts w:hint="eastAsia" w:ascii="仿宋_GB2312" w:eastAsia="仿宋_GB2312"/>
          <w:sz w:val="30"/>
          <w:szCs w:val="30"/>
          <w:highlight w:val="none"/>
          <w:lang w:val="en-US" w:eastAsia="zh-CN"/>
        </w:rPr>
        <w:t>7</w:t>
      </w:r>
      <w:r>
        <w:rPr>
          <w:rFonts w:hint="eastAsia" w:ascii="仿宋_GB2312" w:eastAsia="仿宋_GB2312"/>
          <w:sz w:val="30"/>
          <w:szCs w:val="30"/>
          <w:highlight w:val="none"/>
        </w:rPr>
        <w:t>月、</w:t>
      </w:r>
      <w:r>
        <w:rPr>
          <w:rFonts w:hint="eastAsia" w:ascii="仿宋_GB2312" w:eastAsia="仿宋_GB2312"/>
          <w:sz w:val="30"/>
          <w:szCs w:val="30"/>
          <w:highlight w:val="none"/>
          <w:lang w:val="en-US" w:eastAsia="zh-CN"/>
        </w:rPr>
        <w:t>8</w:t>
      </w:r>
      <w:r>
        <w:rPr>
          <w:rFonts w:hint="eastAsia" w:ascii="仿宋_GB2312" w:eastAsia="仿宋_GB2312"/>
          <w:sz w:val="30"/>
          <w:szCs w:val="30"/>
          <w:highlight w:val="none"/>
        </w:rPr>
        <w:t>月</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12月</w:t>
      </w:r>
      <w:r>
        <w:rPr>
          <w:rFonts w:hint="eastAsia" w:ascii="仿宋_GB2312" w:eastAsia="仿宋_GB2312"/>
          <w:sz w:val="30"/>
          <w:szCs w:val="30"/>
          <w:highlight w:val="none"/>
        </w:rPr>
        <w:t>举办，展览面积10万平方米以上（含10万）或日均入场人次10万</w:t>
      </w:r>
      <w:r>
        <w:rPr>
          <w:rFonts w:hint="eastAsia" w:ascii="仿宋_GB2312" w:eastAsia="仿宋_GB2312"/>
          <w:sz w:val="30"/>
          <w:szCs w:val="30"/>
          <w:highlight w:val="none"/>
          <w:lang w:eastAsia="zh-CN"/>
        </w:rPr>
        <w:t>人次</w:t>
      </w:r>
      <w:r>
        <w:rPr>
          <w:rFonts w:hint="eastAsia" w:ascii="仿宋_GB2312" w:eastAsia="仿宋_GB2312"/>
          <w:sz w:val="30"/>
          <w:szCs w:val="30"/>
          <w:highlight w:val="none"/>
        </w:rPr>
        <w:t>以上（含10万）的大型展览项目，给予最高不超过100万元的支持。</w:t>
      </w:r>
    </w:p>
    <w:p w14:paraId="3AA54555">
      <w:pPr>
        <w:suppressAutoHyphens/>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同时符合高能级展会项目中多类资金支持标准的展会，请选择一类进行申报。</w:t>
      </w:r>
    </w:p>
    <w:p w14:paraId="4B5ABE32">
      <w:pPr>
        <w:suppressAutoHyphens/>
        <w:spacing w:line="560" w:lineRule="exact"/>
        <w:ind w:firstLine="600" w:firstLineChars="200"/>
        <w:outlineLvl w:val="0"/>
        <w:rPr>
          <w:rFonts w:ascii="黑体" w:hAnsi="黑体" w:eastAsia="黑体" w:cs="黑体"/>
          <w:sz w:val="30"/>
          <w:szCs w:val="30"/>
          <w:highlight w:val="none"/>
        </w:rPr>
      </w:pPr>
      <w:r>
        <w:rPr>
          <w:rFonts w:hint="eastAsia" w:ascii="黑体" w:hAnsi="黑体" w:eastAsia="黑体" w:cs="黑体"/>
          <w:sz w:val="30"/>
          <w:szCs w:val="30"/>
          <w:highlight w:val="none"/>
        </w:rPr>
        <w:t>三、申报主体与条件</w:t>
      </w:r>
    </w:p>
    <w:p w14:paraId="3D9C41E6">
      <w:pPr>
        <w:suppressAutoHyphens/>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1.申报主体应为依法登记注册，具有独立法人资格的举办单位。举办单位，是指负责制定展览的实施方案和计划，对招展办展活动进行统筹、组织和安排，并对招展办展活动承担主要责任的企业、事业单位、社会团体；</w:t>
      </w:r>
    </w:p>
    <w:p w14:paraId="443D7D4E">
      <w:pPr>
        <w:suppressAutoHyphens/>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2.申报资金的展会项目应为在本市专业展馆举办,且按规定在有关部门做好信息备案等工作的对外经济技术展览会，包括国际展览会和国际博览会，境外民用经济技术来华展览会，综合性或专业性的出口商品、投资贸易(利用外资)、技术出口、对外经济合作洽谈会或交易会；</w:t>
      </w:r>
    </w:p>
    <w:p w14:paraId="2005C874">
      <w:pPr>
        <w:suppressAutoHyphens/>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3.党政机关举办展会及以现场零售为主的展销会不在本次专项补贴范围内；</w:t>
      </w:r>
    </w:p>
    <w:p w14:paraId="22E123D5">
      <w:pPr>
        <w:suppressAutoHyphens/>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4.对首次引进国际知名展览项目，应为经过国际展览业协会（UFI）认证的，或曾经入选《进出口经理人》杂志“世界商展</w:t>
      </w:r>
      <w:r>
        <w:rPr>
          <w:rFonts w:hint="eastAsia" w:ascii="仿宋_GB2312" w:eastAsia="仿宋_GB2312"/>
          <w:sz w:val="30"/>
          <w:szCs w:val="30"/>
          <w:highlight w:val="none"/>
          <w:lang w:val="en-US" w:eastAsia="zh-CN"/>
        </w:rPr>
        <w:t>100大</w:t>
      </w:r>
      <w:r>
        <w:rPr>
          <w:rFonts w:hint="eastAsia" w:ascii="仿宋_GB2312" w:eastAsia="仿宋_GB2312"/>
          <w:sz w:val="30"/>
          <w:szCs w:val="30"/>
          <w:highlight w:val="none"/>
        </w:rPr>
        <w:t>排行榜”的展览项目；应于2024年</w:t>
      </w:r>
      <w:r>
        <w:rPr>
          <w:rFonts w:hint="eastAsia" w:ascii="仿宋_GB2312" w:eastAsia="仿宋_GB2312"/>
          <w:sz w:val="30"/>
          <w:szCs w:val="30"/>
          <w:highlight w:val="none"/>
          <w:lang w:val="en-US" w:eastAsia="zh-CN"/>
        </w:rPr>
        <w:t>7</w:t>
      </w:r>
      <w:r>
        <w:rPr>
          <w:rFonts w:hint="eastAsia" w:ascii="仿宋_GB2312" w:eastAsia="仿宋_GB2312"/>
          <w:sz w:val="30"/>
          <w:szCs w:val="30"/>
          <w:highlight w:val="none"/>
        </w:rPr>
        <w:t>月至</w:t>
      </w:r>
      <w:r>
        <w:rPr>
          <w:rFonts w:hint="eastAsia" w:ascii="仿宋_GB2312" w:eastAsia="仿宋_GB2312"/>
          <w:sz w:val="30"/>
          <w:szCs w:val="30"/>
          <w:highlight w:val="none"/>
          <w:lang w:val="en-US" w:eastAsia="zh-CN"/>
        </w:rPr>
        <w:t>12</w:t>
      </w:r>
      <w:r>
        <w:rPr>
          <w:rFonts w:hint="eastAsia" w:ascii="仿宋_GB2312" w:eastAsia="仿宋_GB2312"/>
          <w:sz w:val="30"/>
          <w:szCs w:val="30"/>
          <w:highlight w:val="none"/>
        </w:rPr>
        <w:t>月（含展期</w:t>
      </w:r>
      <w:r>
        <w:rPr>
          <w:rFonts w:hint="eastAsia" w:ascii="仿宋_GB2312" w:eastAsia="仿宋_GB2312"/>
          <w:sz w:val="30"/>
          <w:szCs w:val="30"/>
          <w:highlight w:val="none"/>
          <w:lang w:val="en-US" w:eastAsia="zh-CN"/>
        </w:rPr>
        <w:t>跨</w:t>
      </w:r>
      <w:r>
        <w:rPr>
          <w:rFonts w:hint="eastAsia" w:ascii="仿宋_GB2312" w:eastAsia="仿宋_GB2312"/>
          <w:sz w:val="30"/>
          <w:szCs w:val="30"/>
          <w:highlight w:val="none"/>
        </w:rPr>
        <w:t>202</w:t>
      </w:r>
      <w:r>
        <w:rPr>
          <w:rFonts w:hint="eastAsia" w:ascii="仿宋_GB2312" w:eastAsia="仿宋_GB2312"/>
          <w:sz w:val="30"/>
          <w:szCs w:val="30"/>
          <w:highlight w:val="none"/>
          <w:lang w:val="en-US" w:eastAsia="zh-CN"/>
        </w:rPr>
        <w:t>4</w:t>
      </w:r>
      <w:r>
        <w:rPr>
          <w:rFonts w:hint="eastAsia" w:ascii="仿宋_GB2312" w:eastAsia="仿宋_GB2312"/>
          <w:sz w:val="30"/>
          <w:szCs w:val="30"/>
          <w:highlight w:val="none"/>
        </w:rPr>
        <w:t>年</w:t>
      </w:r>
      <w:r>
        <w:rPr>
          <w:rFonts w:hint="eastAsia" w:ascii="仿宋_GB2312" w:eastAsia="仿宋_GB2312"/>
          <w:sz w:val="30"/>
          <w:szCs w:val="30"/>
          <w:highlight w:val="none"/>
          <w:lang w:val="en-US" w:eastAsia="zh-CN"/>
        </w:rPr>
        <w:t>12</w:t>
      </w:r>
      <w:r>
        <w:rPr>
          <w:rFonts w:hint="eastAsia" w:ascii="仿宋_GB2312" w:eastAsia="仿宋_GB2312"/>
          <w:sz w:val="30"/>
          <w:szCs w:val="30"/>
          <w:highlight w:val="none"/>
        </w:rPr>
        <w:t>月和</w:t>
      </w:r>
      <w:r>
        <w:rPr>
          <w:rFonts w:hint="eastAsia" w:ascii="仿宋_GB2312" w:eastAsia="仿宋_GB2312"/>
          <w:sz w:val="30"/>
          <w:szCs w:val="30"/>
          <w:highlight w:val="none"/>
          <w:lang w:val="en-US" w:eastAsia="zh-CN"/>
        </w:rPr>
        <w:t>2025年1</w:t>
      </w:r>
      <w:r>
        <w:rPr>
          <w:rFonts w:hint="eastAsia" w:ascii="仿宋_GB2312" w:eastAsia="仿宋_GB2312"/>
          <w:sz w:val="30"/>
          <w:szCs w:val="30"/>
          <w:highlight w:val="none"/>
        </w:rPr>
        <w:t>月</w:t>
      </w:r>
      <w:r>
        <w:rPr>
          <w:rFonts w:hint="eastAsia" w:ascii="仿宋_GB2312" w:eastAsia="仿宋_GB2312"/>
          <w:sz w:val="30"/>
          <w:szCs w:val="30"/>
          <w:highlight w:val="none"/>
          <w:lang w:eastAsia="zh-CN"/>
        </w:rPr>
        <w:t>份</w:t>
      </w:r>
      <w:r>
        <w:rPr>
          <w:rFonts w:hint="eastAsia" w:ascii="仿宋_GB2312" w:eastAsia="仿宋_GB2312"/>
          <w:sz w:val="30"/>
          <w:szCs w:val="30"/>
          <w:highlight w:val="none"/>
        </w:rPr>
        <w:t>的展览项目）首次在沪举办；</w:t>
      </w:r>
    </w:p>
    <w:p w14:paraId="703CE5EB">
      <w:pPr>
        <w:suppressAutoHyphens/>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5.对于首次在沪举办的新展，应为展览面积不低于5万平方米的展览项目；应于2024年</w:t>
      </w:r>
      <w:r>
        <w:rPr>
          <w:rFonts w:hint="eastAsia" w:ascii="仿宋_GB2312" w:eastAsia="仿宋_GB2312"/>
          <w:sz w:val="30"/>
          <w:szCs w:val="30"/>
          <w:highlight w:val="none"/>
          <w:lang w:val="en-US" w:eastAsia="zh-CN"/>
        </w:rPr>
        <w:t>7</w:t>
      </w:r>
      <w:r>
        <w:rPr>
          <w:rFonts w:hint="eastAsia" w:ascii="仿宋_GB2312" w:eastAsia="仿宋_GB2312"/>
          <w:sz w:val="30"/>
          <w:szCs w:val="30"/>
          <w:highlight w:val="none"/>
        </w:rPr>
        <w:t>月至</w:t>
      </w:r>
      <w:r>
        <w:rPr>
          <w:rFonts w:hint="eastAsia" w:ascii="仿宋_GB2312" w:eastAsia="仿宋_GB2312"/>
          <w:sz w:val="30"/>
          <w:szCs w:val="30"/>
          <w:highlight w:val="none"/>
          <w:lang w:val="en-US" w:eastAsia="zh-CN"/>
        </w:rPr>
        <w:t>12</w:t>
      </w:r>
      <w:r>
        <w:rPr>
          <w:rFonts w:hint="eastAsia" w:ascii="仿宋_GB2312" w:eastAsia="仿宋_GB2312"/>
          <w:sz w:val="30"/>
          <w:szCs w:val="30"/>
          <w:highlight w:val="none"/>
        </w:rPr>
        <w:t>月（含展期</w:t>
      </w:r>
      <w:r>
        <w:rPr>
          <w:rFonts w:hint="eastAsia" w:ascii="仿宋_GB2312" w:eastAsia="仿宋_GB2312"/>
          <w:sz w:val="30"/>
          <w:szCs w:val="30"/>
          <w:highlight w:val="none"/>
          <w:lang w:val="en-US" w:eastAsia="zh-CN"/>
        </w:rPr>
        <w:t>跨</w:t>
      </w:r>
      <w:r>
        <w:rPr>
          <w:rFonts w:hint="eastAsia" w:ascii="仿宋_GB2312" w:eastAsia="仿宋_GB2312"/>
          <w:sz w:val="30"/>
          <w:szCs w:val="30"/>
          <w:highlight w:val="none"/>
        </w:rPr>
        <w:t>202</w:t>
      </w:r>
      <w:r>
        <w:rPr>
          <w:rFonts w:hint="eastAsia" w:ascii="仿宋_GB2312" w:eastAsia="仿宋_GB2312"/>
          <w:sz w:val="30"/>
          <w:szCs w:val="30"/>
          <w:highlight w:val="none"/>
          <w:lang w:val="en-US" w:eastAsia="zh-CN"/>
        </w:rPr>
        <w:t>4</w:t>
      </w:r>
      <w:r>
        <w:rPr>
          <w:rFonts w:hint="eastAsia" w:ascii="仿宋_GB2312" w:eastAsia="仿宋_GB2312"/>
          <w:sz w:val="30"/>
          <w:szCs w:val="30"/>
          <w:highlight w:val="none"/>
        </w:rPr>
        <w:t>年</w:t>
      </w:r>
      <w:r>
        <w:rPr>
          <w:rFonts w:hint="eastAsia" w:ascii="仿宋_GB2312" w:eastAsia="仿宋_GB2312"/>
          <w:sz w:val="30"/>
          <w:szCs w:val="30"/>
          <w:highlight w:val="none"/>
          <w:lang w:val="en-US" w:eastAsia="zh-CN"/>
        </w:rPr>
        <w:t>12</w:t>
      </w:r>
      <w:r>
        <w:rPr>
          <w:rFonts w:hint="eastAsia" w:ascii="仿宋_GB2312" w:eastAsia="仿宋_GB2312"/>
          <w:sz w:val="30"/>
          <w:szCs w:val="30"/>
          <w:highlight w:val="none"/>
        </w:rPr>
        <w:t>月和</w:t>
      </w:r>
      <w:r>
        <w:rPr>
          <w:rFonts w:hint="eastAsia" w:ascii="仿宋_GB2312" w:eastAsia="仿宋_GB2312"/>
          <w:sz w:val="30"/>
          <w:szCs w:val="30"/>
          <w:highlight w:val="none"/>
          <w:lang w:val="en-US" w:eastAsia="zh-CN"/>
        </w:rPr>
        <w:t>2025年1</w:t>
      </w:r>
      <w:r>
        <w:rPr>
          <w:rFonts w:hint="eastAsia" w:ascii="仿宋_GB2312" w:eastAsia="仿宋_GB2312"/>
          <w:sz w:val="30"/>
          <w:szCs w:val="30"/>
          <w:highlight w:val="none"/>
        </w:rPr>
        <w:t>月</w:t>
      </w:r>
      <w:r>
        <w:rPr>
          <w:rFonts w:hint="eastAsia" w:ascii="仿宋_GB2312" w:eastAsia="仿宋_GB2312"/>
          <w:sz w:val="30"/>
          <w:szCs w:val="30"/>
          <w:highlight w:val="none"/>
          <w:lang w:eastAsia="zh-CN"/>
        </w:rPr>
        <w:t>份</w:t>
      </w:r>
      <w:r>
        <w:rPr>
          <w:rFonts w:hint="eastAsia" w:ascii="仿宋_GB2312" w:eastAsia="仿宋_GB2312"/>
          <w:sz w:val="30"/>
          <w:szCs w:val="30"/>
          <w:highlight w:val="none"/>
        </w:rPr>
        <w:t>的展览项目）举办；对已有展会的调整（包括名称变更，以及同期相似或相近题材展会的新增、合并、拆分等）不在本次专项补贴范围内；</w:t>
      </w:r>
    </w:p>
    <w:p w14:paraId="6D0C2556">
      <w:pPr>
        <w:suppressAutoHyphens/>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6.对于举办规模以上或吸引人流达到一定数量的展览项目，应为展览面积不低于5万平方米或日均入场人次不低于5万人</w:t>
      </w:r>
      <w:r>
        <w:rPr>
          <w:rFonts w:hint="eastAsia" w:ascii="仿宋_GB2312" w:eastAsia="仿宋_GB2312"/>
          <w:sz w:val="30"/>
          <w:szCs w:val="30"/>
          <w:highlight w:val="none"/>
          <w:lang w:eastAsia="zh-CN"/>
        </w:rPr>
        <w:t>次</w:t>
      </w:r>
      <w:r>
        <w:rPr>
          <w:rFonts w:hint="eastAsia" w:ascii="仿宋_GB2312" w:eastAsia="仿宋_GB2312"/>
          <w:sz w:val="30"/>
          <w:szCs w:val="30"/>
          <w:highlight w:val="none"/>
        </w:rPr>
        <w:t>；应于2024年</w:t>
      </w:r>
      <w:r>
        <w:rPr>
          <w:rFonts w:hint="eastAsia" w:ascii="仿宋_GB2312" w:eastAsia="仿宋_GB2312"/>
          <w:sz w:val="30"/>
          <w:szCs w:val="30"/>
          <w:highlight w:val="none"/>
          <w:lang w:val="en-US" w:eastAsia="zh-CN"/>
        </w:rPr>
        <w:t>7月</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8月、12</w:t>
      </w:r>
      <w:r>
        <w:rPr>
          <w:rFonts w:hint="eastAsia" w:ascii="仿宋_GB2312" w:eastAsia="仿宋_GB2312"/>
          <w:sz w:val="30"/>
          <w:szCs w:val="30"/>
          <w:highlight w:val="none"/>
        </w:rPr>
        <w:t>月举办（含展期跨202</w:t>
      </w:r>
      <w:r>
        <w:rPr>
          <w:rFonts w:hint="eastAsia" w:ascii="仿宋_GB2312" w:eastAsia="仿宋_GB2312"/>
          <w:sz w:val="30"/>
          <w:szCs w:val="30"/>
          <w:highlight w:val="none"/>
          <w:lang w:val="en-US" w:eastAsia="zh-CN"/>
        </w:rPr>
        <w:t>4</w:t>
      </w:r>
      <w:r>
        <w:rPr>
          <w:rFonts w:hint="eastAsia" w:ascii="仿宋_GB2312" w:eastAsia="仿宋_GB2312"/>
          <w:sz w:val="30"/>
          <w:szCs w:val="30"/>
          <w:highlight w:val="none"/>
        </w:rPr>
        <w:t>年</w:t>
      </w:r>
      <w:r>
        <w:rPr>
          <w:rFonts w:hint="eastAsia" w:ascii="仿宋_GB2312" w:eastAsia="仿宋_GB2312"/>
          <w:sz w:val="30"/>
          <w:szCs w:val="30"/>
          <w:highlight w:val="none"/>
          <w:lang w:val="en-US" w:eastAsia="zh-CN"/>
        </w:rPr>
        <w:t>6</w:t>
      </w:r>
      <w:r>
        <w:rPr>
          <w:rFonts w:hint="eastAsia" w:ascii="仿宋_GB2312" w:eastAsia="仿宋_GB2312"/>
          <w:sz w:val="30"/>
          <w:szCs w:val="30"/>
          <w:highlight w:val="none"/>
        </w:rPr>
        <w:t>月和</w:t>
      </w:r>
      <w:r>
        <w:rPr>
          <w:rFonts w:hint="eastAsia" w:ascii="仿宋_GB2312" w:eastAsia="仿宋_GB2312"/>
          <w:sz w:val="30"/>
          <w:szCs w:val="30"/>
          <w:highlight w:val="none"/>
          <w:lang w:val="en-US" w:eastAsia="zh-CN"/>
        </w:rPr>
        <w:t>7</w:t>
      </w:r>
      <w:r>
        <w:rPr>
          <w:rFonts w:hint="eastAsia" w:ascii="仿宋_GB2312" w:eastAsia="仿宋_GB2312"/>
          <w:sz w:val="30"/>
          <w:szCs w:val="30"/>
          <w:highlight w:val="none"/>
        </w:rPr>
        <w:t>月份、跨2024年</w:t>
      </w:r>
      <w:r>
        <w:rPr>
          <w:rFonts w:hint="eastAsia" w:ascii="仿宋_GB2312" w:eastAsia="仿宋_GB2312"/>
          <w:sz w:val="30"/>
          <w:szCs w:val="30"/>
          <w:highlight w:val="none"/>
          <w:lang w:val="en-US" w:eastAsia="zh-CN"/>
        </w:rPr>
        <w:t>8月</w:t>
      </w:r>
      <w:r>
        <w:rPr>
          <w:rFonts w:hint="eastAsia" w:ascii="仿宋_GB2312" w:eastAsia="仿宋_GB2312"/>
          <w:sz w:val="30"/>
          <w:szCs w:val="30"/>
          <w:highlight w:val="none"/>
        </w:rPr>
        <w:t>和</w:t>
      </w:r>
      <w:r>
        <w:rPr>
          <w:rFonts w:hint="eastAsia" w:ascii="仿宋_GB2312" w:eastAsia="仿宋_GB2312"/>
          <w:sz w:val="30"/>
          <w:szCs w:val="30"/>
          <w:highlight w:val="none"/>
          <w:lang w:val="en-US" w:eastAsia="zh-CN"/>
        </w:rPr>
        <w:t>9</w:t>
      </w:r>
      <w:r>
        <w:rPr>
          <w:rFonts w:hint="eastAsia" w:ascii="仿宋_GB2312" w:eastAsia="仿宋_GB2312"/>
          <w:sz w:val="30"/>
          <w:szCs w:val="30"/>
          <w:highlight w:val="none"/>
        </w:rPr>
        <w:t>月份</w:t>
      </w:r>
      <w:r>
        <w:rPr>
          <w:rFonts w:hint="eastAsia" w:ascii="仿宋_GB2312" w:eastAsia="仿宋_GB2312"/>
          <w:sz w:val="30"/>
          <w:szCs w:val="30"/>
          <w:highlight w:val="none"/>
          <w:lang w:eastAsia="zh-CN"/>
        </w:rPr>
        <w:t>、跨</w:t>
      </w:r>
      <w:r>
        <w:rPr>
          <w:rFonts w:hint="eastAsia" w:ascii="仿宋_GB2312" w:eastAsia="仿宋_GB2312"/>
          <w:sz w:val="30"/>
          <w:szCs w:val="30"/>
          <w:highlight w:val="none"/>
          <w:lang w:val="en-US" w:eastAsia="zh-CN"/>
        </w:rPr>
        <w:t>2024年11月和12月份、跨2024年12月和2025年1月份</w:t>
      </w:r>
      <w:r>
        <w:rPr>
          <w:rFonts w:hint="eastAsia" w:ascii="仿宋_GB2312" w:eastAsia="仿宋_GB2312"/>
          <w:sz w:val="30"/>
          <w:szCs w:val="30"/>
          <w:highlight w:val="none"/>
        </w:rPr>
        <w:t>的展览项目）。</w:t>
      </w:r>
    </w:p>
    <w:p w14:paraId="1023112E">
      <w:pPr>
        <w:suppressAutoHyphens/>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7.存在以下情形之一的项目，不得申报：</w:t>
      </w:r>
    </w:p>
    <w:p w14:paraId="316C6CEF">
      <w:pPr>
        <w:suppressAutoHyphens/>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（1）获得其他市级财政性资金支持的</w:t>
      </w:r>
      <w:r>
        <w:rPr>
          <w:rFonts w:hint="eastAsia" w:ascii="仿宋_GB2312" w:eastAsia="仿宋_GB2312"/>
          <w:sz w:val="30"/>
          <w:szCs w:val="30"/>
          <w:highlight w:val="none"/>
          <w:lang w:eastAsia="zh-CN"/>
        </w:rPr>
        <w:t>项目</w:t>
      </w:r>
      <w:r>
        <w:rPr>
          <w:rFonts w:hint="eastAsia" w:ascii="仿宋_GB2312" w:eastAsia="仿宋_GB2312"/>
          <w:sz w:val="30"/>
          <w:szCs w:val="30"/>
          <w:highlight w:val="none"/>
        </w:rPr>
        <w:t>（202</w:t>
      </w:r>
      <w:r>
        <w:rPr>
          <w:rFonts w:hint="eastAsia" w:ascii="仿宋_GB2312" w:eastAsia="仿宋_GB2312"/>
          <w:sz w:val="30"/>
          <w:szCs w:val="30"/>
          <w:highlight w:val="none"/>
          <w:lang w:val="en-US" w:eastAsia="zh-CN"/>
        </w:rPr>
        <w:t>5</w:t>
      </w:r>
      <w:r>
        <w:rPr>
          <w:rFonts w:hint="eastAsia" w:ascii="仿宋_GB2312" w:eastAsia="仿宋_GB2312"/>
          <w:sz w:val="30"/>
          <w:szCs w:val="30"/>
          <w:highlight w:val="none"/>
        </w:rPr>
        <w:t>上海市商务高质量发展专项资金（</w:t>
      </w:r>
      <w:r>
        <w:rPr>
          <w:rFonts w:hint="eastAsia" w:ascii="仿宋_GB2312" w:eastAsia="仿宋_GB2312"/>
          <w:sz w:val="30"/>
          <w:szCs w:val="30"/>
          <w:highlight w:val="none"/>
          <w:lang w:eastAsia="zh-CN"/>
        </w:rPr>
        <w:t>会展业促进</w:t>
      </w:r>
      <w:r>
        <w:rPr>
          <w:rFonts w:hint="eastAsia" w:ascii="仿宋_GB2312" w:eastAsia="仿宋_GB2312"/>
          <w:sz w:val="30"/>
          <w:szCs w:val="30"/>
          <w:highlight w:val="none"/>
        </w:rPr>
        <w:t>）除外）；</w:t>
      </w:r>
    </w:p>
    <w:p w14:paraId="473C11C7">
      <w:pPr>
        <w:suppressAutoHyphens/>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（2）</w:t>
      </w:r>
      <w:r>
        <w:rPr>
          <w:rFonts w:hint="eastAsia" w:ascii="仿宋_GB2312" w:eastAsia="仿宋_GB2312"/>
          <w:sz w:val="30"/>
          <w:szCs w:val="30"/>
          <w:highlight w:val="none"/>
          <w:lang w:eastAsia="zh-CN"/>
        </w:rPr>
        <w:t>由</w:t>
      </w:r>
      <w:r>
        <w:rPr>
          <w:rFonts w:hint="eastAsia" w:ascii="仿宋_GB2312" w:eastAsia="仿宋_GB2312"/>
          <w:sz w:val="30"/>
          <w:szCs w:val="30"/>
          <w:highlight w:val="none"/>
        </w:rPr>
        <w:t>财政性资金支持</w:t>
      </w:r>
      <w:r>
        <w:rPr>
          <w:rFonts w:hint="eastAsia" w:ascii="仿宋_GB2312" w:eastAsia="仿宋_GB2312"/>
          <w:sz w:val="30"/>
          <w:szCs w:val="30"/>
          <w:highlight w:val="none"/>
          <w:lang w:eastAsia="zh-CN"/>
        </w:rPr>
        <w:t>开展</w:t>
      </w:r>
      <w:r>
        <w:rPr>
          <w:rFonts w:hint="eastAsia" w:ascii="仿宋_GB2312" w:eastAsia="仿宋_GB2312"/>
          <w:sz w:val="30"/>
          <w:szCs w:val="30"/>
          <w:highlight w:val="none"/>
        </w:rPr>
        <w:t>的</w:t>
      </w:r>
      <w:r>
        <w:rPr>
          <w:rFonts w:hint="eastAsia" w:ascii="仿宋_GB2312" w:eastAsia="仿宋_GB2312"/>
          <w:sz w:val="30"/>
          <w:szCs w:val="30"/>
          <w:highlight w:val="none"/>
          <w:lang w:eastAsia="zh-CN"/>
        </w:rPr>
        <w:t>活动，不纳入奖励范围</w:t>
      </w:r>
      <w:r>
        <w:rPr>
          <w:rFonts w:hint="eastAsia" w:ascii="仿宋_GB2312" w:eastAsia="仿宋_GB2312"/>
          <w:sz w:val="30"/>
          <w:szCs w:val="30"/>
          <w:highlight w:val="none"/>
        </w:rPr>
        <w:t>；</w:t>
      </w:r>
    </w:p>
    <w:p w14:paraId="798BFB56">
      <w:pPr>
        <w:suppressAutoHyphens/>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（3）项目知识产权有争议的；</w:t>
      </w:r>
    </w:p>
    <w:p w14:paraId="5A259F84">
      <w:pPr>
        <w:suppressAutoHyphens/>
        <w:spacing w:line="560" w:lineRule="exact"/>
        <w:ind w:firstLine="600" w:firstLineChars="200"/>
        <w:rPr>
          <w:rFonts w:ascii="Calibri" w:hAnsi="Calibri"/>
          <w:szCs w:val="24"/>
          <w:highlight w:val="none"/>
        </w:rPr>
      </w:pPr>
      <w:r>
        <w:rPr>
          <w:rFonts w:hint="eastAsia" w:ascii="仿宋_GB2312" w:eastAsia="仿宋_GB2312"/>
          <w:sz w:val="30"/>
          <w:szCs w:val="30"/>
          <w:highlight w:val="none"/>
        </w:rPr>
        <w:t>（4）申报单位因重大违法、违规行为被执法部门依法处罚未满3年的。</w:t>
      </w:r>
    </w:p>
    <w:p w14:paraId="675A62C9">
      <w:pPr>
        <w:suppressAutoHyphens/>
        <w:spacing w:line="560" w:lineRule="exact"/>
        <w:ind w:firstLine="600" w:firstLineChars="200"/>
        <w:outlineLvl w:val="0"/>
        <w:rPr>
          <w:rFonts w:ascii="黑体" w:hAnsi="黑体" w:eastAsia="黑体" w:cs="黑体"/>
          <w:sz w:val="30"/>
          <w:szCs w:val="30"/>
          <w:highlight w:val="none"/>
        </w:rPr>
      </w:pPr>
      <w:r>
        <w:rPr>
          <w:rFonts w:hint="eastAsia" w:ascii="黑体" w:hAnsi="黑体" w:eastAsia="黑体" w:cs="黑体"/>
          <w:sz w:val="30"/>
          <w:szCs w:val="30"/>
          <w:highlight w:val="none"/>
        </w:rPr>
        <w:t>四、申报材料要求</w:t>
      </w:r>
    </w:p>
    <w:p w14:paraId="485D5C49">
      <w:pPr>
        <w:suppressAutoHyphens/>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1.上海市</w:t>
      </w:r>
      <w:r>
        <w:rPr>
          <w:rFonts w:hint="eastAsia" w:ascii="仿宋_GB2312" w:eastAsia="仿宋_GB2312"/>
          <w:sz w:val="30"/>
          <w:szCs w:val="30"/>
          <w:highlight w:val="none"/>
          <w:lang w:eastAsia="zh-CN"/>
        </w:rPr>
        <w:t>文旅商体展</w:t>
      </w:r>
      <w:r>
        <w:rPr>
          <w:rFonts w:hint="eastAsia" w:ascii="仿宋_GB2312" w:eastAsia="仿宋_GB2312"/>
          <w:sz w:val="30"/>
          <w:szCs w:val="30"/>
          <w:highlight w:val="none"/>
        </w:rPr>
        <w:t>联动项目（支持高能级展会）（第</w:t>
      </w:r>
      <w:r>
        <w:rPr>
          <w:rFonts w:hint="eastAsia" w:ascii="仿宋_GB2312" w:eastAsia="仿宋_GB2312"/>
          <w:sz w:val="30"/>
          <w:szCs w:val="30"/>
          <w:highlight w:val="none"/>
          <w:lang w:eastAsia="zh-CN"/>
        </w:rPr>
        <w:t>二</w:t>
      </w:r>
      <w:r>
        <w:rPr>
          <w:rFonts w:hint="eastAsia" w:ascii="仿宋_GB2312" w:eastAsia="仿宋_GB2312"/>
          <w:sz w:val="30"/>
          <w:szCs w:val="30"/>
          <w:highlight w:val="none"/>
        </w:rPr>
        <w:t>批次）申报书，需单位法定代表人签字，并加盖单位公章（附件4-1）；</w:t>
      </w:r>
    </w:p>
    <w:p w14:paraId="5BA184EC">
      <w:pPr>
        <w:suppressAutoHyphens/>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2.申报主体三证合一的社会信用代码登记证（社团或事业单位法人登记证书）、法定代表人身份证（复印件）；</w:t>
      </w:r>
    </w:p>
    <w:p w14:paraId="12A137AB">
      <w:pPr>
        <w:suppressAutoHyphens/>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3.202</w:t>
      </w:r>
      <w:r>
        <w:rPr>
          <w:rFonts w:hint="eastAsia" w:ascii="仿宋_GB2312" w:eastAsia="仿宋_GB2312"/>
          <w:sz w:val="30"/>
          <w:szCs w:val="30"/>
          <w:highlight w:val="none"/>
          <w:lang w:val="en-US" w:eastAsia="zh-CN"/>
        </w:rPr>
        <w:t>4</w:t>
      </w:r>
      <w:r>
        <w:rPr>
          <w:rFonts w:hint="eastAsia" w:ascii="仿宋_GB2312" w:eastAsia="仿宋_GB2312"/>
          <w:sz w:val="30"/>
          <w:szCs w:val="30"/>
          <w:highlight w:val="none"/>
        </w:rPr>
        <w:t>年度经第三方审计机构出具的审计报告；</w:t>
      </w:r>
    </w:p>
    <w:p w14:paraId="52F8335A">
      <w:pPr>
        <w:suppressAutoHyphens/>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4.申报主体与展览场馆签订的展会项目场地租赁合同或协议，如存在延期情况，提供相关变更、补充协议（复印件）；</w:t>
      </w:r>
    </w:p>
    <w:p w14:paraId="759EB9B6">
      <w:pPr>
        <w:suppressAutoHyphens/>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5</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属于联合举办的，应提供多方的约定证明材料或其他方的授权证明材料（约定或授权一方开展申报、收款等事项）（原件）；</w:t>
      </w:r>
    </w:p>
    <w:p w14:paraId="5A3532CC">
      <w:pPr>
        <w:suppressAutoHyphens/>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6.对于引进国际知名展览项目，还需提供展会项目获得国际展览业协会（UFI）等具有全球影响力的权威机构认证证明材料，或曾经入选《进出口经理人》杂志“世界商展</w:t>
      </w:r>
      <w:r>
        <w:rPr>
          <w:rFonts w:hint="eastAsia" w:ascii="仿宋_GB2312" w:eastAsia="仿宋_GB2312"/>
          <w:sz w:val="30"/>
          <w:szCs w:val="30"/>
          <w:highlight w:val="none"/>
          <w:lang w:val="en-US" w:eastAsia="zh-CN"/>
        </w:rPr>
        <w:t>100大</w:t>
      </w:r>
      <w:r>
        <w:rPr>
          <w:rFonts w:hint="eastAsia" w:ascii="仿宋_GB2312" w:eastAsia="仿宋_GB2312"/>
          <w:sz w:val="30"/>
          <w:szCs w:val="30"/>
          <w:highlight w:val="none"/>
        </w:rPr>
        <w:t>排行榜”佐证材料（复印件）；</w:t>
      </w:r>
    </w:p>
    <w:p w14:paraId="093ADDE2">
      <w:pPr>
        <w:suppressAutoHyphens/>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7.对于首次在沪举办的规模以上展览项目,还需提供首次举办相关佐证材料（经场馆确认的相关说明、现场图片等）（复印件）；</w:t>
      </w:r>
    </w:p>
    <w:p w14:paraId="56EEF125">
      <w:pPr>
        <w:suppressAutoHyphens/>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8.对于在</w:t>
      </w:r>
      <w:r>
        <w:rPr>
          <w:rFonts w:hint="eastAsia" w:ascii="仿宋_GB2312" w:eastAsia="仿宋_GB2312"/>
          <w:sz w:val="30"/>
          <w:szCs w:val="30"/>
          <w:highlight w:val="none"/>
          <w:lang w:val="en-US" w:eastAsia="zh-CN"/>
        </w:rPr>
        <w:t>7月</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8月、1</w:t>
      </w:r>
      <w:r>
        <w:rPr>
          <w:rFonts w:hint="eastAsia" w:ascii="仿宋_GB2312" w:eastAsia="仿宋_GB2312"/>
          <w:sz w:val="30"/>
          <w:szCs w:val="30"/>
          <w:highlight w:val="none"/>
        </w:rPr>
        <w:t>2月份举办规模以上或吸引人流达到一定数量的展览项目，还需提供场馆方出具的展览面积</w:t>
      </w:r>
      <w:r>
        <w:rPr>
          <w:rFonts w:hint="eastAsia" w:ascii="仿宋_GB2312" w:eastAsia="仿宋_GB2312"/>
          <w:sz w:val="30"/>
          <w:szCs w:val="30"/>
          <w:highlight w:val="none"/>
          <w:lang w:eastAsia="zh-CN"/>
        </w:rPr>
        <w:t>证明</w:t>
      </w:r>
      <w:r>
        <w:rPr>
          <w:rFonts w:hint="eastAsia" w:ascii="仿宋_GB2312" w:eastAsia="仿宋_GB2312"/>
          <w:sz w:val="30"/>
          <w:szCs w:val="30"/>
          <w:highlight w:val="none"/>
        </w:rPr>
        <w:t>材料（含场地租赁合同及其变更、补充协议，或结算清单等）或第三方门禁服务商提供的展会入场人次佐证材料（入场人次相关展后报告、每日数据等）（复印件）、举办单位与第三方门禁服务商签订的服务合同（复印件）、对提供的展会入场人次数据真实性承诺书（原件）。</w:t>
      </w:r>
    </w:p>
    <w:p w14:paraId="4BCCC447">
      <w:pPr>
        <w:suppressAutoHyphens/>
        <w:spacing w:line="560" w:lineRule="exact"/>
        <w:ind w:firstLine="600" w:firstLineChars="200"/>
        <w:rPr>
          <w:rFonts w:ascii="仿宋_GB2312" w:eastAsia="仿宋_GB2312"/>
          <w:sz w:val="30"/>
          <w:szCs w:val="30"/>
          <w:highlight w:val="none"/>
        </w:rPr>
      </w:pPr>
    </w:p>
    <w:p w14:paraId="75D886BD">
      <w:pPr>
        <w:suppressAutoHyphens/>
        <w:spacing w:line="560" w:lineRule="exact"/>
        <w:ind w:firstLine="600" w:firstLineChars="200"/>
        <w:rPr>
          <w:rFonts w:hint="default" w:ascii="仿宋_GB2312" w:eastAsia="仿宋_GB2312"/>
          <w:sz w:val="30"/>
          <w:szCs w:val="30"/>
          <w:highlight w:val="none"/>
          <w:lang w:val="en-US" w:eastAsia="zh-CN"/>
        </w:rPr>
      </w:pPr>
      <w:r>
        <w:rPr>
          <w:rFonts w:hint="eastAsia" w:ascii="仿宋_GB2312" w:eastAsia="仿宋_GB2312"/>
          <w:sz w:val="30"/>
          <w:szCs w:val="30"/>
          <w:highlight w:val="none"/>
        </w:rPr>
        <w:t>联系人：柳老师 23110762</w:t>
      </w:r>
    </w:p>
    <w:p w14:paraId="5CE4A671">
      <w:pPr>
        <w:suppressAutoHyphens/>
        <w:spacing w:line="560" w:lineRule="exact"/>
        <w:ind w:firstLine="639" w:firstLineChars="213"/>
        <w:rPr>
          <w:rFonts w:hint="eastAsia" w:ascii="仿宋_GB2312" w:eastAsia="仿宋_GB2312"/>
          <w:sz w:val="30"/>
          <w:szCs w:val="30"/>
          <w:highlight w:val="none"/>
        </w:rPr>
      </w:pPr>
      <w:r>
        <w:rPr>
          <w:rFonts w:hint="eastAsia" w:ascii="仿宋_GB2312" w:eastAsia="仿宋_GB2312"/>
          <w:sz w:val="30"/>
          <w:szCs w:val="30"/>
          <w:highlight w:val="none"/>
        </w:rPr>
        <w:t xml:space="preserve">       </w:t>
      </w:r>
      <w:r>
        <w:rPr>
          <w:rFonts w:hint="eastAsia" w:ascii="仿宋_GB2312" w:eastAsia="仿宋_GB2312"/>
          <w:sz w:val="30"/>
          <w:szCs w:val="30"/>
          <w:highlight w:val="none"/>
          <w:lang w:val="en-US" w:eastAsia="zh-CN"/>
        </w:rPr>
        <w:t xml:space="preserve"> </w:t>
      </w:r>
      <w:r>
        <w:rPr>
          <w:rFonts w:hint="eastAsia" w:ascii="仿宋_GB2312" w:eastAsia="仿宋_GB2312"/>
          <w:sz w:val="30"/>
          <w:szCs w:val="30"/>
          <w:highlight w:val="none"/>
        </w:rPr>
        <w:t>周老师 68385319</w:t>
      </w:r>
    </w:p>
    <w:p w14:paraId="42A4D0A3">
      <w:pPr>
        <w:pStyle w:val="2"/>
        <w:rPr>
          <w:rFonts w:hint="eastAsia" w:ascii="仿宋_GB2312" w:hAnsi="Times New Roman" w:eastAsia="仿宋_GB2312" w:cs="Times New Roman"/>
          <w:sz w:val="30"/>
          <w:szCs w:val="30"/>
          <w:highlight w:val="none"/>
          <w:lang w:val="en-US" w:eastAsia="zh-CN"/>
        </w:rPr>
      </w:pPr>
    </w:p>
    <w:p w14:paraId="1CA471F2">
      <w:pPr>
        <w:pStyle w:val="2"/>
        <w:rPr>
          <w:rFonts w:hint="default" w:ascii="仿宋_GB2312" w:hAnsi="Times New Roman" w:eastAsia="仿宋_GB2312" w:cs="Times New Roman"/>
          <w:sz w:val="30"/>
          <w:szCs w:val="30"/>
          <w:highlight w:val="none"/>
          <w:lang w:val="en-US" w:eastAsia="zh-CN"/>
        </w:rPr>
      </w:pPr>
      <w:r>
        <w:rPr>
          <w:rFonts w:hint="eastAsia" w:ascii="仿宋_GB2312" w:hAnsi="Times New Roman" w:eastAsia="仿宋_GB2312" w:cs="Times New Roman"/>
          <w:sz w:val="30"/>
          <w:szCs w:val="30"/>
          <w:highlight w:val="none"/>
          <w:lang w:val="en-US" w:eastAsia="zh-CN"/>
        </w:rPr>
        <w:t>附件：4-1.上海市文旅商体展联动项目（支持高能级展会）</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lang w:val="en-US" w:eastAsia="zh-CN"/>
        </w:rPr>
        <w:t>第二批次</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lang w:val="en-US" w:eastAsia="zh-CN"/>
        </w:rPr>
        <w:t>申报书</w:t>
      </w:r>
    </w:p>
    <w:p w14:paraId="587F3748">
      <w:pPr>
        <w:keepNext w:val="0"/>
        <w:keepLines w:val="0"/>
        <w:pageBreakBefore w:val="0"/>
        <w:widowControl w:val="0"/>
        <w:suppressAutoHyphens/>
        <w:kinsoku/>
        <w:wordWrap/>
        <w:overflowPunct/>
        <w:topLinePunct w:val="0"/>
        <w:autoSpaceDE/>
        <w:autoSpaceDN/>
        <w:bidi w:val="0"/>
        <w:adjustRightInd/>
        <w:snapToGrid/>
        <w:spacing w:line="530" w:lineRule="exact"/>
        <w:textAlignment w:val="auto"/>
        <w:outlineLvl w:val="0"/>
        <w:rPr>
          <w:rFonts w:hint="default" w:ascii="黑体" w:hAnsi="方正小标宋简体" w:eastAsia="黑体" w:cs="方正小标宋简体"/>
          <w:bCs/>
          <w:sz w:val="32"/>
          <w:szCs w:val="32"/>
          <w:highlight w:val="none"/>
          <w:lang w:val="en-US" w:eastAsia="zh-CN"/>
        </w:rPr>
      </w:pPr>
      <w:r>
        <w:rPr>
          <w:rFonts w:hint="eastAsia" w:ascii="黑体" w:hAnsi="方正小标宋简体" w:eastAsia="黑体" w:cs="方正小标宋简体"/>
          <w:bCs/>
          <w:sz w:val="32"/>
          <w:szCs w:val="32"/>
          <w:highlight w:val="none"/>
        </w:rPr>
        <w:br w:type="page"/>
      </w:r>
      <w:r>
        <w:rPr>
          <w:rFonts w:hint="eastAsia" w:ascii="黑体" w:hAnsi="方正小标宋简体" w:eastAsia="黑体" w:cs="方正小标宋简体"/>
          <w:bCs/>
          <w:sz w:val="32"/>
          <w:szCs w:val="32"/>
          <w:highlight w:val="none"/>
        </w:rPr>
        <w:t>附件</w:t>
      </w:r>
      <w:r>
        <w:rPr>
          <w:rFonts w:hint="eastAsia" w:ascii="黑体" w:hAnsi="方正小标宋简体" w:eastAsia="黑体" w:cs="方正小标宋简体"/>
          <w:bCs/>
          <w:sz w:val="32"/>
          <w:szCs w:val="32"/>
          <w:highlight w:val="none"/>
          <w:lang w:val="en-US" w:eastAsia="zh-CN"/>
        </w:rPr>
        <w:t>4-1</w:t>
      </w:r>
    </w:p>
    <w:p w14:paraId="48238C5F">
      <w:pPr>
        <w:suppressAutoHyphens/>
        <w:jc w:val="center"/>
        <w:rPr>
          <w:rFonts w:ascii="方正小标宋简体" w:hAnsi="方正小标宋简体" w:eastAsia="方正小标宋简体" w:cs="方正小标宋简体"/>
          <w:bCs/>
          <w:sz w:val="36"/>
          <w:szCs w:val="36"/>
          <w:highlight w:val="none"/>
        </w:rPr>
      </w:pPr>
    </w:p>
    <w:p w14:paraId="1758AFDC">
      <w:pPr>
        <w:suppressAutoHyphens/>
        <w:jc w:val="center"/>
        <w:rPr>
          <w:rFonts w:ascii="方正小标宋简体" w:hAnsi="方正小标宋简体" w:eastAsia="方正小标宋简体" w:cs="方正小标宋简体"/>
          <w:bCs/>
          <w:sz w:val="36"/>
          <w:szCs w:val="36"/>
          <w:highlight w:val="none"/>
        </w:rPr>
      </w:pPr>
      <w:r>
        <w:rPr>
          <w:rFonts w:hint="eastAsia" w:ascii="方正小标宋简体" w:hAnsi="方正小标宋简体" w:eastAsia="方正小标宋简体" w:cs="方正小标宋简体"/>
          <w:bCs/>
          <w:sz w:val="36"/>
          <w:szCs w:val="36"/>
          <w:highlight w:val="none"/>
        </w:rPr>
        <w:t>上海市</w:t>
      </w:r>
      <w:r>
        <w:rPr>
          <w:rFonts w:hint="eastAsia" w:ascii="方正小标宋简体" w:hAnsi="方正小标宋简体" w:eastAsia="方正小标宋简体" w:cs="方正小标宋简体"/>
          <w:sz w:val="36"/>
          <w:szCs w:val="36"/>
          <w:highlight w:val="none"/>
          <w:lang w:eastAsia="zh-CN"/>
        </w:rPr>
        <w:t>文旅商体展</w:t>
      </w:r>
      <w:r>
        <w:rPr>
          <w:rFonts w:hint="eastAsia" w:ascii="方正小标宋简体" w:hAnsi="方正小标宋简体" w:eastAsia="方正小标宋简体" w:cs="方正小标宋简体"/>
          <w:sz w:val="36"/>
          <w:szCs w:val="36"/>
          <w:highlight w:val="none"/>
        </w:rPr>
        <w:t>联动</w:t>
      </w:r>
      <w:r>
        <w:rPr>
          <w:rFonts w:hint="eastAsia" w:ascii="方正小标宋简体" w:hAnsi="方正小标宋简体" w:eastAsia="方正小标宋简体" w:cs="方正小标宋简体"/>
          <w:bCs/>
          <w:sz w:val="36"/>
          <w:szCs w:val="36"/>
          <w:highlight w:val="none"/>
        </w:rPr>
        <w:t>项目</w:t>
      </w:r>
    </w:p>
    <w:p w14:paraId="4C230A97">
      <w:pPr>
        <w:suppressAutoHyphens/>
        <w:jc w:val="center"/>
        <w:rPr>
          <w:rFonts w:ascii="方正小标宋简体" w:hAnsi="方正小标宋简体" w:eastAsia="方正小标宋简体" w:cs="方正小标宋简体"/>
          <w:bCs/>
          <w:sz w:val="36"/>
          <w:szCs w:val="36"/>
          <w:highlight w:val="none"/>
        </w:rPr>
      </w:pPr>
      <w:r>
        <w:rPr>
          <w:rFonts w:hint="eastAsia" w:ascii="方正小标宋简体" w:hAnsi="方正小标宋简体" w:eastAsia="方正小标宋简体" w:cs="方正小标宋简体"/>
          <w:bCs/>
          <w:sz w:val="36"/>
          <w:szCs w:val="36"/>
          <w:highlight w:val="none"/>
        </w:rPr>
        <w:t>（支持高能级展会）（第</w:t>
      </w:r>
      <w:r>
        <w:rPr>
          <w:rFonts w:hint="eastAsia" w:ascii="方正小标宋简体" w:hAnsi="方正小标宋简体" w:eastAsia="方正小标宋简体" w:cs="方正小标宋简体"/>
          <w:bCs/>
          <w:sz w:val="36"/>
          <w:szCs w:val="36"/>
          <w:highlight w:val="none"/>
          <w:lang w:val="en-US" w:eastAsia="zh-CN"/>
        </w:rPr>
        <w:t>二</w:t>
      </w:r>
      <w:r>
        <w:rPr>
          <w:rFonts w:hint="eastAsia" w:ascii="方正小标宋简体" w:hAnsi="方正小标宋简体" w:eastAsia="方正小标宋简体" w:cs="方正小标宋简体"/>
          <w:bCs/>
          <w:sz w:val="36"/>
          <w:szCs w:val="36"/>
          <w:highlight w:val="none"/>
        </w:rPr>
        <w:t>批次）</w:t>
      </w:r>
    </w:p>
    <w:p w14:paraId="6DF4A961">
      <w:pPr>
        <w:suppressAutoHyphens/>
        <w:jc w:val="center"/>
        <w:rPr>
          <w:rFonts w:ascii="宋体" w:hAnsi="宋体"/>
          <w:bCs/>
          <w:sz w:val="24"/>
          <w:szCs w:val="24"/>
          <w:highlight w:val="none"/>
        </w:rPr>
      </w:pPr>
      <w:r>
        <w:rPr>
          <w:rFonts w:hint="eastAsia" w:ascii="方正小标宋简体" w:hAnsi="方正小标宋简体" w:eastAsia="方正小标宋简体" w:cs="方正小标宋简体"/>
          <w:bCs/>
          <w:sz w:val="36"/>
          <w:szCs w:val="36"/>
          <w:highlight w:val="none"/>
        </w:rPr>
        <w:t>申报书</w:t>
      </w:r>
    </w:p>
    <w:p w14:paraId="2EF85D43">
      <w:pPr>
        <w:suppressAutoHyphens/>
        <w:rPr>
          <w:rFonts w:ascii="宋体" w:hAnsi="Courier New" w:cs="Courier New"/>
          <w:szCs w:val="24"/>
          <w:highlight w:val="none"/>
        </w:rPr>
      </w:pPr>
    </w:p>
    <w:p w14:paraId="4E6C3C3A">
      <w:pPr>
        <w:suppressAutoHyphens/>
        <w:jc w:val="center"/>
        <w:rPr>
          <w:rFonts w:ascii="宋体" w:hAnsi="宋体"/>
          <w:sz w:val="24"/>
          <w:szCs w:val="24"/>
          <w:highlight w:val="none"/>
        </w:rPr>
      </w:pPr>
    </w:p>
    <w:tbl>
      <w:tblPr>
        <w:tblStyle w:val="7"/>
        <w:tblpPr w:leftFromText="180" w:rightFromText="180" w:vertAnchor="text" w:horzAnchor="page" w:tblpX="1625" w:tblpY="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33"/>
        <w:gridCol w:w="2270"/>
        <w:gridCol w:w="1165"/>
        <w:gridCol w:w="1824"/>
        <w:gridCol w:w="915"/>
        <w:gridCol w:w="912"/>
      </w:tblGrid>
      <w:tr w14:paraId="20E23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14:paraId="3E2ED538">
            <w:pPr>
              <w:suppressAutoHyphens/>
              <w:jc w:val="center"/>
              <w:rPr>
                <w:rFonts w:ascii="黑体" w:hAnsi="黑体" w:eastAsia="黑体" w:cs="黑体"/>
                <w:bCs/>
                <w:sz w:val="24"/>
                <w:szCs w:val="24"/>
                <w:highlight w:val="none"/>
              </w:rPr>
            </w:pPr>
            <w:r>
              <w:rPr>
                <w:rFonts w:hint="eastAsia" w:ascii="黑体" w:hAnsi="黑体" w:eastAsia="黑体" w:cs="黑体"/>
                <w:bCs/>
                <w:sz w:val="24"/>
                <w:szCs w:val="24"/>
                <w:highlight w:val="none"/>
              </w:rPr>
              <w:t xml:space="preserve">项 目 名 称： </w:t>
            </w:r>
          </w:p>
        </w:tc>
        <w:tc>
          <w:tcPr>
            <w:tcW w:w="6173" w:type="dxa"/>
            <w:gridSpan w:val="4"/>
            <w:tcBorders>
              <w:top w:val="nil"/>
              <w:left w:val="nil"/>
              <w:right w:val="nil"/>
            </w:tcBorders>
            <w:noWrap/>
            <w:vAlign w:val="bottom"/>
          </w:tcPr>
          <w:p w14:paraId="5C3E1C36">
            <w:pPr>
              <w:suppressAutoHyphens/>
              <w:rPr>
                <w:rFonts w:ascii="黑体" w:hAnsi="黑体" w:eastAsia="黑体" w:cs="黑体"/>
                <w:bCs/>
                <w:sz w:val="24"/>
                <w:szCs w:val="24"/>
                <w:highlight w:val="none"/>
              </w:rPr>
            </w:pPr>
          </w:p>
        </w:tc>
        <w:tc>
          <w:tcPr>
            <w:tcW w:w="912" w:type="dxa"/>
            <w:tcBorders>
              <w:top w:val="nil"/>
              <w:left w:val="nil"/>
              <w:right w:val="nil"/>
            </w:tcBorders>
            <w:noWrap/>
            <w:vAlign w:val="bottom"/>
          </w:tcPr>
          <w:p w14:paraId="77649D98">
            <w:pPr>
              <w:suppressAutoHyphens/>
              <w:rPr>
                <w:rFonts w:ascii="黑体" w:hAnsi="黑体" w:eastAsia="黑体" w:cs="黑体"/>
                <w:bCs/>
                <w:sz w:val="24"/>
                <w:szCs w:val="24"/>
                <w:highlight w:val="none"/>
              </w:rPr>
            </w:pPr>
          </w:p>
        </w:tc>
      </w:tr>
      <w:tr w14:paraId="76EFB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14:paraId="524B23FC">
            <w:pPr>
              <w:suppressAutoHyphens/>
              <w:jc w:val="center"/>
              <w:rPr>
                <w:rFonts w:ascii="黑体" w:hAnsi="黑体" w:eastAsia="黑体" w:cs="黑体"/>
                <w:bCs/>
                <w:sz w:val="24"/>
                <w:szCs w:val="24"/>
                <w:highlight w:val="none"/>
              </w:rPr>
            </w:pPr>
            <w:r>
              <w:rPr>
                <w:rFonts w:hint="eastAsia" w:ascii="黑体" w:hAnsi="黑体" w:eastAsia="黑体" w:cs="黑体"/>
                <w:bCs/>
                <w:sz w:val="24"/>
                <w:szCs w:val="24"/>
                <w:highlight w:val="none"/>
              </w:rPr>
              <w:t>申 请 单 位：</w:t>
            </w:r>
          </w:p>
        </w:tc>
        <w:tc>
          <w:tcPr>
            <w:tcW w:w="5259" w:type="dxa"/>
            <w:gridSpan w:val="3"/>
            <w:tcBorders>
              <w:left w:val="nil"/>
              <w:right w:val="nil"/>
            </w:tcBorders>
            <w:noWrap/>
            <w:vAlign w:val="bottom"/>
          </w:tcPr>
          <w:p w14:paraId="7ADD6E26">
            <w:pPr>
              <w:suppressAutoHyphens/>
              <w:rPr>
                <w:rFonts w:ascii="黑体" w:hAnsi="黑体" w:eastAsia="黑体" w:cs="黑体"/>
                <w:bCs/>
                <w:sz w:val="24"/>
                <w:szCs w:val="24"/>
                <w:highlight w:val="none"/>
              </w:rPr>
            </w:pPr>
          </w:p>
        </w:tc>
        <w:tc>
          <w:tcPr>
            <w:tcW w:w="914" w:type="dxa"/>
            <w:tcBorders>
              <w:left w:val="nil"/>
              <w:right w:val="nil"/>
            </w:tcBorders>
            <w:noWrap/>
            <w:vAlign w:val="bottom"/>
          </w:tcPr>
          <w:p w14:paraId="5080BD56">
            <w:pPr>
              <w:suppressAutoHyphens/>
              <w:rPr>
                <w:rFonts w:ascii="黑体" w:hAnsi="黑体" w:eastAsia="黑体" w:cs="黑体"/>
                <w:bCs/>
                <w:sz w:val="24"/>
                <w:szCs w:val="24"/>
                <w:highlight w:val="none"/>
              </w:rPr>
            </w:pPr>
            <w:r>
              <w:rPr>
                <w:rFonts w:hint="eastAsia" w:ascii="黑体" w:hAnsi="黑体" w:eastAsia="黑体" w:cs="黑体"/>
                <w:bCs/>
                <w:sz w:val="24"/>
                <w:szCs w:val="24"/>
                <w:highlight w:val="none"/>
              </w:rPr>
              <w:t>（盖章）</w:t>
            </w:r>
          </w:p>
        </w:tc>
        <w:tc>
          <w:tcPr>
            <w:tcW w:w="912" w:type="dxa"/>
            <w:tcBorders>
              <w:left w:val="nil"/>
              <w:right w:val="nil"/>
            </w:tcBorders>
            <w:noWrap/>
            <w:vAlign w:val="bottom"/>
          </w:tcPr>
          <w:p w14:paraId="29CBF9B5">
            <w:pPr>
              <w:suppressAutoHyphens/>
              <w:rPr>
                <w:rFonts w:ascii="黑体" w:hAnsi="黑体" w:eastAsia="黑体" w:cs="黑体"/>
                <w:bCs/>
                <w:sz w:val="24"/>
                <w:szCs w:val="24"/>
                <w:highlight w:val="none"/>
              </w:rPr>
            </w:pPr>
          </w:p>
        </w:tc>
      </w:tr>
      <w:tr w14:paraId="4F10A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14:paraId="568565D8">
            <w:pPr>
              <w:suppressAutoHyphens/>
              <w:jc w:val="right"/>
              <w:rPr>
                <w:rFonts w:ascii="黑体" w:hAnsi="黑体" w:eastAsia="黑体" w:cs="黑体"/>
                <w:bCs/>
                <w:sz w:val="24"/>
                <w:szCs w:val="24"/>
                <w:highlight w:val="none"/>
              </w:rPr>
            </w:pPr>
            <w:r>
              <w:rPr>
                <w:rFonts w:hint="eastAsia" w:ascii="黑体" w:hAnsi="黑体" w:eastAsia="黑体" w:cs="黑体"/>
                <w:bCs/>
                <w:sz w:val="24"/>
                <w:szCs w:val="24"/>
                <w:highlight w:val="none"/>
              </w:rPr>
              <w:t>注 册 地 址：</w:t>
            </w:r>
          </w:p>
        </w:tc>
        <w:tc>
          <w:tcPr>
            <w:tcW w:w="6173" w:type="dxa"/>
            <w:gridSpan w:val="4"/>
            <w:tcBorders>
              <w:left w:val="nil"/>
              <w:right w:val="nil"/>
            </w:tcBorders>
            <w:noWrap/>
            <w:vAlign w:val="bottom"/>
          </w:tcPr>
          <w:p w14:paraId="337090DC">
            <w:pPr>
              <w:suppressAutoHyphens/>
              <w:rPr>
                <w:rFonts w:ascii="黑体" w:hAnsi="黑体" w:eastAsia="黑体" w:cs="黑体"/>
                <w:bCs/>
                <w:sz w:val="24"/>
                <w:szCs w:val="24"/>
                <w:highlight w:val="none"/>
              </w:rPr>
            </w:pPr>
          </w:p>
        </w:tc>
        <w:tc>
          <w:tcPr>
            <w:tcW w:w="912" w:type="dxa"/>
            <w:tcBorders>
              <w:left w:val="nil"/>
              <w:right w:val="nil"/>
            </w:tcBorders>
            <w:noWrap/>
            <w:vAlign w:val="bottom"/>
          </w:tcPr>
          <w:p w14:paraId="0A33D074">
            <w:pPr>
              <w:suppressAutoHyphens/>
              <w:rPr>
                <w:rFonts w:ascii="黑体" w:hAnsi="黑体" w:eastAsia="黑体" w:cs="黑体"/>
                <w:bCs/>
                <w:sz w:val="24"/>
                <w:szCs w:val="24"/>
                <w:highlight w:val="none"/>
              </w:rPr>
            </w:pPr>
          </w:p>
        </w:tc>
      </w:tr>
      <w:tr w14:paraId="4E50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14:paraId="01B3F88E">
            <w:pPr>
              <w:suppressAutoHyphens/>
              <w:jc w:val="center"/>
              <w:rPr>
                <w:rFonts w:ascii="黑体" w:hAnsi="黑体" w:eastAsia="黑体" w:cs="黑体"/>
                <w:bCs/>
                <w:sz w:val="24"/>
                <w:szCs w:val="24"/>
                <w:highlight w:val="none"/>
              </w:rPr>
            </w:pPr>
            <w:r>
              <w:rPr>
                <w:rFonts w:hint="eastAsia" w:ascii="黑体" w:hAnsi="黑体" w:eastAsia="黑体" w:cs="黑体"/>
                <w:bCs/>
                <w:sz w:val="24"/>
                <w:szCs w:val="24"/>
                <w:highlight w:val="none"/>
              </w:rPr>
              <w:t>办 公 地 址：</w:t>
            </w:r>
          </w:p>
        </w:tc>
        <w:tc>
          <w:tcPr>
            <w:tcW w:w="6173" w:type="dxa"/>
            <w:gridSpan w:val="4"/>
            <w:tcBorders>
              <w:left w:val="nil"/>
              <w:right w:val="nil"/>
            </w:tcBorders>
            <w:noWrap/>
            <w:vAlign w:val="bottom"/>
          </w:tcPr>
          <w:p w14:paraId="49FC94DF">
            <w:pPr>
              <w:suppressAutoHyphens/>
              <w:rPr>
                <w:rFonts w:ascii="黑体" w:hAnsi="黑体" w:eastAsia="黑体" w:cs="黑体"/>
                <w:bCs/>
                <w:sz w:val="24"/>
                <w:szCs w:val="24"/>
                <w:highlight w:val="none"/>
              </w:rPr>
            </w:pPr>
          </w:p>
        </w:tc>
        <w:tc>
          <w:tcPr>
            <w:tcW w:w="912" w:type="dxa"/>
            <w:tcBorders>
              <w:left w:val="nil"/>
              <w:right w:val="nil"/>
            </w:tcBorders>
            <w:noWrap/>
            <w:vAlign w:val="bottom"/>
          </w:tcPr>
          <w:p w14:paraId="77677F33">
            <w:pPr>
              <w:suppressAutoHyphens/>
              <w:rPr>
                <w:rFonts w:ascii="黑体" w:hAnsi="黑体" w:eastAsia="黑体" w:cs="黑体"/>
                <w:bCs/>
                <w:sz w:val="24"/>
                <w:szCs w:val="24"/>
                <w:highlight w:val="none"/>
              </w:rPr>
            </w:pPr>
          </w:p>
        </w:tc>
      </w:tr>
      <w:tr w14:paraId="0FC4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14:paraId="7ECB120C">
            <w:pPr>
              <w:suppressAutoHyphens/>
              <w:jc w:val="center"/>
              <w:rPr>
                <w:rFonts w:ascii="黑体" w:hAnsi="黑体" w:eastAsia="黑体" w:cs="黑体"/>
                <w:bCs/>
                <w:sz w:val="24"/>
                <w:szCs w:val="24"/>
                <w:highlight w:val="none"/>
              </w:rPr>
            </w:pPr>
            <w:r>
              <w:rPr>
                <w:rFonts w:hint="eastAsia" w:ascii="黑体" w:hAnsi="黑体" w:eastAsia="黑体" w:cs="黑体"/>
                <w:bCs/>
                <w:sz w:val="24"/>
                <w:szCs w:val="24"/>
                <w:highlight w:val="none"/>
              </w:rPr>
              <w:t>项目负责人：</w:t>
            </w:r>
          </w:p>
        </w:tc>
        <w:tc>
          <w:tcPr>
            <w:tcW w:w="2270" w:type="dxa"/>
            <w:tcBorders>
              <w:left w:val="nil"/>
              <w:right w:val="nil"/>
            </w:tcBorders>
            <w:noWrap/>
            <w:vAlign w:val="bottom"/>
          </w:tcPr>
          <w:p w14:paraId="4BACF294">
            <w:pPr>
              <w:suppressAutoHyphens/>
              <w:rPr>
                <w:rFonts w:ascii="黑体" w:hAnsi="黑体" w:eastAsia="黑体" w:cs="黑体"/>
                <w:bCs/>
                <w:sz w:val="24"/>
                <w:szCs w:val="24"/>
                <w:highlight w:val="none"/>
              </w:rPr>
            </w:pPr>
          </w:p>
        </w:tc>
        <w:tc>
          <w:tcPr>
            <w:tcW w:w="1165" w:type="dxa"/>
            <w:tcBorders>
              <w:top w:val="nil"/>
              <w:left w:val="nil"/>
              <w:bottom w:val="nil"/>
              <w:right w:val="nil"/>
            </w:tcBorders>
            <w:noWrap/>
            <w:vAlign w:val="bottom"/>
          </w:tcPr>
          <w:p w14:paraId="329AEF9B">
            <w:pPr>
              <w:suppressAutoHyphens/>
              <w:jc w:val="right"/>
              <w:rPr>
                <w:rFonts w:ascii="黑体" w:hAnsi="黑体" w:eastAsia="黑体" w:cs="黑体"/>
                <w:bCs/>
                <w:sz w:val="24"/>
                <w:szCs w:val="24"/>
                <w:highlight w:val="none"/>
              </w:rPr>
            </w:pPr>
            <w:r>
              <w:rPr>
                <w:rFonts w:hint="eastAsia" w:ascii="黑体" w:hAnsi="黑体" w:eastAsia="黑体" w:cs="黑体"/>
                <w:bCs/>
                <w:sz w:val="24"/>
                <w:szCs w:val="24"/>
                <w:highlight w:val="none"/>
              </w:rPr>
              <w:t>联系电话：</w:t>
            </w:r>
          </w:p>
        </w:tc>
        <w:tc>
          <w:tcPr>
            <w:tcW w:w="2739" w:type="dxa"/>
            <w:gridSpan w:val="2"/>
            <w:tcBorders>
              <w:left w:val="nil"/>
              <w:right w:val="nil"/>
            </w:tcBorders>
            <w:noWrap/>
            <w:vAlign w:val="bottom"/>
          </w:tcPr>
          <w:p w14:paraId="4DD9E89F">
            <w:pPr>
              <w:suppressAutoHyphens/>
              <w:rPr>
                <w:rFonts w:ascii="黑体" w:hAnsi="黑体" w:eastAsia="黑体" w:cs="黑体"/>
                <w:bCs/>
                <w:sz w:val="24"/>
                <w:szCs w:val="24"/>
                <w:highlight w:val="none"/>
              </w:rPr>
            </w:pPr>
            <w:r>
              <w:rPr>
                <w:rFonts w:hint="eastAsia" w:ascii="黑体" w:hAnsi="黑体" w:eastAsia="黑体" w:cs="黑体"/>
                <w:bCs/>
                <w:sz w:val="24"/>
                <w:szCs w:val="24"/>
                <w:highlight w:val="none"/>
              </w:rPr>
              <w:t>（办公电话+手机）</w:t>
            </w:r>
          </w:p>
        </w:tc>
        <w:tc>
          <w:tcPr>
            <w:tcW w:w="912" w:type="dxa"/>
            <w:tcBorders>
              <w:left w:val="nil"/>
              <w:right w:val="nil"/>
            </w:tcBorders>
            <w:noWrap/>
            <w:vAlign w:val="bottom"/>
          </w:tcPr>
          <w:p w14:paraId="5BE44C20">
            <w:pPr>
              <w:suppressAutoHyphens/>
              <w:rPr>
                <w:rFonts w:ascii="黑体" w:hAnsi="黑体" w:eastAsia="黑体" w:cs="黑体"/>
                <w:bCs/>
                <w:sz w:val="24"/>
                <w:szCs w:val="24"/>
                <w:highlight w:val="none"/>
              </w:rPr>
            </w:pPr>
          </w:p>
        </w:tc>
      </w:tr>
      <w:tr w14:paraId="027D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14:paraId="63FDBBA9">
            <w:pPr>
              <w:suppressAutoHyphens/>
              <w:jc w:val="center"/>
              <w:rPr>
                <w:rFonts w:ascii="黑体" w:hAnsi="黑体" w:eastAsia="黑体" w:cs="黑体"/>
                <w:bCs/>
                <w:sz w:val="24"/>
                <w:szCs w:val="24"/>
                <w:highlight w:val="none"/>
              </w:rPr>
            </w:pPr>
            <w:r>
              <w:rPr>
                <w:rFonts w:hint="eastAsia" w:ascii="黑体" w:hAnsi="黑体" w:eastAsia="黑体" w:cs="黑体"/>
                <w:bCs/>
                <w:sz w:val="24"/>
                <w:szCs w:val="24"/>
                <w:highlight w:val="none"/>
              </w:rPr>
              <w:t>项目联系人：</w:t>
            </w:r>
          </w:p>
        </w:tc>
        <w:tc>
          <w:tcPr>
            <w:tcW w:w="2270" w:type="dxa"/>
            <w:tcBorders>
              <w:left w:val="nil"/>
              <w:right w:val="nil"/>
            </w:tcBorders>
            <w:noWrap/>
            <w:vAlign w:val="bottom"/>
          </w:tcPr>
          <w:p w14:paraId="03418ED6">
            <w:pPr>
              <w:suppressAutoHyphens/>
              <w:rPr>
                <w:rFonts w:ascii="黑体" w:hAnsi="黑体" w:eastAsia="黑体" w:cs="黑体"/>
                <w:bCs/>
                <w:sz w:val="24"/>
                <w:szCs w:val="24"/>
                <w:highlight w:val="none"/>
              </w:rPr>
            </w:pPr>
          </w:p>
        </w:tc>
        <w:tc>
          <w:tcPr>
            <w:tcW w:w="1165" w:type="dxa"/>
            <w:tcBorders>
              <w:top w:val="nil"/>
              <w:left w:val="nil"/>
              <w:bottom w:val="nil"/>
              <w:right w:val="nil"/>
            </w:tcBorders>
            <w:noWrap/>
            <w:vAlign w:val="bottom"/>
          </w:tcPr>
          <w:p w14:paraId="69831B65">
            <w:pPr>
              <w:suppressAutoHyphens/>
              <w:jc w:val="right"/>
              <w:rPr>
                <w:rFonts w:ascii="黑体" w:hAnsi="黑体" w:eastAsia="黑体" w:cs="黑体"/>
                <w:bCs/>
                <w:sz w:val="24"/>
                <w:szCs w:val="24"/>
                <w:highlight w:val="none"/>
              </w:rPr>
            </w:pPr>
            <w:r>
              <w:rPr>
                <w:rFonts w:hint="eastAsia" w:ascii="黑体" w:hAnsi="黑体" w:eastAsia="黑体" w:cs="黑体"/>
                <w:bCs/>
                <w:sz w:val="24"/>
                <w:szCs w:val="24"/>
                <w:highlight w:val="none"/>
              </w:rPr>
              <w:t>联系电话：</w:t>
            </w:r>
          </w:p>
        </w:tc>
        <w:tc>
          <w:tcPr>
            <w:tcW w:w="2739" w:type="dxa"/>
            <w:gridSpan w:val="2"/>
            <w:tcBorders>
              <w:left w:val="nil"/>
              <w:right w:val="nil"/>
            </w:tcBorders>
            <w:noWrap/>
            <w:vAlign w:val="bottom"/>
          </w:tcPr>
          <w:p w14:paraId="21726BC1">
            <w:pPr>
              <w:suppressAutoHyphens/>
              <w:rPr>
                <w:rFonts w:ascii="黑体" w:hAnsi="黑体" w:eastAsia="黑体" w:cs="黑体"/>
                <w:bCs/>
                <w:sz w:val="24"/>
                <w:szCs w:val="24"/>
                <w:highlight w:val="none"/>
              </w:rPr>
            </w:pPr>
            <w:r>
              <w:rPr>
                <w:rFonts w:hint="eastAsia" w:ascii="黑体" w:hAnsi="黑体" w:eastAsia="黑体" w:cs="黑体"/>
                <w:bCs/>
                <w:sz w:val="24"/>
                <w:szCs w:val="24"/>
                <w:highlight w:val="none"/>
              </w:rPr>
              <w:t>（办公电话+手机）</w:t>
            </w:r>
          </w:p>
        </w:tc>
        <w:tc>
          <w:tcPr>
            <w:tcW w:w="912" w:type="dxa"/>
            <w:tcBorders>
              <w:left w:val="nil"/>
              <w:right w:val="nil"/>
            </w:tcBorders>
            <w:noWrap/>
            <w:vAlign w:val="bottom"/>
          </w:tcPr>
          <w:p w14:paraId="18397B0C">
            <w:pPr>
              <w:suppressAutoHyphens/>
              <w:rPr>
                <w:rFonts w:ascii="黑体" w:hAnsi="黑体" w:eastAsia="黑体" w:cs="黑体"/>
                <w:bCs/>
                <w:sz w:val="24"/>
                <w:szCs w:val="24"/>
                <w:highlight w:val="none"/>
              </w:rPr>
            </w:pPr>
          </w:p>
        </w:tc>
      </w:tr>
      <w:tr w14:paraId="70975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4" w:hRule="atLeast"/>
        </w:trPr>
        <w:tc>
          <w:tcPr>
            <w:tcW w:w="1633" w:type="dxa"/>
            <w:tcBorders>
              <w:top w:val="nil"/>
              <w:left w:val="nil"/>
              <w:bottom w:val="nil"/>
              <w:right w:val="nil"/>
            </w:tcBorders>
            <w:noWrap/>
            <w:vAlign w:val="bottom"/>
          </w:tcPr>
          <w:p w14:paraId="28245E3C">
            <w:pPr>
              <w:suppressAutoHyphens/>
              <w:wordWrap w:val="0"/>
              <w:jc w:val="center"/>
              <w:rPr>
                <w:rFonts w:ascii="黑体" w:hAnsi="黑体" w:eastAsia="黑体" w:cs="黑体"/>
                <w:bCs/>
                <w:sz w:val="24"/>
                <w:szCs w:val="24"/>
                <w:highlight w:val="none"/>
              </w:rPr>
            </w:pPr>
            <w:r>
              <w:rPr>
                <w:rFonts w:hint="eastAsia" w:ascii="黑体" w:hAnsi="黑体" w:eastAsia="黑体" w:cs="黑体"/>
                <w:bCs/>
                <w:sz w:val="24"/>
                <w:szCs w:val="24"/>
                <w:highlight w:val="none"/>
              </w:rPr>
              <w:t>电 子 邮 箱：</w:t>
            </w:r>
          </w:p>
        </w:tc>
        <w:tc>
          <w:tcPr>
            <w:tcW w:w="2270" w:type="dxa"/>
            <w:tcBorders>
              <w:left w:val="nil"/>
              <w:right w:val="nil"/>
            </w:tcBorders>
            <w:noWrap/>
            <w:vAlign w:val="bottom"/>
          </w:tcPr>
          <w:p w14:paraId="137D7DC1">
            <w:pPr>
              <w:suppressAutoHyphens/>
              <w:rPr>
                <w:rFonts w:ascii="黑体" w:hAnsi="黑体" w:eastAsia="黑体" w:cs="黑体"/>
                <w:bCs/>
                <w:sz w:val="24"/>
                <w:szCs w:val="24"/>
                <w:highlight w:val="none"/>
              </w:rPr>
            </w:pPr>
          </w:p>
        </w:tc>
        <w:tc>
          <w:tcPr>
            <w:tcW w:w="1165" w:type="dxa"/>
            <w:tcBorders>
              <w:top w:val="nil"/>
              <w:left w:val="nil"/>
              <w:bottom w:val="nil"/>
              <w:right w:val="nil"/>
            </w:tcBorders>
            <w:noWrap/>
            <w:vAlign w:val="bottom"/>
          </w:tcPr>
          <w:p w14:paraId="08F88419">
            <w:pPr>
              <w:suppressAutoHyphens/>
              <w:jc w:val="right"/>
              <w:rPr>
                <w:rFonts w:ascii="黑体" w:hAnsi="黑体" w:eastAsia="黑体" w:cs="黑体"/>
                <w:bCs/>
                <w:sz w:val="24"/>
                <w:szCs w:val="24"/>
                <w:highlight w:val="none"/>
              </w:rPr>
            </w:pPr>
            <w:r>
              <w:rPr>
                <w:rFonts w:hint="eastAsia" w:ascii="黑体" w:hAnsi="黑体" w:eastAsia="黑体" w:cs="黑体"/>
                <w:bCs/>
                <w:sz w:val="24"/>
                <w:szCs w:val="24"/>
                <w:highlight w:val="none"/>
              </w:rPr>
              <w:t>传    真：</w:t>
            </w:r>
          </w:p>
        </w:tc>
        <w:tc>
          <w:tcPr>
            <w:tcW w:w="2739" w:type="dxa"/>
            <w:gridSpan w:val="2"/>
            <w:tcBorders>
              <w:left w:val="nil"/>
              <w:right w:val="nil"/>
            </w:tcBorders>
            <w:noWrap/>
            <w:vAlign w:val="bottom"/>
          </w:tcPr>
          <w:p w14:paraId="686674B3">
            <w:pPr>
              <w:suppressAutoHyphens/>
              <w:rPr>
                <w:rFonts w:ascii="黑体" w:hAnsi="黑体" w:eastAsia="黑体" w:cs="黑体"/>
                <w:bCs/>
                <w:sz w:val="24"/>
                <w:szCs w:val="24"/>
                <w:highlight w:val="none"/>
              </w:rPr>
            </w:pPr>
          </w:p>
        </w:tc>
        <w:tc>
          <w:tcPr>
            <w:tcW w:w="912" w:type="dxa"/>
            <w:tcBorders>
              <w:left w:val="nil"/>
              <w:right w:val="nil"/>
            </w:tcBorders>
            <w:noWrap/>
            <w:vAlign w:val="bottom"/>
          </w:tcPr>
          <w:p w14:paraId="4107B181">
            <w:pPr>
              <w:suppressAutoHyphens/>
              <w:rPr>
                <w:rFonts w:ascii="黑体" w:hAnsi="黑体" w:eastAsia="黑体" w:cs="黑体"/>
                <w:bCs/>
                <w:sz w:val="24"/>
                <w:szCs w:val="24"/>
                <w:highlight w:val="none"/>
              </w:rPr>
            </w:pPr>
          </w:p>
        </w:tc>
      </w:tr>
      <w:tr w14:paraId="3F9F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14:paraId="47EAFEE1">
            <w:pPr>
              <w:suppressAutoHyphens/>
              <w:wordWrap w:val="0"/>
              <w:jc w:val="right"/>
              <w:rPr>
                <w:rFonts w:ascii="黑体" w:hAnsi="黑体" w:eastAsia="黑体" w:cs="黑体"/>
                <w:bCs/>
                <w:sz w:val="24"/>
                <w:szCs w:val="24"/>
                <w:highlight w:val="none"/>
              </w:rPr>
            </w:pPr>
            <w:r>
              <w:rPr>
                <w:rFonts w:hint="eastAsia" w:ascii="黑体" w:hAnsi="黑体" w:eastAsia="黑体" w:cs="黑体"/>
                <w:bCs/>
                <w:sz w:val="24"/>
                <w:szCs w:val="24"/>
                <w:highlight w:val="none"/>
              </w:rPr>
              <w:t>单 位 网 址：</w:t>
            </w:r>
          </w:p>
        </w:tc>
        <w:tc>
          <w:tcPr>
            <w:tcW w:w="2270" w:type="dxa"/>
            <w:tcBorders>
              <w:left w:val="nil"/>
              <w:right w:val="nil"/>
            </w:tcBorders>
            <w:noWrap/>
            <w:vAlign w:val="bottom"/>
          </w:tcPr>
          <w:p w14:paraId="0FCBB452">
            <w:pPr>
              <w:suppressAutoHyphens/>
              <w:rPr>
                <w:rFonts w:ascii="黑体" w:hAnsi="黑体" w:eastAsia="黑体" w:cs="黑体"/>
                <w:bCs/>
                <w:sz w:val="24"/>
                <w:szCs w:val="24"/>
                <w:highlight w:val="none"/>
              </w:rPr>
            </w:pPr>
          </w:p>
        </w:tc>
        <w:tc>
          <w:tcPr>
            <w:tcW w:w="1165" w:type="dxa"/>
            <w:tcBorders>
              <w:top w:val="nil"/>
              <w:left w:val="nil"/>
              <w:bottom w:val="nil"/>
              <w:right w:val="nil"/>
            </w:tcBorders>
            <w:noWrap/>
            <w:vAlign w:val="bottom"/>
          </w:tcPr>
          <w:p w14:paraId="534C6C04">
            <w:pPr>
              <w:suppressAutoHyphens/>
              <w:jc w:val="right"/>
              <w:rPr>
                <w:rFonts w:ascii="黑体" w:hAnsi="黑体" w:eastAsia="黑体" w:cs="黑体"/>
                <w:bCs/>
                <w:sz w:val="24"/>
                <w:szCs w:val="24"/>
                <w:highlight w:val="none"/>
              </w:rPr>
            </w:pPr>
            <w:r>
              <w:rPr>
                <w:rFonts w:hint="eastAsia" w:ascii="黑体" w:hAnsi="黑体" w:eastAsia="黑体" w:cs="黑体"/>
                <w:bCs/>
                <w:sz w:val="24"/>
                <w:szCs w:val="24"/>
                <w:highlight w:val="none"/>
              </w:rPr>
              <w:t>申请日期：</w:t>
            </w:r>
          </w:p>
        </w:tc>
        <w:tc>
          <w:tcPr>
            <w:tcW w:w="2739" w:type="dxa"/>
            <w:gridSpan w:val="2"/>
            <w:tcBorders>
              <w:left w:val="nil"/>
              <w:right w:val="nil"/>
            </w:tcBorders>
            <w:noWrap/>
            <w:vAlign w:val="bottom"/>
          </w:tcPr>
          <w:p w14:paraId="17825FE9">
            <w:pPr>
              <w:suppressAutoHyphens/>
              <w:ind w:firstLine="240" w:firstLineChars="100"/>
              <w:rPr>
                <w:rFonts w:ascii="黑体" w:hAnsi="黑体" w:eastAsia="黑体" w:cs="黑体"/>
                <w:bCs/>
                <w:sz w:val="24"/>
                <w:szCs w:val="24"/>
                <w:highlight w:val="none"/>
              </w:rPr>
            </w:pPr>
          </w:p>
        </w:tc>
        <w:tc>
          <w:tcPr>
            <w:tcW w:w="912" w:type="dxa"/>
            <w:tcBorders>
              <w:left w:val="nil"/>
              <w:right w:val="nil"/>
            </w:tcBorders>
            <w:noWrap/>
            <w:vAlign w:val="bottom"/>
          </w:tcPr>
          <w:p w14:paraId="3BF22515">
            <w:pPr>
              <w:suppressAutoHyphens/>
              <w:ind w:firstLine="240" w:firstLineChars="100"/>
              <w:rPr>
                <w:rFonts w:ascii="黑体" w:hAnsi="黑体" w:eastAsia="黑体" w:cs="黑体"/>
                <w:bCs/>
                <w:sz w:val="24"/>
                <w:szCs w:val="24"/>
                <w:highlight w:val="none"/>
              </w:rPr>
            </w:pPr>
          </w:p>
        </w:tc>
      </w:tr>
    </w:tbl>
    <w:p w14:paraId="3B2E4039">
      <w:pPr>
        <w:suppressAutoHyphens/>
        <w:rPr>
          <w:rFonts w:ascii="黑体" w:hAnsi="宋体" w:eastAsia="黑体"/>
          <w:b/>
          <w:szCs w:val="24"/>
          <w:highlight w:val="none"/>
        </w:rPr>
      </w:pPr>
    </w:p>
    <w:p w14:paraId="18217A47">
      <w:pPr>
        <w:suppressAutoHyphens/>
        <w:spacing w:line="480" w:lineRule="auto"/>
        <w:jc w:val="center"/>
        <w:rPr>
          <w:rFonts w:ascii="黑体" w:hAnsi="宋体" w:eastAsia="黑体"/>
          <w:b/>
          <w:sz w:val="24"/>
          <w:szCs w:val="24"/>
          <w:highlight w:val="none"/>
        </w:rPr>
      </w:pPr>
    </w:p>
    <w:p w14:paraId="4BD7CC91">
      <w:pPr>
        <w:suppressAutoHyphens/>
        <w:rPr>
          <w:rFonts w:ascii="黑体" w:hAnsi="宋体" w:eastAsia="黑体"/>
          <w:b/>
          <w:sz w:val="24"/>
          <w:szCs w:val="24"/>
          <w:highlight w:val="none"/>
        </w:rPr>
      </w:pPr>
    </w:p>
    <w:p w14:paraId="263062C1">
      <w:pPr>
        <w:suppressAutoHyphens/>
        <w:jc w:val="center"/>
        <w:rPr>
          <w:rFonts w:ascii="黑体" w:hAnsi="黑体" w:eastAsia="黑体" w:cs="黑体"/>
          <w:bCs/>
          <w:sz w:val="32"/>
          <w:szCs w:val="24"/>
          <w:highlight w:val="none"/>
        </w:rPr>
      </w:pPr>
      <w:r>
        <w:rPr>
          <w:rFonts w:hint="eastAsia" w:ascii="黑体" w:hAnsi="黑体" w:eastAsia="黑体" w:cs="黑体"/>
          <w:bCs/>
          <w:sz w:val="32"/>
          <w:szCs w:val="24"/>
          <w:highlight w:val="none"/>
        </w:rPr>
        <w:t>上海市商务委员会制</w:t>
      </w:r>
    </w:p>
    <w:p w14:paraId="4E3CB45B">
      <w:pPr>
        <w:spacing w:line="560" w:lineRule="exact"/>
        <w:jc w:val="center"/>
        <w:rPr>
          <w:rFonts w:hint="eastAsia" w:ascii="黑体" w:hAnsi="Calibri" w:eastAsia="黑体"/>
          <w:sz w:val="32"/>
          <w:szCs w:val="32"/>
          <w:highlight w:val="none"/>
        </w:rPr>
      </w:pPr>
      <w:r>
        <w:rPr>
          <w:rFonts w:hint="eastAsia" w:ascii="黑体" w:hAnsi="黑体" w:eastAsia="黑体" w:cs="黑体"/>
          <w:bCs/>
          <w:sz w:val="32"/>
          <w:szCs w:val="24"/>
          <w:highlight w:val="none"/>
        </w:rPr>
        <w:t>二○二</w:t>
      </w:r>
      <w:r>
        <w:rPr>
          <w:rFonts w:hint="eastAsia" w:ascii="黑体" w:hAnsi="黑体" w:eastAsia="黑体" w:cs="黑体"/>
          <w:bCs/>
          <w:sz w:val="32"/>
          <w:szCs w:val="24"/>
          <w:highlight w:val="none"/>
          <w:lang w:eastAsia="zh-CN"/>
        </w:rPr>
        <w:t>五</w:t>
      </w:r>
      <w:r>
        <w:rPr>
          <w:rFonts w:hint="eastAsia" w:ascii="黑体" w:hAnsi="黑体" w:eastAsia="黑体" w:cs="黑体"/>
          <w:bCs/>
          <w:sz w:val="32"/>
          <w:szCs w:val="24"/>
          <w:highlight w:val="none"/>
        </w:rPr>
        <w:t>年</w:t>
      </w:r>
      <w:r>
        <w:rPr>
          <w:rFonts w:hint="eastAsia" w:ascii="黑体" w:hAnsi="黑体" w:eastAsia="黑体" w:cs="黑体"/>
          <w:bCs/>
          <w:sz w:val="32"/>
          <w:szCs w:val="24"/>
          <w:highlight w:val="none"/>
          <w:lang w:eastAsia="zh-CN"/>
        </w:rPr>
        <w:t>五</w:t>
      </w:r>
      <w:r>
        <w:rPr>
          <w:rFonts w:hint="eastAsia" w:ascii="黑体" w:hAnsi="黑体" w:eastAsia="黑体" w:cs="黑体"/>
          <w:bCs/>
          <w:sz w:val="32"/>
          <w:szCs w:val="24"/>
          <w:highlight w:val="none"/>
        </w:rPr>
        <w:t>月</w:t>
      </w:r>
    </w:p>
    <w:p w14:paraId="4D70106F">
      <w:pPr>
        <w:rPr>
          <w:rFonts w:hint="eastAsia" w:ascii="方正小标宋简体" w:hAnsi="方正小标宋简体" w:eastAsia="方正小标宋简体" w:cs="方正小标宋简体"/>
          <w:bCs/>
          <w:sz w:val="36"/>
          <w:szCs w:val="36"/>
          <w:highlight w:val="none"/>
        </w:rPr>
      </w:pPr>
      <w:r>
        <w:rPr>
          <w:rFonts w:hint="eastAsia" w:ascii="方正小标宋简体" w:hAnsi="方正小标宋简体" w:eastAsia="方正小标宋简体" w:cs="方正小标宋简体"/>
          <w:bCs/>
          <w:sz w:val="36"/>
          <w:szCs w:val="36"/>
          <w:highlight w:val="none"/>
        </w:rPr>
        <w:br w:type="page"/>
      </w:r>
    </w:p>
    <w:p w14:paraId="344402E4">
      <w:pPr>
        <w:suppressAutoHyphens/>
        <w:jc w:val="center"/>
        <w:rPr>
          <w:rFonts w:ascii="方正小标宋简体" w:hAnsi="方正小标宋简体" w:eastAsia="方正小标宋简体" w:cs="方正小标宋简体"/>
          <w:b/>
          <w:bCs/>
          <w:sz w:val="44"/>
          <w:szCs w:val="44"/>
          <w:highlight w:val="none"/>
        </w:rPr>
      </w:pPr>
      <w:r>
        <w:rPr>
          <w:rFonts w:hint="eastAsia" w:ascii="方正小标宋简体" w:hAnsi="方正小标宋简体" w:eastAsia="方正小标宋简体" w:cs="方正小标宋简体"/>
          <w:bCs/>
          <w:sz w:val="36"/>
          <w:szCs w:val="36"/>
          <w:highlight w:val="none"/>
        </w:rPr>
        <w:t>申请承诺书</w:t>
      </w:r>
    </w:p>
    <w:p w14:paraId="4A58952B">
      <w:pPr>
        <w:widowControl/>
        <w:suppressAutoHyphens/>
        <w:spacing w:before="156" w:beforeLines="50" w:line="320" w:lineRule="exact"/>
        <w:ind w:firstLine="480" w:firstLineChars="200"/>
        <w:rPr>
          <w:rFonts w:ascii="仿宋_GB2312" w:hAnsi="宋体" w:eastAsia="仿宋_GB2312"/>
          <w:color w:val="000000"/>
          <w:kern w:val="0"/>
          <w:sz w:val="24"/>
          <w:szCs w:val="24"/>
          <w:highlight w:val="none"/>
        </w:rPr>
      </w:pPr>
      <w:r>
        <w:rPr>
          <w:rFonts w:hint="eastAsia" w:ascii="仿宋_GB2312" w:hAnsi="宋体" w:eastAsia="仿宋_GB2312"/>
          <w:sz w:val="24"/>
          <w:szCs w:val="24"/>
          <w:highlight w:val="none"/>
        </w:rPr>
        <w:t>本单位（人）承诺遵守《上海市商务高质量发展专项资金管理办法》（沪商规〔2022〕4号）和本项目实施细则或操作规程、</w:t>
      </w:r>
      <w:r>
        <w:rPr>
          <w:rFonts w:hint="eastAsia" w:ascii="仿宋_GB2312" w:hAnsi="宋体" w:eastAsia="仿宋_GB2312"/>
          <w:color w:val="000000"/>
          <w:kern w:val="0"/>
          <w:sz w:val="24"/>
          <w:szCs w:val="24"/>
          <w:highlight w:val="none"/>
        </w:rPr>
        <w:t>申报指南（通知）以及填表说明等相关文件规定，自愿作出以下承诺：</w:t>
      </w:r>
    </w:p>
    <w:p w14:paraId="432D7775">
      <w:pPr>
        <w:suppressAutoHyphens/>
        <w:spacing w:line="320" w:lineRule="exact"/>
        <w:ind w:firstLine="480" w:firstLineChars="200"/>
        <w:rPr>
          <w:rFonts w:ascii="仿宋_GB2312" w:hAnsi="宋体" w:eastAsia="仿宋_GB2312"/>
          <w:color w:val="000000"/>
          <w:kern w:val="0"/>
          <w:sz w:val="24"/>
          <w:szCs w:val="24"/>
          <w:highlight w:val="none"/>
        </w:rPr>
      </w:pPr>
      <w:r>
        <w:rPr>
          <w:rFonts w:hint="eastAsia" w:ascii="仿宋_GB2312" w:hAnsi="宋体" w:eastAsia="仿宋_GB2312"/>
          <w:color w:val="000000"/>
          <w:kern w:val="0"/>
          <w:sz w:val="24"/>
          <w:szCs w:val="24"/>
          <w:highlight w:val="none"/>
        </w:rPr>
        <w:t>一、本单位（人）</w:t>
      </w:r>
      <w:r>
        <w:rPr>
          <w:rFonts w:hint="eastAsia" w:ascii="仿宋_GB2312" w:hAnsi="宋体" w:eastAsia="仿宋_GB2312"/>
          <w:sz w:val="24"/>
          <w:szCs w:val="24"/>
          <w:highlight w:val="none"/>
        </w:rPr>
        <w:t>承诺</w:t>
      </w:r>
      <w:r>
        <w:rPr>
          <w:rFonts w:hint="eastAsia" w:ascii="仿宋_GB2312" w:hAnsi="宋体" w:eastAsia="仿宋_GB2312"/>
          <w:color w:val="000000"/>
          <w:kern w:val="0"/>
          <w:sz w:val="24"/>
          <w:szCs w:val="24"/>
          <w:highlight w:val="none"/>
        </w:rPr>
        <w:t>对本项目申请材料的真实性、合法性、准确性和完整性负责，并与上报市统计部门数据口径一致，配合市商务部门、财政部门和审计部门等有关部门完成相关监督检查、审计验收、绩效评价、调研统计等工作。</w:t>
      </w:r>
    </w:p>
    <w:p w14:paraId="2B97E3A9">
      <w:pPr>
        <w:suppressAutoHyphens/>
        <w:spacing w:line="320" w:lineRule="exact"/>
        <w:ind w:firstLine="480" w:firstLineChars="200"/>
        <w:rPr>
          <w:rFonts w:ascii="仿宋_GB2312" w:hAnsi="宋体" w:eastAsia="仿宋_GB2312"/>
          <w:kern w:val="0"/>
          <w:sz w:val="24"/>
          <w:szCs w:val="24"/>
          <w:highlight w:val="none"/>
        </w:rPr>
      </w:pPr>
      <w:r>
        <w:rPr>
          <w:rFonts w:hint="eastAsia" w:ascii="仿宋_GB2312" w:hAnsi="宋体" w:eastAsia="仿宋_GB2312"/>
          <w:kern w:val="0"/>
          <w:sz w:val="24"/>
          <w:szCs w:val="24"/>
          <w:highlight w:val="none"/>
        </w:rPr>
        <w:t>二、本单位（人）承诺项目计划或实施方案切实可行，项目预期效益或者绩效目标明确清晰、合理、可考核。</w:t>
      </w:r>
    </w:p>
    <w:p w14:paraId="31E85163">
      <w:pPr>
        <w:suppressAutoHyphens/>
        <w:spacing w:line="320" w:lineRule="exact"/>
        <w:ind w:firstLine="480" w:firstLineChars="200"/>
        <w:rPr>
          <w:rFonts w:ascii="仿宋_GB2312" w:hAnsi="宋体" w:eastAsia="仿宋_GB2312"/>
          <w:kern w:val="0"/>
          <w:sz w:val="24"/>
          <w:szCs w:val="24"/>
          <w:highlight w:val="none"/>
        </w:rPr>
      </w:pPr>
      <w:r>
        <w:rPr>
          <w:rFonts w:hint="eastAsia" w:ascii="仿宋_GB2312" w:hAnsi="宋体" w:eastAsia="仿宋_GB2312"/>
          <w:kern w:val="0"/>
          <w:sz w:val="24"/>
          <w:szCs w:val="24"/>
          <w:highlight w:val="none"/>
        </w:rPr>
        <w:t>三、本单位（人）承诺如实提供本单位的信用状况，所申报项目无下列情形之一：</w:t>
      </w:r>
    </w:p>
    <w:p w14:paraId="2E213055">
      <w:pPr>
        <w:suppressAutoHyphens/>
        <w:spacing w:line="320" w:lineRule="exact"/>
        <w:ind w:firstLine="480" w:firstLineChars="200"/>
        <w:rPr>
          <w:rFonts w:ascii="仿宋_GB2312" w:hAnsi="宋体" w:eastAsia="仿宋_GB2312"/>
          <w:kern w:val="0"/>
          <w:sz w:val="24"/>
          <w:szCs w:val="24"/>
          <w:highlight w:val="none"/>
        </w:rPr>
      </w:pPr>
      <w:r>
        <w:rPr>
          <w:rFonts w:hint="eastAsia" w:ascii="仿宋_GB2312" w:hAnsi="宋体" w:eastAsia="仿宋_GB2312"/>
          <w:kern w:val="0"/>
          <w:sz w:val="24"/>
          <w:szCs w:val="24"/>
          <w:highlight w:val="none"/>
        </w:rPr>
        <w:t>（一）存在重复资助情形，因政策允许可申报多项专项资金的，将在申报材料中标注并注明，提供佐证材料；</w:t>
      </w:r>
    </w:p>
    <w:p w14:paraId="3C4CC5B3">
      <w:pPr>
        <w:suppressAutoHyphens/>
        <w:spacing w:line="320" w:lineRule="exact"/>
        <w:ind w:firstLine="480" w:firstLineChars="200"/>
        <w:rPr>
          <w:rFonts w:ascii="仿宋_GB2312" w:hAnsi="宋体" w:eastAsia="仿宋_GB2312"/>
          <w:kern w:val="0"/>
          <w:sz w:val="24"/>
          <w:szCs w:val="24"/>
          <w:highlight w:val="none"/>
        </w:rPr>
      </w:pPr>
      <w:r>
        <w:rPr>
          <w:rFonts w:hint="eastAsia" w:ascii="仿宋_GB2312" w:hAnsi="宋体" w:eastAsia="仿宋_GB2312"/>
          <w:kern w:val="0"/>
          <w:sz w:val="24"/>
          <w:szCs w:val="24"/>
          <w:highlight w:val="none"/>
        </w:rPr>
        <w:t>（二）相关监管部门作出的重大违法违规行为；</w:t>
      </w:r>
    </w:p>
    <w:p w14:paraId="2F586BFA">
      <w:pPr>
        <w:suppressAutoHyphens/>
        <w:spacing w:line="320" w:lineRule="exact"/>
        <w:ind w:firstLine="480" w:firstLineChars="200"/>
        <w:rPr>
          <w:rFonts w:ascii="仿宋_GB2312" w:hAnsi="宋体" w:eastAsia="仿宋_GB2312" w:cs="宋体"/>
          <w:color w:val="000000"/>
          <w:sz w:val="24"/>
          <w:szCs w:val="24"/>
          <w:highlight w:val="none"/>
          <w:shd w:val="clear" w:color="auto" w:fill="FFFFFF"/>
        </w:rPr>
      </w:pPr>
      <w:r>
        <w:rPr>
          <w:rFonts w:hint="eastAsia" w:ascii="仿宋_GB2312" w:hAnsi="宋体" w:eastAsia="仿宋_GB2312"/>
          <w:kern w:val="0"/>
          <w:sz w:val="24"/>
          <w:szCs w:val="24"/>
          <w:highlight w:val="none"/>
        </w:rPr>
        <w:t>（三）被国家、省、市相关部门列入失信联合惩戒名单，</w:t>
      </w:r>
      <w:r>
        <w:rPr>
          <w:rFonts w:hint="eastAsia" w:ascii="仿宋_GB2312" w:hAnsi="宋体" w:eastAsia="仿宋_GB2312" w:cs="宋体"/>
          <w:color w:val="000000"/>
          <w:sz w:val="24"/>
          <w:szCs w:val="24"/>
          <w:highlight w:val="none"/>
          <w:shd w:val="clear" w:color="auto" w:fill="FFFFFF"/>
        </w:rPr>
        <w:t>且在惩戒期内；</w:t>
      </w:r>
    </w:p>
    <w:p w14:paraId="7C68CD2E">
      <w:pPr>
        <w:suppressAutoHyphens/>
        <w:spacing w:line="320" w:lineRule="exact"/>
        <w:ind w:firstLine="480" w:firstLineChars="200"/>
        <w:rPr>
          <w:rFonts w:ascii="仿宋_GB2312" w:hAnsi="宋体" w:eastAsia="仿宋_GB2312" w:cs="宋体"/>
          <w:sz w:val="24"/>
          <w:szCs w:val="24"/>
          <w:highlight w:val="none"/>
        </w:rPr>
      </w:pPr>
      <w:r>
        <w:rPr>
          <w:rFonts w:hint="eastAsia" w:ascii="仿宋_GB2312" w:hAnsi="宋体" w:eastAsia="仿宋_GB2312" w:cs="宋体"/>
          <w:color w:val="000000"/>
          <w:sz w:val="24"/>
          <w:szCs w:val="24"/>
          <w:highlight w:val="none"/>
          <w:shd w:val="clear" w:color="auto" w:fill="FFFFFF"/>
        </w:rPr>
        <w:t>（四）</w:t>
      </w:r>
      <w:r>
        <w:rPr>
          <w:rFonts w:hint="eastAsia" w:ascii="仿宋_GB2312" w:hAnsi="宋体" w:eastAsia="仿宋_GB2312" w:cs="宋体"/>
          <w:sz w:val="24"/>
          <w:szCs w:val="24"/>
          <w:highlight w:val="none"/>
        </w:rPr>
        <w:t>拖欠应缴还的财政性资金；</w:t>
      </w:r>
    </w:p>
    <w:p w14:paraId="4882C72C">
      <w:pPr>
        <w:suppressAutoHyphens/>
        <w:spacing w:line="320" w:lineRule="exact"/>
        <w:ind w:firstLine="480" w:firstLineChars="200"/>
        <w:rPr>
          <w:rFonts w:ascii="仿宋_GB2312" w:hAnsi="宋体" w:eastAsia="仿宋_GB2312" w:cs="宋体"/>
          <w:color w:val="000000"/>
          <w:sz w:val="24"/>
          <w:szCs w:val="24"/>
          <w:highlight w:val="none"/>
          <w:shd w:val="clear" w:color="auto" w:fill="FFFFFF"/>
        </w:rPr>
      </w:pPr>
      <w:r>
        <w:rPr>
          <w:rFonts w:hint="eastAsia" w:ascii="仿宋_GB2312" w:hAnsi="宋体" w:eastAsia="仿宋_GB2312" w:cs="宋体"/>
          <w:sz w:val="24"/>
          <w:szCs w:val="24"/>
          <w:highlight w:val="none"/>
        </w:rPr>
        <w:t>（五）其他申报细则中提到的情形。</w:t>
      </w:r>
      <w:r>
        <w:rPr>
          <w:rFonts w:hint="eastAsia" w:ascii="仿宋_GB2312" w:hAnsi="宋体" w:eastAsia="仿宋_GB2312" w:cs="宋体"/>
          <w:sz w:val="24"/>
          <w:szCs w:val="24"/>
          <w:highlight w:val="none"/>
        </w:rPr>
        <w:tab/>
      </w:r>
    </w:p>
    <w:p w14:paraId="60DAB1BE">
      <w:pPr>
        <w:suppressAutoHyphens/>
        <w:spacing w:line="320" w:lineRule="exact"/>
        <w:ind w:firstLine="520" w:firstLineChars="217"/>
        <w:rPr>
          <w:rFonts w:ascii="仿宋_GB2312" w:hAnsi="宋体" w:eastAsia="仿宋_GB2312"/>
          <w:color w:val="000000"/>
          <w:kern w:val="0"/>
          <w:sz w:val="24"/>
          <w:szCs w:val="24"/>
          <w:highlight w:val="none"/>
        </w:rPr>
      </w:pPr>
      <w:r>
        <w:rPr>
          <w:rFonts w:hint="eastAsia" w:ascii="仿宋_GB2312" w:hAnsi="宋体" w:eastAsia="仿宋_GB2312"/>
          <w:kern w:val="0"/>
          <w:sz w:val="24"/>
          <w:szCs w:val="24"/>
          <w:highlight w:val="none"/>
        </w:rPr>
        <w:t>四、</w:t>
      </w:r>
      <w:r>
        <w:rPr>
          <w:rFonts w:hint="eastAsia" w:ascii="仿宋_GB2312" w:hAnsi="宋体" w:eastAsia="仿宋_GB2312"/>
          <w:color w:val="000000"/>
          <w:kern w:val="0"/>
          <w:sz w:val="24"/>
          <w:szCs w:val="24"/>
          <w:highlight w:val="none"/>
        </w:rPr>
        <w:t>本单位（人）</w:t>
      </w:r>
      <w:r>
        <w:rPr>
          <w:rFonts w:hint="eastAsia" w:ascii="仿宋_GB2312" w:hAnsi="宋体" w:eastAsia="仿宋_GB2312"/>
          <w:sz w:val="24"/>
          <w:szCs w:val="24"/>
          <w:highlight w:val="none"/>
        </w:rPr>
        <w:t>承诺</w:t>
      </w:r>
      <w:r>
        <w:rPr>
          <w:rFonts w:hint="eastAsia" w:ascii="仿宋_GB2312" w:hAnsi="宋体" w:eastAsia="仿宋_GB2312"/>
          <w:color w:val="000000"/>
          <w:kern w:val="0"/>
          <w:sz w:val="24"/>
          <w:szCs w:val="24"/>
          <w:highlight w:val="none"/>
        </w:rPr>
        <w:t>严格遵守税务、环保、劳动、安全生产、知识产权等法律、法规、规章及规范性文件，严格履行主体责任。如因未履行上述承诺导致发生违法违规行为，本单位（人）承担相应责任。</w:t>
      </w:r>
    </w:p>
    <w:p w14:paraId="50ED9700">
      <w:pPr>
        <w:suppressAutoHyphens/>
        <w:spacing w:line="320" w:lineRule="exact"/>
        <w:ind w:firstLine="520" w:firstLineChars="217"/>
        <w:rPr>
          <w:rFonts w:ascii="仿宋_GB2312" w:hAnsi="宋体" w:eastAsia="仿宋_GB2312"/>
          <w:color w:val="000000"/>
          <w:kern w:val="0"/>
          <w:sz w:val="24"/>
          <w:szCs w:val="24"/>
          <w:highlight w:val="none"/>
        </w:rPr>
      </w:pPr>
      <w:r>
        <w:rPr>
          <w:rFonts w:hint="eastAsia" w:ascii="仿宋_GB2312" w:hAnsi="宋体" w:eastAsia="仿宋_GB2312"/>
          <w:kern w:val="0"/>
          <w:sz w:val="24"/>
          <w:szCs w:val="24"/>
          <w:highlight w:val="none"/>
        </w:rPr>
        <w:t>五、本单位（人）不存在涉及重大诉讼、仲裁或严重行政违法被处罚情况，如因诉讼、仲裁或行政处罚执行导致财政资助资金被扣划、冻结的，本单位有义务申请撤销项目将财政资助资金全额退还市财政。</w:t>
      </w:r>
    </w:p>
    <w:p w14:paraId="6FF9FCF8">
      <w:pPr>
        <w:suppressAutoHyphens/>
        <w:spacing w:line="320" w:lineRule="exact"/>
        <w:ind w:firstLine="555"/>
        <w:rPr>
          <w:rFonts w:ascii="仿宋_GB2312" w:hAnsi="宋体" w:eastAsia="仿宋_GB2312"/>
          <w:kern w:val="0"/>
          <w:sz w:val="24"/>
          <w:szCs w:val="24"/>
          <w:highlight w:val="none"/>
        </w:rPr>
      </w:pPr>
      <w:r>
        <w:rPr>
          <w:rFonts w:hint="eastAsia" w:ascii="仿宋_GB2312" w:hAnsi="宋体" w:eastAsia="仿宋_GB2312"/>
          <w:kern w:val="0"/>
          <w:sz w:val="24"/>
          <w:szCs w:val="24"/>
          <w:highlight w:val="none"/>
        </w:rPr>
        <w:t>六、如为联合申报，本单位（人）承诺已与其他所有主办、承办方协商一致，由本单位作为申请主体。因申请主体而可能导致出现的任何纠纷，由本单位承担全部责任。</w:t>
      </w:r>
    </w:p>
    <w:p w14:paraId="73A1C7CD">
      <w:pPr>
        <w:suppressAutoHyphens/>
        <w:spacing w:line="320" w:lineRule="exact"/>
        <w:ind w:firstLine="555"/>
        <w:rPr>
          <w:rFonts w:ascii="仿宋_GB2312" w:hAnsi="宋体" w:eastAsia="仿宋_GB2312"/>
          <w:kern w:val="0"/>
          <w:sz w:val="24"/>
          <w:szCs w:val="24"/>
          <w:highlight w:val="none"/>
        </w:rPr>
      </w:pPr>
      <w:r>
        <w:rPr>
          <w:rFonts w:hint="eastAsia" w:ascii="仿宋_GB2312" w:hAnsi="宋体" w:eastAsia="仿宋_GB2312"/>
          <w:kern w:val="0"/>
          <w:sz w:val="24"/>
          <w:szCs w:val="24"/>
          <w:highlight w:val="none"/>
        </w:rPr>
        <w:t>七、本单位（人）同意将本项目材料向依法依规审核工作人员和评审专家公开，对依法依规审核或者评审过程中公开的信息，由审核工作人员和评审专家承担保密义务，上海市商务委员会免予承担责任。</w:t>
      </w:r>
    </w:p>
    <w:p w14:paraId="6A54003C">
      <w:pPr>
        <w:suppressAutoHyphens/>
        <w:spacing w:line="320" w:lineRule="exact"/>
        <w:ind w:firstLine="555"/>
        <w:rPr>
          <w:rFonts w:ascii="仿宋_GB2312" w:hAnsi="宋体" w:eastAsia="仿宋_GB2312"/>
          <w:kern w:val="0"/>
          <w:sz w:val="24"/>
          <w:szCs w:val="24"/>
          <w:highlight w:val="none"/>
        </w:rPr>
      </w:pPr>
      <w:r>
        <w:rPr>
          <w:rFonts w:hint="eastAsia" w:ascii="仿宋_GB2312" w:hAnsi="宋体" w:eastAsia="仿宋_GB2312"/>
          <w:kern w:val="0"/>
          <w:sz w:val="24"/>
          <w:szCs w:val="24"/>
          <w:highlight w:val="none"/>
        </w:rPr>
        <w:t>八、本项目材料仅为申请本</w:t>
      </w:r>
      <w:r>
        <w:rPr>
          <w:rFonts w:hint="eastAsia" w:ascii="仿宋_GB2312" w:hAnsi="宋体" w:eastAsia="仿宋_GB2312"/>
          <w:color w:val="000000"/>
          <w:kern w:val="0"/>
          <w:sz w:val="24"/>
          <w:szCs w:val="24"/>
          <w:highlight w:val="none"/>
        </w:rPr>
        <w:t>项目</w:t>
      </w:r>
      <w:r>
        <w:rPr>
          <w:rFonts w:hint="eastAsia" w:ascii="仿宋_GB2312" w:hAnsi="宋体" w:eastAsia="仿宋_GB2312"/>
          <w:kern w:val="0"/>
          <w:sz w:val="24"/>
          <w:szCs w:val="24"/>
          <w:highlight w:val="none"/>
        </w:rPr>
        <w:t>制作并已自行备份，不再要求上海市商务委员会予以退还。</w:t>
      </w:r>
    </w:p>
    <w:p w14:paraId="6471B7EE">
      <w:pPr>
        <w:suppressAutoHyphens/>
        <w:spacing w:line="320" w:lineRule="exact"/>
        <w:ind w:firstLine="555"/>
        <w:rPr>
          <w:rFonts w:ascii="仿宋_GB2312" w:hAnsi="宋体" w:eastAsia="仿宋_GB2312"/>
          <w:kern w:val="0"/>
          <w:sz w:val="24"/>
          <w:szCs w:val="24"/>
          <w:highlight w:val="none"/>
        </w:rPr>
      </w:pPr>
      <w:r>
        <w:rPr>
          <w:rFonts w:hint="eastAsia" w:ascii="仿宋_GB2312" w:hAnsi="宋体" w:eastAsia="仿宋_GB2312"/>
          <w:kern w:val="0"/>
          <w:sz w:val="24"/>
          <w:szCs w:val="24"/>
          <w:highlight w:val="none"/>
        </w:rPr>
        <w:t>九、本单位（人）承诺自主申报本项目，电子版与纸质版材料保持一致。</w:t>
      </w:r>
    </w:p>
    <w:p w14:paraId="452F8801">
      <w:pPr>
        <w:widowControl/>
        <w:suppressAutoHyphens/>
        <w:spacing w:line="320" w:lineRule="exact"/>
        <w:ind w:firstLine="480" w:firstLineChars="200"/>
        <w:rPr>
          <w:rFonts w:ascii="仿宋_GB2312" w:hAnsi="仿宋" w:eastAsia="仿宋_GB2312" w:cs="宋体"/>
          <w:kern w:val="0"/>
          <w:sz w:val="24"/>
          <w:szCs w:val="24"/>
          <w:highlight w:val="none"/>
        </w:rPr>
      </w:pPr>
      <w:r>
        <w:rPr>
          <w:rFonts w:hint="eastAsia" w:ascii="仿宋_GB2312" w:hAnsi="宋体" w:eastAsia="仿宋_GB2312"/>
          <w:kern w:val="0"/>
          <w:sz w:val="24"/>
          <w:szCs w:val="24"/>
          <w:highlight w:val="none"/>
        </w:rPr>
        <w:t>上述承诺，</w:t>
      </w:r>
      <w:r>
        <w:rPr>
          <w:rFonts w:hint="eastAsia" w:ascii="仿宋_GB2312" w:hAnsi="宋体" w:eastAsia="仿宋_GB2312"/>
          <w:color w:val="000000"/>
          <w:kern w:val="0"/>
          <w:sz w:val="24"/>
          <w:szCs w:val="24"/>
          <w:highlight w:val="none"/>
        </w:rPr>
        <w:t>如有虚假，本单位（人）依法依规承担相应的法律责任。</w:t>
      </w:r>
    </w:p>
    <w:tbl>
      <w:tblPr>
        <w:tblStyle w:val="7"/>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15"/>
        <w:gridCol w:w="708"/>
        <w:gridCol w:w="342"/>
        <w:gridCol w:w="500"/>
        <w:gridCol w:w="313"/>
        <w:gridCol w:w="536"/>
        <w:gridCol w:w="290"/>
      </w:tblGrid>
      <w:tr w14:paraId="301F7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ign w:val="top"/>
          </w:tcPr>
          <w:p w14:paraId="5CBF8138">
            <w:pPr>
              <w:suppressAutoHyphens/>
              <w:spacing w:line="320" w:lineRule="exact"/>
              <w:jc w:val="right"/>
              <w:rPr>
                <w:rFonts w:ascii="仿宋_GB2312" w:hAnsi="宋体" w:eastAsia="仿宋_GB2312"/>
                <w:kern w:val="0"/>
                <w:sz w:val="24"/>
                <w:szCs w:val="24"/>
                <w:highlight w:val="none"/>
              </w:rPr>
            </w:pPr>
            <w:r>
              <w:rPr>
                <w:rFonts w:hint="eastAsia" w:ascii="仿宋_GB2312" w:hAnsi="宋体" w:eastAsia="仿宋_GB2312"/>
                <w:kern w:val="0"/>
                <w:sz w:val="24"/>
                <w:szCs w:val="24"/>
                <w:highlight w:val="none"/>
              </w:rPr>
              <w:t>法定代表人（或授权代表）个人签字：</w:t>
            </w:r>
          </w:p>
        </w:tc>
        <w:tc>
          <w:tcPr>
            <w:tcW w:w="2689" w:type="dxa"/>
            <w:gridSpan w:val="6"/>
            <w:tcBorders>
              <w:top w:val="nil"/>
              <w:left w:val="nil"/>
              <w:bottom w:val="single" w:color="auto" w:sz="4" w:space="0"/>
              <w:right w:val="nil"/>
            </w:tcBorders>
            <w:noWrap/>
            <w:vAlign w:val="top"/>
          </w:tcPr>
          <w:p w14:paraId="60788A47">
            <w:pPr>
              <w:suppressAutoHyphens/>
              <w:spacing w:line="320" w:lineRule="exact"/>
              <w:rPr>
                <w:rFonts w:ascii="仿宋_GB2312" w:hAnsi="宋体" w:eastAsia="仿宋_GB2312"/>
                <w:kern w:val="0"/>
                <w:sz w:val="24"/>
                <w:szCs w:val="24"/>
                <w:highlight w:val="none"/>
              </w:rPr>
            </w:pPr>
          </w:p>
        </w:tc>
      </w:tr>
      <w:tr w14:paraId="2A54D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ign w:val="top"/>
          </w:tcPr>
          <w:p w14:paraId="1218FB54">
            <w:pPr>
              <w:suppressAutoHyphens/>
              <w:spacing w:line="320" w:lineRule="exact"/>
              <w:jc w:val="right"/>
              <w:rPr>
                <w:rFonts w:ascii="仿宋_GB2312" w:hAnsi="宋体" w:eastAsia="仿宋_GB2312"/>
                <w:kern w:val="0"/>
                <w:sz w:val="24"/>
                <w:szCs w:val="24"/>
                <w:highlight w:val="none"/>
              </w:rPr>
            </w:pPr>
            <w:r>
              <w:rPr>
                <w:rFonts w:hint="eastAsia" w:ascii="仿宋_GB2312" w:hAnsi="宋体" w:eastAsia="仿宋_GB2312"/>
                <w:color w:val="000000"/>
                <w:kern w:val="0"/>
                <w:sz w:val="24"/>
                <w:szCs w:val="24"/>
                <w:highlight w:val="none"/>
              </w:rPr>
              <w:t>单位盖章</w:t>
            </w:r>
            <w:r>
              <w:rPr>
                <w:rFonts w:hint="eastAsia" w:ascii="仿宋_GB2312" w:hAnsi="宋体" w:eastAsia="仿宋_GB2312"/>
                <w:kern w:val="0"/>
                <w:sz w:val="24"/>
                <w:szCs w:val="24"/>
                <w:highlight w:val="none"/>
              </w:rPr>
              <w:t>：</w:t>
            </w:r>
          </w:p>
        </w:tc>
        <w:tc>
          <w:tcPr>
            <w:tcW w:w="2689" w:type="dxa"/>
            <w:gridSpan w:val="6"/>
            <w:tcBorders>
              <w:top w:val="nil"/>
              <w:left w:val="nil"/>
              <w:bottom w:val="single" w:color="auto" w:sz="4" w:space="0"/>
              <w:right w:val="nil"/>
            </w:tcBorders>
            <w:noWrap/>
            <w:vAlign w:val="top"/>
          </w:tcPr>
          <w:p w14:paraId="00C08689">
            <w:pPr>
              <w:suppressAutoHyphens/>
              <w:spacing w:line="320" w:lineRule="exact"/>
              <w:rPr>
                <w:rFonts w:ascii="仿宋_GB2312" w:hAnsi="宋体" w:eastAsia="仿宋_GB2312"/>
                <w:kern w:val="0"/>
                <w:sz w:val="24"/>
                <w:szCs w:val="24"/>
                <w:highlight w:val="none"/>
              </w:rPr>
            </w:pPr>
          </w:p>
        </w:tc>
      </w:tr>
      <w:tr w14:paraId="3033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ign w:val="top"/>
          </w:tcPr>
          <w:p w14:paraId="32612C30">
            <w:pPr>
              <w:suppressAutoHyphens/>
              <w:spacing w:line="320" w:lineRule="exact"/>
              <w:jc w:val="right"/>
              <w:rPr>
                <w:rFonts w:ascii="仿宋_GB2312" w:hAnsi="宋体" w:eastAsia="仿宋_GB2312"/>
                <w:kern w:val="0"/>
                <w:sz w:val="24"/>
                <w:szCs w:val="24"/>
                <w:highlight w:val="none"/>
              </w:rPr>
            </w:pPr>
            <w:r>
              <w:rPr>
                <w:rFonts w:hint="eastAsia" w:ascii="仿宋_GB2312" w:hAnsi="宋体" w:eastAsia="仿宋_GB2312"/>
                <w:color w:val="000000"/>
                <w:kern w:val="0"/>
                <w:sz w:val="24"/>
                <w:szCs w:val="24"/>
                <w:highlight w:val="none"/>
              </w:rPr>
              <w:t>签字日期</w:t>
            </w:r>
            <w:r>
              <w:rPr>
                <w:rFonts w:hint="eastAsia" w:ascii="仿宋_GB2312" w:hAnsi="宋体" w:eastAsia="仿宋_GB2312"/>
                <w:kern w:val="0"/>
                <w:sz w:val="24"/>
                <w:szCs w:val="24"/>
                <w:highlight w:val="none"/>
              </w:rPr>
              <w:t>：</w:t>
            </w:r>
          </w:p>
        </w:tc>
        <w:tc>
          <w:tcPr>
            <w:tcW w:w="708" w:type="dxa"/>
            <w:tcBorders>
              <w:top w:val="single" w:color="auto" w:sz="4" w:space="0"/>
              <w:left w:val="nil"/>
              <w:bottom w:val="single" w:color="auto" w:sz="4" w:space="0"/>
              <w:right w:val="nil"/>
            </w:tcBorders>
            <w:noWrap/>
            <w:vAlign w:val="top"/>
          </w:tcPr>
          <w:p w14:paraId="1C06012B">
            <w:pPr>
              <w:suppressAutoHyphens/>
              <w:spacing w:line="320" w:lineRule="exact"/>
              <w:rPr>
                <w:rFonts w:ascii="仿宋_GB2312" w:hAnsi="宋体" w:eastAsia="仿宋_GB2312"/>
                <w:kern w:val="0"/>
                <w:sz w:val="24"/>
                <w:szCs w:val="24"/>
                <w:highlight w:val="none"/>
              </w:rPr>
            </w:pPr>
          </w:p>
        </w:tc>
        <w:tc>
          <w:tcPr>
            <w:tcW w:w="342" w:type="dxa"/>
            <w:tcBorders>
              <w:top w:val="nil"/>
              <w:left w:val="nil"/>
              <w:bottom w:val="nil"/>
              <w:right w:val="nil"/>
            </w:tcBorders>
            <w:noWrap/>
            <w:vAlign w:val="top"/>
          </w:tcPr>
          <w:p w14:paraId="3BF169B6">
            <w:pPr>
              <w:suppressAutoHyphens/>
              <w:spacing w:line="320" w:lineRule="exact"/>
              <w:rPr>
                <w:rFonts w:ascii="仿宋_GB2312" w:hAnsi="宋体" w:eastAsia="仿宋_GB2312"/>
                <w:kern w:val="0"/>
                <w:sz w:val="24"/>
                <w:szCs w:val="24"/>
                <w:highlight w:val="none"/>
              </w:rPr>
            </w:pPr>
            <w:r>
              <w:rPr>
                <w:rFonts w:hint="eastAsia" w:ascii="仿宋_GB2312" w:hAnsi="宋体" w:eastAsia="仿宋_GB2312"/>
                <w:kern w:val="0"/>
                <w:sz w:val="24"/>
                <w:szCs w:val="24"/>
                <w:highlight w:val="none"/>
              </w:rPr>
              <w:t>年</w:t>
            </w:r>
          </w:p>
        </w:tc>
        <w:tc>
          <w:tcPr>
            <w:tcW w:w="500" w:type="dxa"/>
            <w:tcBorders>
              <w:top w:val="single" w:color="auto" w:sz="4" w:space="0"/>
              <w:left w:val="nil"/>
              <w:bottom w:val="single" w:color="auto" w:sz="4" w:space="0"/>
              <w:right w:val="nil"/>
            </w:tcBorders>
            <w:noWrap/>
            <w:vAlign w:val="top"/>
          </w:tcPr>
          <w:p w14:paraId="1F8C8810">
            <w:pPr>
              <w:suppressAutoHyphens/>
              <w:spacing w:line="320" w:lineRule="exact"/>
              <w:rPr>
                <w:rFonts w:ascii="仿宋_GB2312" w:hAnsi="宋体" w:eastAsia="仿宋_GB2312"/>
                <w:kern w:val="0"/>
                <w:sz w:val="24"/>
                <w:szCs w:val="24"/>
                <w:highlight w:val="none"/>
              </w:rPr>
            </w:pPr>
          </w:p>
        </w:tc>
        <w:tc>
          <w:tcPr>
            <w:tcW w:w="313" w:type="dxa"/>
            <w:tcBorders>
              <w:top w:val="nil"/>
              <w:left w:val="nil"/>
              <w:bottom w:val="nil"/>
              <w:right w:val="nil"/>
            </w:tcBorders>
            <w:noWrap/>
            <w:vAlign w:val="top"/>
          </w:tcPr>
          <w:p w14:paraId="64B59919">
            <w:pPr>
              <w:suppressAutoHyphens/>
              <w:spacing w:line="320" w:lineRule="exact"/>
              <w:rPr>
                <w:rFonts w:ascii="仿宋_GB2312" w:hAnsi="宋体" w:eastAsia="仿宋_GB2312"/>
                <w:kern w:val="0"/>
                <w:sz w:val="24"/>
                <w:szCs w:val="24"/>
                <w:highlight w:val="none"/>
              </w:rPr>
            </w:pPr>
            <w:r>
              <w:rPr>
                <w:rFonts w:hint="eastAsia" w:ascii="仿宋_GB2312" w:hAnsi="宋体" w:eastAsia="仿宋_GB2312"/>
                <w:kern w:val="0"/>
                <w:sz w:val="24"/>
                <w:szCs w:val="24"/>
                <w:highlight w:val="none"/>
              </w:rPr>
              <w:t>月</w:t>
            </w:r>
          </w:p>
        </w:tc>
        <w:tc>
          <w:tcPr>
            <w:tcW w:w="536" w:type="dxa"/>
            <w:tcBorders>
              <w:top w:val="single" w:color="auto" w:sz="4" w:space="0"/>
              <w:left w:val="nil"/>
              <w:bottom w:val="single" w:color="auto" w:sz="4" w:space="0"/>
              <w:right w:val="nil"/>
            </w:tcBorders>
            <w:noWrap/>
            <w:vAlign w:val="top"/>
          </w:tcPr>
          <w:p w14:paraId="69DDA71B">
            <w:pPr>
              <w:suppressAutoHyphens/>
              <w:spacing w:line="320" w:lineRule="exact"/>
              <w:rPr>
                <w:rFonts w:ascii="仿宋_GB2312" w:hAnsi="宋体" w:eastAsia="仿宋_GB2312"/>
                <w:kern w:val="0"/>
                <w:sz w:val="24"/>
                <w:szCs w:val="24"/>
                <w:highlight w:val="none"/>
              </w:rPr>
            </w:pPr>
          </w:p>
        </w:tc>
        <w:tc>
          <w:tcPr>
            <w:tcW w:w="290" w:type="dxa"/>
            <w:tcBorders>
              <w:top w:val="single" w:color="auto" w:sz="4" w:space="0"/>
              <w:left w:val="nil"/>
              <w:bottom w:val="nil"/>
              <w:right w:val="nil"/>
            </w:tcBorders>
            <w:noWrap/>
            <w:vAlign w:val="top"/>
          </w:tcPr>
          <w:p w14:paraId="41CD1F9C">
            <w:pPr>
              <w:suppressAutoHyphens/>
              <w:spacing w:line="320" w:lineRule="exact"/>
              <w:rPr>
                <w:rFonts w:ascii="仿宋_GB2312" w:hAnsi="宋体" w:eastAsia="仿宋_GB2312"/>
                <w:kern w:val="0"/>
                <w:sz w:val="24"/>
                <w:szCs w:val="24"/>
                <w:highlight w:val="none"/>
              </w:rPr>
            </w:pPr>
            <w:r>
              <w:rPr>
                <w:rFonts w:hint="eastAsia" w:ascii="仿宋_GB2312" w:hAnsi="宋体" w:eastAsia="仿宋_GB2312"/>
                <w:kern w:val="0"/>
                <w:sz w:val="24"/>
                <w:szCs w:val="24"/>
                <w:highlight w:val="none"/>
              </w:rPr>
              <w:t>日</w:t>
            </w:r>
          </w:p>
        </w:tc>
      </w:tr>
    </w:tbl>
    <w:p w14:paraId="369AB5E6">
      <w:pPr>
        <w:spacing w:line="320" w:lineRule="exact"/>
        <w:jc w:val="left"/>
        <w:rPr>
          <w:rFonts w:hint="eastAsia" w:ascii="仿宋_GB2312" w:hAnsi="宋体" w:eastAsia="仿宋_GB2312"/>
          <w:kern w:val="0"/>
          <w:sz w:val="24"/>
          <w:szCs w:val="24"/>
          <w:highlight w:val="none"/>
        </w:rPr>
      </w:pPr>
    </w:p>
    <w:p w14:paraId="798EDA5B">
      <w:pPr>
        <w:spacing w:line="320" w:lineRule="exact"/>
        <w:jc w:val="left"/>
        <w:rPr>
          <w:rFonts w:hint="eastAsia" w:ascii="黑体" w:hAnsi="Calibri" w:eastAsia="黑体"/>
          <w:sz w:val="32"/>
          <w:szCs w:val="32"/>
          <w:highlight w:val="none"/>
        </w:rPr>
      </w:pPr>
      <w:r>
        <w:rPr>
          <w:rFonts w:hint="eastAsia" w:ascii="仿宋_GB2312" w:hAnsi="宋体" w:eastAsia="仿宋_GB2312"/>
          <w:kern w:val="0"/>
          <w:sz w:val="24"/>
          <w:szCs w:val="24"/>
          <w:highlight w:val="none"/>
        </w:rPr>
        <w:t>(单位需加盖公章；授权代表</w:t>
      </w:r>
      <w:r>
        <w:rPr>
          <w:rFonts w:hint="eastAsia" w:ascii="仿宋_GB2312" w:hAnsi="宋体" w:eastAsia="仿宋_GB2312"/>
          <w:color w:val="000000"/>
          <w:kern w:val="0"/>
          <w:sz w:val="24"/>
          <w:szCs w:val="24"/>
          <w:highlight w:val="none"/>
        </w:rPr>
        <w:t>签字的还需提交法定代表人授权委托书，附承诺书后面</w:t>
      </w:r>
      <w:r>
        <w:rPr>
          <w:rFonts w:hint="eastAsia" w:ascii="仿宋_GB2312" w:hAnsi="宋体" w:eastAsia="仿宋_GB2312"/>
          <w:kern w:val="0"/>
          <w:sz w:val="24"/>
          <w:szCs w:val="24"/>
          <w:highlight w:val="none"/>
        </w:rPr>
        <w:t>)</w:t>
      </w:r>
    </w:p>
    <w:p w14:paraId="334E8278">
      <w:pPr>
        <w:rPr>
          <w:rFonts w:hint="eastAsia" w:ascii="黑体" w:eastAsia="黑体"/>
          <w:sz w:val="24"/>
          <w:highlight w:val="none"/>
        </w:rPr>
      </w:pPr>
      <w:r>
        <w:rPr>
          <w:rFonts w:hint="eastAsia" w:ascii="黑体" w:eastAsia="黑体"/>
          <w:sz w:val="24"/>
          <w:highlight w:val="none"/>
        </w:rPr>
        <w:br w:type="page"/>
      </w:r>
    </w:p>
    <w:p w14:paraId="4E46156D">
      <w:pPr>
        <w:spacing w:line="560" w:lineRule="exact"/>
        <w:ind w:firstLine="480" w:firstLineChars="200"/>
        <w:jc w:val="left"/>
        <w:rPr>
          <w:rFonts w:hint="eastAsia" w:ascii="黑体" w:hAnsi="Calibri" w:eastAsia="黑体"/>
          <w:sz w:val="32"/>
          <w:szCs w:val="32"/>
          <w:highlight w:val="none"/>
        </w:rPr>
      </w:pPr>
      <w:r>
        <w:rPr>
          <w:rFonts w:hint="eastAsia" w:ascii="黑体" w:eastAsia="黑体"/>
          <w:sz w:val="24"/>
          <w:highlight w:val="none"/>
        </w:rPr>
        <w:t>一、</w:t>
      </w:r>
      <w:r>
        <w:rPr>
          <w:rFonts w:hint="eastAsia" w:ascii="黑体" w:hAnsi="宋体" w:eastAsia="黑体"/>
          <w:sz w:val="24"/>
          <w:highlight w:val="none"/>
        </w:rPr>
        <w:t>单位基本情况</w:t>
      </w:r>
    </w:p>
    <w:tbl>
      <w:tblPr>
        <w:tblStyle w:val="7"/>
        <w:tblW w:w="8762"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99"/>
        <w:gridCol w:w="2578"/>
        <w:gridCol w:w="1735"/>
        <w:gridCol w:w="2350"/>
      </w:tblGrid>
      <w:tr w14:paraId="0074A2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tcBorders>
              <w:top w:val="single" w:color="auto" w:sz="2" w:space="0"/>
              <w:left w:val="single" w:color="auto" w:sz="2" w:space="0"/>
              <w:bottom w:val="single" w:color="auto" w:sz="2" w:space="0"/>
              <w:right w:val="single" w:color="auto" w:sz="2" w:space="0"/>
            </w:tcBorders>
            <w:noWrap/>
            <w:vAlign w:val="center"/>
          </w:tcPr>
          <w:p w14:paraId="65BEFE06">
            <w:pPr>
              <w:suppressAutoHyphens/>
              <w:jc w:val="center"/>
              <w:rPr>
                <w:rFonts w:ascii="宋体" w:hAnsi="宋体"/>
                <w:szCs w:val="24"/>
                <w:highlight w:val="none"/>
              </w:rPr>
            </w:pPr>
            <w:r>
              <w:rPr>
                <w:rFonts w:hint="eastAsia" w:ascii="宋体" w:hAnsi="宋体"/>
                <w:szCs w:val="24"/>
                <w:highlight w:val="none"/>
              </w:rPr>
              <w:t>单位名称</w:t>
            </w:r>
          </w:p>
        </w:tc>
        <w:tc>
          <w:tcPr>
            <w:tcW w:w="6663" w:type="dxa"/>
            <w:gridSpan w:val="3"/>
            <w:tcBorders>
              <w:top w:val="single" w:color="auto" w:sz="2" w:space="0"/>
              <w:left w:val="single" w:color="auto" w:sz="2" w:space="0"/>
              <w:bottom w:val="single" w:color="auto" w:sz="2" w:space="0"/>
              <w:right w:val="single" w:color="auto" w:sz="2" w:space="0"/>
            </w:tcBorders>
            <w:noWrap/>
            <w:vAlign w:val="center"/>
          </w:tcPr>
          <w:p w14:paraId="3F0036AD">
            <w:pPr>
              <w:suppressAutoHyphens/>
              <w:jc w:val="left"/>
              <w:rPr>
                <w:rFonts w:ascii="宋体" w:hAnsi="宋体"/>
                <w:szCs w:val="24"/>
                <w:highlight w:val="none"/>
              </w:rPr>
            </w:pPr>
          </w:p>
        </w:tc>
      </w:tr>
      <w:tr w14:paraId="0ACCFA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tcBorders>
              <w:top w:val="single" w:color="auto" w:sz="2" w:space="0"/>
              <w:left w:val="single" w:color="auto" w:sz="2" w:space="0"/>
              <w:bottom w:val="single" w:color="auto" w:sz="2" w:space="0"/>
              <w:right w:val="single" w:color="auto" w:sz="2" w:space="0"/>
            </w:tcBorders>
            <w:noWrap/>
            <w:vAlign w:val="center"/>
          </w:tcPr>
          <w:p w14:paraId="315218DE">
            <w:pPr>
              <w:suppressAutoHyphens/>
              <w:jc w:val="center"/>
              <w:rPr>
                <w:rFonts w:ascii="宋体" w:hAnsi="宋体"/>
                <w:szCs w:val="24"/>
                <w:highlight w:val="none"/>
              </w:rPr>
            </w:pPr>
            <w:r>
              <w:rPr>
                <w:rFonts w:hint="eastAsia" w:ascii="宋体" w:hAnsi="宋体"/>
                <w:szCs w:val="24"/>
                <w:highlight w:val="none"/>
              </w:rPr>
              <w:t>统一社会信用代码</w:t>
            </w:r>
          </w:p>
        </w:tc>
        <w:tc>
          <w:tcPr>
            <w:tcW w:w="6663" w:type="dxa"/>
            <w:gridSpan w:val="3"/>
            <w:tcBorders>
              <w:top w:val="single" w:color="auto" w:sz="2" w:space="0"/>
              <w:left w:val="single" w:color="auto" w:sz="2" w:space="0"/>
              <w:bottom w:val="single" w:color="auto" w:sz="2" w:space="0"/>
              <w:right w:val="single" w:color="auto" w:sz="2" w:space="0"/>
            </w:tcBorders>
            <w:noWrap/>
            <w:vAlign w:val="center"/>
          </w:tcPr>
          <w:p w14:paraId="4EB3F9B1">
            <w:pPr>
              <w:suppressAutoHyphens/>
              <w:jc w:val="left"/>
              <w:rPr>
                <w:rFonts w:ascii="宋体" w:hAnsi="宋体"/>
                <w:szCs w:val="24"/>
                <w:highlight w:val="none"/>
              </w:rPr>
            </w:pPr>
          </w:p>
        </w:tc>
      </w:tr>
      <w:tr w14:paraId="76962A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tcBorders>
              <w:top w:val="single" w:color="auto" w:sz="2" w:space="0"/>
              <w:left w:val="single" w:color="auto" w:sz="2" w:space="0"/>
              <w:bottom w:val="single" w:color="auto" w:sz="2" w:space="0"/>
              <w:right w:val="single" w:color="auto" w:sz="2" w:space="0"/>
            </w:tcBorders>
            <w:noWrap/>
            <w:vAlign w:val="center"/>
          </w:tcPr>
          <w:p w14:paraId="7E89DDA4">
            <w:pPr>
              <w:suppressAutoHyphens/>
              <w:jc w:val="center"/>
              <w:rPr>
                <w:rFonts w:ascii="宋体" w:hAnsi="宋体"/>
                <w:szCs w:val="24"/>
                <w:highlight w:val="none"/>
              </w:rPr>
            </w:pPr>
            <w:r>
              <w:rPr>
                <w:rFonts w:hint="eastAsia" w:ascii="宋体" w:hAnsi="宋体"/>
                <w:szCs w:val="24"/>
                <w:highlight w:val="none"/>
              </w:rPr>
              <w:t>注册地址</w:t>
            </w:r>
          </w:p>
        </w:tc>
        <w:tc>
          <w:tcPr>
            <w:tcW w:w="6663" w:type="dxa"/>
            <w:gridSpan w:val="3"/>
            <w:tcBorders>
              <w:top w:val="single" w:color="auto" w:sz="2" w:space="0"/>
              <w:left w:val="single" w:color="auto" w:sz="2" w:space="0"/>
              <w:bottom w:val="single" w:color="auto" w:sz="2" w:space="0"/>
              <w:right w:val="single" w:color="auto" w:sz="2" w:space="0"/>
            </w:tcBorders>
            <w:noWrap/>
            <w:vAlign w:val="center"/>
          </w:tcPr>
          <w:p w14:paraId="5CB4B0C2">
            <w:pPr>
              <w:suppressAutoHyphens/>
              <w:jc w:val="left"/>
              <w:rPr>
                <w:rFonts w:ascii="宋体" w:hAnsi="宋体"/>
                <w:szCs w:val="24"/>
                <w:highlight w:val="none"/>
              </w:rPr>
            </w:pPr>
          </w:p>
        </w:tc>
      </w:tr>
      <w:tr w14:paraId="38147D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tcBorders>
              <w:top w:val="single" w:color="auto" w:sz="2" w:space="0"/>
              <w:left w:val="single" w:color="auto" w:sz="2" w:space="0"/>
              <w:bottom w:val="single" w:color="auto" w:sz="2" w:space="0"/>
              <w:right w:val="single" w:color="auto" w:sz="2" w:space="0"/>
            </w:tcBorders>
            <w:noWrap/>
            <w:vAlign w:val="center"/>
          </w:tcPr>
          <w:p w14:paraId="224E56C2">
            <w:pPr>
              <w:suppressAutoHyphens/>
              <w:jc w:val="center"/>
              <w:rPr>
                <w:rFonts w:ascii="宋体" w:hAnsi="宋体"/>
                <w:szCs w:val="24"/>
                <w:highlight w:val="none"/>
              </w:rPr>
            </w:pPr>
            <w:r>
              <w:rPr>
                <w:rFonts w:hint="eastAsia" w:ascii="宋体" w:hAnsi="宋体"/>
                <w:szCs w:val="24"/>
                <w:highlight w:val="none"/>
              </w:rPr>
              <w:t>办公地址</w:t>
            </w:r>
          </w:p>
        </w:tc>
        <w:tc>
          <w:tcPr>
            <w:tcW w:w="6663" w:type="dxa"/>
            <w:gridSpan w:val="3"/>
            <w:tcBorders>
              <w:top w:val="single" w:color="auto" w:sz="2" w:space="0"/>
              <w:left w:val="single" w:color="auto" w:sz="2" w:space="0"/>
              <w:bottom w:val="single" w:color="auto" w:sz="2" w:space="0"/>
              <w:right w:val="single" w:color="auto" w:sz="2" w:space="0"/>
            </w:tcBorders>
            <w:noWrap/>
            <w:vAlign w:val="center"/>
          </w:tcPr>
          <w:p w14:paraId="466E0A03">
            <w:pPr>
              <w:suppressAutoHyphens/>
              <w:jc w:val="left"/>
              <w:rPr>
                <w:rFonts w:ascii="宋体" w:hAnsi="宋体"/>
                <w:szCs w:val="24"/>
                <w:highlight w:val="none"/>
              </w:rPr>
            </w:pPr>
            <w:r>
              <w:rPr>
                <w:rFonts w:hint="eastAsia" w:ascii="宋体" w:hAnsi="宋体"/>
                <w:szCs w:val="24"/>
                <w:highlight w:val="none"/>
              </w:rPr>
              <w:t>行政区+详细地址</w:t>
            </w:r>
          </w:p>
        </w:tc>
      </w:tr>
      <w:tr w14:paraId="160092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noWrap/>
            <w:vAlign w:val="center"/>
          </w:tcPr>
          <w:p w14:paraId="705758AA">
            <w:pPr>
              <w:suppressAutoHyphens/>
              <w:jc w:val="center"/>
              <w:rPr>
                <w:rFonts w:ascii="宋体" w:hAnsi="宋体"/>
                <w:szCs w:val="24"/>
                <w:highlight w:val="none"/>
              </w:rPr>
            </w:pPr>
            <w:r>
              <w:rPr>
                <w:rFonts w:hint="eastAsia" w:ascii="宋体" w:hAnsi="宋体"/>
                <w:szCs w:val="24"/>
                <w:highlight w:val="none"/>
              </w:rPr>
              <w:t>注册资金</w:t>
            </w:r>
          </w:p>
        </w:tc>
        <w:tc>
          <w:tcPr>
            <w:tcW w:w="2578" w:type="dxa"/>
            <w:noWrap/>
            <w:vAlign w:val="center"/>
          </w:tcPr>
          <w:p w14:paraId="7DD2C09E">
            <w:pPr>
              <w:suppressAutoHyphens/>
              <w:jc w:val="left"/>
              <w:rPr>
                <w:rFonts w:ascii="宋体" w:hAnsi="宋体"/>
                <w:szCs w:val="24"/>
                <w:highlight w:val="none"/>
              </w:rPr>
            </w:pPr>
          </w:p>
        </w:tc>
        <w:tc>
          <w:tcPr>
            <w:tcW w:w="1735" w:type="dxa"/>
            <w:noWrap/>
            <w:vAlign w:val="center"/>
          </w:tcPr>
          <w:p w14:paraId="7BF968C3">
            <w:pPr>
              <w:suppressAutoHyphens/>
              <w:jc w:val="center"/>
              <w:rPr>
                <w:rFonts w:ascii="宋体" w:hAnsi="宋体"/>
                <w:szCs w:val="24"/>
                <w:highlight w:val="none"/>
              </w:rPr>
            </w:pPr>
            <w:r>
              <w:rPr>
                <w:rFonts w:hint="eastAsia" w:ascii="宋体" w:hAnsi="宋体"/>
                <w:szCs w:val="24"/>
                <w:highlight w:val="none"/>
              </w:rPr>
              <w:t>注册时间</w:t>
            </w:r>
          </w:p>
        </w:tc>
        <w:tc>
          <w:tcPr>
            <w:tcW w:w="2350" w:type="dxa"/>
            <w:noWrap/>
            <w:vAlign w:val="center"/>
          </w:tcPr>
          <w:p w14:paraId="4441F701">
            <w:pPr>
              <w:suppressAutoHyphens/>
              <w:jc w:val="left"/>
              <w:rPr>
                <w:rFonts w:ascii="宋体" w:hAnsi="宋体"/>
                <w:szCs w:val="24"/>
                <w:highlight w:val="none"/>
              </w:rPr>
            </w:pPr>
          </w:p>
        </w:tc>
      </w:tr>
      <w:tr w14:paraId="32CD7C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noWrap/>
            <w:vAlign w:val="center"/>
          </w:tcPr>
          <w:p w14:paraId="6BA69CBD">
            <w:pPr>
              <w:suppressAutoHyphens/>
              <w:jc w:val="center"/>
              <w:rPr>
                <w:rFonts w:ascii="宋体" w:hAnsi="宋体"/>
                <w:szCs w:val="24"/>
                <w:highlight w:val="none"/>
              </w:rPr>
            </w:pPr>
            <w:r>
              <w:rPr>
                <w:rFonts w:hint="eastAsia" w:ascii="宋体" w:hAnsi="宋体"/>
                <w:szCs w:val="24"/>
                <w:highlight w:val="none"/>
              </w:rPr>
              <w:t>所属行业</w:t>
            </w:r>
          </w:p>
        </w:tc>
        <w:tc>
          <w:tcPr>
            <w:tcW w:w="2578" w:type="dxa"/>
            <w:noWrap/>
            <w:vAlign w:val="center"/>
          </w:tcPr>
          <w:p w14:paraId="3BC17A61">
            <w:pPr>
              <w:suppressAutoHyphens/>
              <w:jc w:val="left"/>
              <w:rPr>
                <w:rFonts w:ascii="宋体" w:hAnsi="宋体"/>
                <w:szCs w:val="24"/>
                <w:highlight w:val="none"/>
              </w:rPr>
            </w:pPr>
            <w:r>
              <w:rPr>
                <w:rFonts w:hint="eastAsia" w:ascii="宋体" w:hAnsi="宋体"/>
                <w:szCs w:val="24"/>
                <w:highlight w:val="none"/>
              </w:rPr>
              <w:t>国民经济行业分类</w:t>
            </w:r>
          </w:p>
        </w:tc>
        <w:tc>
          <w:tcPr>
            <w:tcW w:w="1735" w:type="dxa"/>
            <w:noWrap/>
            <w:vAlign w:val="center"/>
          </w:tcPr>
          <w:p w14:paraId="17920785">
            <w:pPr>
              <w:suppressAutoHyphens/>
              <w:jc w:val="center"/>
              <w:rPr>
                <w:rFonts w:ascii="宋体" w:hAnsi="宋体"/>
                <w:szCs w:val="24"/>
                <w:highlight w:val="none"/>
              </w:rPr>
            </w:pPr>
            <w:r>
              <w:rPr>
                <w:rFonts w:hint="eastAsia" w:ascii="宋体" w:hAnsi="宋体"/>
                <w:szCs w:val="24"/>
                <w:highlight w:val="none"/>
              </w:rPr>
              <w:t>所有制性质</w:t>
            </w:r>
          </w:p>
        </w:tc>
        <w:tc>
          <w:tcPr>
            <w:tcW w:w="2350" w:type="dxa"/>
            <w:noWrap/>
            <w:vAlign w:val="center"/>
          </w:tcPr>
          <w:p w14:paraId="71A4B6C1">
            <w:pPr>
              <w:suppressAutoHyphens/>
              <w:jc w:val="left"/>
              <w:rPr>
                <w:rFonts w:ascii="宋体" w:hAnsi="宋体"/>
                <w:szCs w:val="24"/>
                <w:highlight w:val="none"/>
              </w:rPr>
            </w:pPr>
          </w:p>
        </w:tc>
      </w:tr>
      <w:tr w14:paraId="5A9474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35" w:hRule="atLeast"/>
        </w:trPr>
        <w:tc>
          <w:tcPr>
            <w:tcW w:w="2099" w:type="dxa"/>
            <w:noWrap/>
            <w:vAlign w:val="center"/>
          </w:tcPr>
          <w:p w14:paraId="043A2619">
            <w:pPr>
              <w:suppressAutoHyphens/>
              <w:snapToGrid w:val="0"/>
              <w:jc w:val="center"/>
              <w:rPr>
                <w:rFonts w:ascii="宋体" w:hAnsi="宋体"/>
                <w:bCs/>
                <w:iCs/>
                <w:szCs w:val="24"/>
                <w:highlight w:val="none"/>
              </w:rPr>
            </w:pPr>
            <w:r>
              <w:rPr>
                <w:rFonts w:hint="eastAsia" w:ascii="宋体" w:hAnsi="宋体"/>
                <w:bCs/>
                <w:iCs/>
                <w:szCs w:val="24"/>
                <w:highlight w:val="none"/>
              </w:rPr>
              <w:t>经营范围</w:t>
            </w:r>
          </w:p>
        </w:tc>
        <w:tc>
          <w:tcPr>
            <w:tcW w:w="6663" w:type="dxa"/>
            <w:gridSpan w:val="3"/>
            <w:noWrap/>
            <w:vAlign w:val="top"/>
          </w:tcPr>
          <w:p w14:paraId="3D2662FF">
            <w:pPr>
              <w:suppressAutoHyphens/>
              <w:snapToGrid w:val="0"/>
              <w:rPr>
                <w:rFonts w:ascii="宋体" w:hAnsi="宋体"/>
                <w:bCs/>
                <w:iCs/>
                <w:szCs w:val="24"/>
                <w:highlight w:val="none"/>
              </w:rPr>
            </w:pPr>
          </w:p>
          <w:p w14:paraId="1CEC80D9">
            <w:pPr>
              <w:suppressAutoHyphens/>
              <w:snapToGrid w:val="0"/>
              <w:rPr>
                <w:rFonts w:ascii="宋体" w:hAnsi="宋体"/>
                <w:bCs/>
                <w:iCs/>
                <w:szCs w:val="24"/>
                <w:highlight w:val="none"/>
              </w:rPr>
            </w:pPr>
          </w:p>
          <w:p w14:paraId="79A4E9D1">
            <w:pPr>
              <w:suppressAutoHyphens/>
              <w:snapToGrid w:val="0"/>
              <w:rPr>
                <w:rFonts w:ascii="宋体" w:hAnsi="宋体"/>
                <w:bCs/>
                <w:iCs/>
                <w:szCs w:val="24"/>
                <w:highlight w:val="none"/>
              </w:rPr>
            </w:pPr>
          </w:p>
          <w:p w14:paraId="026C1116">
            <w:pPr>
              <w:suppressAutoHyphens/>
              <w:snapToGrid w:val="0"/>
              <w:rPr>
                <w:rFonts w:ascii="宋体" w:hAnsi="宋体"/>
                <w:bCs/>
                <w:iCs/>
                <w:szCs w:val="24"/>
                <w:highlight w:val="none"/>
              </w:rPr>
            </w:pPr>
          </w:p>
          <w:p w14:paraId="7C0BFB68">
            <w:pPr>
              <w:suppressAutoHyphens/>
              <w:snapToGrid w:val="0"/>
              <w:rPr>
                <w:rFonts w:ascii="宋体" w:hAnsi="宋体"/>
                <w:bCs/>
                <w:iCs/>
                <w:szCs w:val="24"/>
                <w:highlight w:val="none"/>
              </w:rPr>
            </w:pPr>
          </w:p>
          <w:p w14:paraId="7D15D9C5">
            <w:pPr>
              <w:suppressAutoHyphens/>
              <w:snapToGrid w:val="0"/>
              <w:rPr>
                <w:rFonts w:ascii="宋体" w:hAnsi="宋体"/>
                <w:bCs/>
                <w:iCs/>
                <w:szCs w:val="24"/>
                <w:highlight w:val="none"/>
              </w:rPr>
            </w:pPr>
          </w:p>
        </w:tc>
      </w:tr>
      <w:tr w14:paraId="391D0B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58" w:hRule="atLeast"/>
        </w:trPr>
        <w:tc>
          <w:tcPr>
            <w:tcW w:w="2099" w:type="dxa"/>
            <w:noWrap/>
            <w:vAlign w:val="center"/>
          </w:tcPr>
          <w:p w14:paraId="5B0433EC">
            <w:pPr>
              <w:suppressAutoHyphens/>
              <w:jc w:val="center"/>
              <w:rPr>
                <w:rFonts w:ascii="宋体" w:hAnsi="宋体"/>
                <w:bCs/>
                <w:iCs/>
                <w:szCs w:val="24"/>
                <w:highlight w:val="none"/>
              </w:rPr>
            </w:pPr>
            <w:r>
              <w:rPr>
                <w:rFonts w:hint="eastAsia" w:ascii="宋体" w:hAnsi="宋体"/>
                <w:bCs/>
                <w:iCs/>
                <w:szCs w:val="24"/>
                <w:highlight w:val="none"/>
              </w:rPr>
              <w:t>主要产品或服务</w:t>
            </w:r>
          </w:p>
        </w:tc>
        <w:tc>
          <w:tcPr>
            <w:tcW w:w="6663" w:type="dxa"/>
            <w:gridSpan w:val="3"/>
            <w:noWrap/>
            <w:vAlign w:val="top"/>
          </w:tcPr>
          <w:p w14:paraId="26245802">
            <w:pPr>
              <w:suppressAutoHyphens/>
              <w:rPr>
                <w:rFonts w:ascii="宋体" w:hAnsi="宋体"/>
                <w:bCs/>
                <w:iCs/>
                <w:szCs w:val="24"/>
                <w:highlight w:val="none"/>
              </w:rPr>
            </w:pPr>
          </w:p>
        </w:tc>
      </w:tr>
      <w:tr w14:paraId="2B1560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53" w:hRule="atLeast"/>
        </w:trPr>
        <w:tc>
          <w:tcPr>
            <w:tcW w:w="2099" w:type="dxa"/>
            <w:noWrap/>
            <w:vAlign w:val="center"/>
          </w:tcPr>
          <w:p w14:paraId="67A5C97A">
            <w:pPr>
              <w:suppressAutoHyphens/>
              <w:jc w:val="center"/>
              <w:rPr>
                <w:rFonts w:ascii="宋体" w:hAnsi="宋体"/>
                <w:bCs/>
                <w:iCs/>
                <w:szCs w:val="24"/>
                <w:highlight w:val="none"/>
              </w:rPr>
            </w:pPr>
            <w:r>
              <w:rPr>
                <w:rFonts w:hint="eastAsia" w:ascii="宋体" w:hAnsi="宋体"/>
                <w:bCs/>
                <w:iCs/>
                <w:szCs w:val="24"/>
                <w:highlight w:val="none"/>
              </w:rPr>
              <w:t>单位专业资质</w:t>
            </w:r>
          </w:p>
        </w:tc>
        <w:tc>
          <w:tcPr>
            <w:tcW w:w="6663" w:type="dxa"/>
            <w:gridSpan w:val="3"/>
            <w:noWrap/>
            <w:vAlign w:val="top"/>
          </w:tcPr>
          <w:p w14:paraId="316C1662">
            <w:pPr>
              <w:suppressAutoHyphens/>
              <w:rPr>
                <w:rFonts w:ascii="宋体" w:hAnsi="宋体"/>
                <w:bCs/>
                <w:iCs/>
                <w:szCs w:val="24"/>
                <w:highlight w:val="none"/>
              </w:rPr>
            </w:pPr>
          </w:p>
          <w:p w14:paraId="1C7DCDEA">
            <w:pPr>
              <w:suppressAutoHyphens/>
              <w:rPr>
                <w:rFonts w:ascii="宋体" w:hAnsi="宋体"/>
                <w:bCs/>
                <w:iCs/>
                <w:szCs w:val="24"/>
                <w:highlight w:val="none"/>
              </w:rPr>
            </w:pPr>
          </w:p>
        </w:tc>
      </w:tr>
    </w:tbl>
    <w:p w14:paraId="0DE96A51">
      <w:pPr>
        <w:rPr>
          <w:rFonts w:hint="eastAsia" w:ascii="黑体" w:eastAsia="黑体"/>
          <w:sz w:val="24"/>
          <w:highlight w:val="none"/>
        </w:rPr>
      </w:pPr>
      <w:r>
        <w:rPr>
          <w:rFonts w:hint="eastAsia" w:ascii="黑体" w:eastAsia="黑体"/>
          <w:sz w:val="24"/>
          <w:highlight w:val="none"/>
        </w:rPr>
        <w:br w:type="page"/>
      </w:r>
    </w:p>
    <w:p w14:paraId="0E23F073">
      <w:pPr>
        <w:spacing w:line="560" w:lineRule="exact"/>
        <w:ind w:firstLine="480" w:firstLineChars="200"/>
        <w:jc w:val="left"/>
        <w:rPr>
          <w:rFonts w:hint="eastAsia" w:ascii="黑体" w:hAnsi="Calibri" w:eastAsia="黑体"/>
          <w:sz w:val="32"/>
          <w:szCs w:val="32"/>
          <w:highlight w:val="none"/>
        </w:rPr>
      </w:pPr>
      <w:r>
        <w:rPr>
          <w:rFonts w:hint="eastAsia" w:ascii="黑体" w:eastAsia="黑体"/>
          <w:sz w:val="24"/>
          <w:highlight w:val="none"/>
        </w:rPr>
        <w:t>二、项目基本情况</w:t>
      </w:r>
    </w:p>
    <w:tbl>
      <w:tblPr>
        <w:tblStyle w:val="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0"/>
        <w:gridCol w:w="1782"/>
        <w:gridCol w:w="375"/>
        <w:gridCol w:w="649"/>
        <w:gridCol w:w="1455"/>
        <w:gridCol w:w="51"/>
        <w:gridCol w:w="886"/>
        <w:gridCol w:w="1279"/>
      </w:tblGrid>
      <w:tr w14:paraId="050E3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1198" w:type="pct"/>
            <w:noWrap/>
            <w:vAlign w:val="center"/>
          </w:tcPr>
          <w:p w14:paraId="5978D0C7">
            <w:pPr>
              <w:suppressAutoHyphens/>
              <w:spacing w:line="360" w:lineRule="auto"/>
              <w:jc w:val="center"/>
              <w:rPr>
                <w:rFonts w:ascii="宋体" w:hAnsi="宋体" w:cs="宋体"/>
                <w:szCs w:val="21"/>
                <w:highlight w:val="none"/>
              </w:rPr>
            </w:pPr>
            <w:r>
              <w:rPr>
                <w:rFonts w:hint="eastAsia" w:ascii="宋体" w:hAnsi="宋体" w:cs="宋体"/>
                <w:szCs w:val="21"/>
                <w:highlight w:val="none"/>
              </w:rPr>
              <w:t>项目联系人</w:t>
            </w:r>
          </w:p>
        </w:tc>
        <w:tc>
          <w:tcPr>
            <w:tcW w:w="1046" w:type="pct"/>
            <w:noWrap/>
            <w:vAlign w:val="center"/>
          </w:tcPr>
          <w:p w14:paraId="40C236B4">
            <w:pPr>
              <w:suppressAutoHyphens/>
              <w:spacing w:line="360" w:lineRule="auto"/>
              <w:rPr>
                <w:rFonts w:ascii="宋体" w:hAnsi="宋体" w:cs="宋体"/>
                <w:szCs w:val="21"/>
                <w:highlight w:val="none"/>
              </w:rPr>
            </w:pPr>
          </w:p>
        </w:tc>
        <w:tc>
          <w:tcPr>
            <w:tcW w:w="601" w:type="pct"/>
            <w:gridSpan w:val="2"/>
            <w:noWrap/>
            <w:vAlign w:val="center"/>
          </w:tcPr>
          <w:p w14:paraId="643689E8">
            <w:pPr>
              <w:suppressAutoHyphens/>
              <w:spacing w:line="360" w:lineRule="auto"/>
              <w:jc w:val="center"/>
              <w:rPr>
                <w:rFonts w:ascii="宋体" w:hAnsi="宋体" w:cs="宋体"/>
                <w:szCs w:val="21"/>
                <w:highlight w:val="none"/>
              </w:rPr>
            </w:pPr>
            <w:r>
              <w:rPr>
                <w:rFonts w:hint="eastAsia" w:ascii="宋体" w:hAnsi="宋体" w:cs="宋体"/>
                <w:szCs w:val="21"/>
                <w:highlight w:val="none"/>
              </w:rPr>
              <w:t>职务</w:t>
            </w:r>
          </w:p>
          <w:p w14:paraId="5E2A4CDB">
            <w:pPr>
              <w:suppressAutoHyphens/>
              <w:spacing w:line="360" w:lineRule="auto"/>
              <w:jc w:val="center"/>
              <w:rPr>
                <w:rFonts w:ascii="宋体" w:hAnsi="宋体" w:cs="宋体"/>
                <w:szCs w:val="21"/>
                <w:highlight w:val="none"/>
              </w:rPr>
            </w:pPr>
            <w:r>
              <w:rPr>
                <w:rFonts w:hint="eastAsia" w:ascii="宋体" w:hAnsi="宋体" w:cs="宋体"/>
                <w:szCs w:val="21"/>
                <w:highlight w:val="none"/>
              </w:rPr>
              <w:t>职称</w:t>
            </w:r>
          </w:p>
        </w:tc>
        <w:tc>
          <w:tcPr>
            <w:tcW w:w="854" w:type="pct"/>
            <w:noWrap/>
            <w:vAlign w:val="center"/>
          </w:tcPr>
          <w:p w14:paraId="1C5A7CA7">
            <w:pPr>
              <w:suppressAutoHyphens/>
              <w:spacing w:line="360" w:lineRule="auto"/>
              <w:rPr>
                <w:rFonts w:ascii="宋体" w:hAnsi="宋体" w:cs="宋体"/>
                <w:szCs w:val="21"/>
                <w:highlight w:val="none"/>
              </w:rPr>
            </w:pPr>
          </w:p>
        </w:tc>
        <w:tc>
          <w:tcPr>
            <w:tcW w:w="550" w:type="pct"/>
            <w:gridSpan w:val="2"/>
            <w:noWrap/>
            <w:vAlign w:val="center"/>
          </w:tcPr>
          <w:p w14:paraId="1D72B8D6">
            <w:pPr>
              <w:suppressAutoHyphens/>
              <w:spacing w:line="360" w:lineRule="auto"/>
              <w:jc w:val="center"/>
              <w:rPr>
                <w:rFonts w:ascii="宋体" w:hAnsi="宋体" w:cs="宋体"/>
                <w:szCs w:val="21"/>
                <w:highlight w:val="none"/>
              </w:rPr>
            </w:pPr>
            <w:r>
              <w:rPr>
                <w:rFonts w:hint="eastAsia" w:ascii="宋体" w:hAnsi="宋体" w:cs="宋体"/>
                <w:szCs w:val="21"/>
                <w:highlight w:val="none"/>
              </w:rPr>
              <w:t>联系</w:t>
            </w:r>
          </w:p>
          <w:p w14:paraId="66187EA7">
            <w:pPr>
              <w:suppressAutoHyphens/>
              <w:spacing w:line="360" w:lineRule="auto"/>
              <w:jc w:val="center"/>
              <w:rPr>
                <w:rFonts w:ascii="宋体" w:hAnsi="宋体" w:cs="宋体"/>
                <w:szCs w:val="21"/>
                <w:highlight w:val="none"/>
              </w:rPr>
            </w:pPr>
            <w:r>
              <w:rPr>
                <w:rFonts w:hint="eastAsia" w:ascii="宋体" w:hAnsi="宋体" w:cs="宋体"/>
                <w:szCs w:val="21"/>
                <w:highlight w:val="none"/>
              </w:rPr>
              <w:t>方式</w:t>
            </w:r>
          </w:p>
        </w:tc>
        <w:tc>
          <w:tcPr>
            <w:tcW w:w="751" w:type="pct"/>
            <w:noWrap/>
            <w:vAlign w:val="center"/>
          </w:tcPr>
          <w:p w14:paraId="5CEC1F21">
            <w:pPr>
              <w:suppressAutoHyphens/>
              <w:spacing w:line="360" w:lineRule="auto"/>
              <w:rPr>
                <w:rFonts w:ascii="宋体" w:hAnsi="宋体" w:cs="宋体"/>
                <w:szCs w:val="21"/>
                <w:highlight w:val="none"/>
              </w:rPr>
            </w:pPr>
          </w:p>
        </w:tc>
      </w:tr>
      <w:tr w14:paraId="2979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198" w:type="pct"/>
            <w:noWrap/>
            <w:vAlign w:val="center"/>
          </w:tcPr>
          <w:p w14:paraId="2D1329DD">
            <w:pPr>
              <w:suppressAutoHyphens/>
              <w:spacing w:before="62" w:beforeLines="20" w:after="62" w:afterLines="20" w:line="360" w:lineRule="auto"/>
              <w:jc w:val="center"/>
              <w:rPr>
                <w:rFonts w:ascii="宋体" w:hAnsi="宋体" w:cs="宋体"/>
                <w:szCs w:val="21"/>
                <w:highlight w:val="none"/>
              </w:rPr>
            </w:pPr>
            <w:r>
              <w:rPr>
                <w:rFonts w:hint="eastAsia" w:ascii="宋体" w:hAnsi="宋体" w:cs="宋体"/>
                <w:szCs w:val="21"/>
                <w:highlight w:val="none"/>
              </w:rPr>
              <w:t>展会名称</w:t>
            </w:r>
          </w:p>
        </w:tc>
        <w:tc>
          <w:tcPr>
            <w:tcW w:w="3802" w:type="pct"/>
            <w:gridSpan w:val="7"/>
            <w:noWrap/>
            <w:vAlign w:val="center"/>
          </w:tcPr>
          <w:p w14:paraId="0EAFAC00">
            <w:pPr>
              <w:suppressAutoHyphens/>
              <w:spacing w:before="62" w:beforeLines="20" w:after="62" w:afterLines="20" w:line="360" w:lineRule="auto"/>
              <w:rPr>
                <w:rFonts w:ascii="宋体" w:hAnsi="宋体" w:cs="宋体"/>
                <w:szCs w:val="21"/>
                <w:highlight w:val="none"/>
              </w:rPr>
            </w:pPr>
          </w:p>
        </w:tc>
      </w:tr>
      <w:tr w14:paraId="60ED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198" w:type="pct"/>
            <w:noWrap/>
            <w:vAlign w:val="center"/>
          </w:tcPr>
          <w:p w14:paraId="668A75DC">
            <w:pPr>
              <w:suppressAutoHyphens/>
              <w:spacing w:before="62" w:beforeLines="20" w:after="62" w:afterLines="20" w:line="360" w:lineRule="auto"/>
              <w:jc w:val="center"/>
              <w:rPr>
                <w:rFonts w:ascii="宋体" w:hAnsi="宋体" w:cs="宋体"/>
                <w:szCs w:val="21"/>
                <w:highlight w:val="none"/>
              </w:rPr>
            </w:pPr>
            <w:r>
              <w:rPr>
                <w:rFonts w:hint="eastAsia" w:ascii="宋体" w:hAnsi="宋体" w:cs="宋体"/>
                <w:szCs w:val="21"/>
                <w:highlight w:val="none"/>
              </w:rPr>
              <w:t>其他举办单位</w:t>
            </w:r>
          </w:p>
        </w:tc>
        <w:tc>
          <w:tcPr>
            <w:tcW w:w="3802" w:type="pct"/>
            <w:gridSpan w:val="7"/>
            <w:noWrap/>
            <w:vAlign w:val="center"/>
          </w:tcPr>
          <w:p w14:paraId="44A2E30E">
            <w:pPr>
              <w:suppressAutoHyphens/>
              <w:spacing w:before="62" w:beforeLines="20" w:after="62" w:afterLines="20" w:line="360" w:lineRule="auto"/>
              <w:rPr>
                <w:rFonts w:ascii="宋体" w:hAnsi="宋体" w:cs="宋体"/>
                <w:szCs w:val="21"/>
                <w:highlight w:val="none"/>
              </w:rPr>
            </w:pPr>
          </w:p>
        </w:tc>
      </w:tr>
      <w:tr w14:paraId="25AFF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198" w:type="pct"/>
            <w:noWrap/>
            <w:vAlign w:val="center"/>
          </w:tcPr>
          <w:p w14:paraId="38737C8A">
            <w:pPr>
              <w:suppressAutoHyphens/>
              <w:spacing w:before="62" w:beforeLines="20" w:after="62" w:afterLines="20" w:line="360" w:lineRule="auto"/>
              <w:jc w:val="center"/>
              <w:rPr>
                <w:rFonts w:ascii="宋体" w:hAnsi="宋体" w:cs="宋体"/>
                <w:szCs w:val="21"/>
                <w:highlight w:val="none"/>
              </w:rPr>
            </w:pPr>
            <w:r>
              <w:rPr>
                <w:rFonts w:hint="eastAsia" w:ascii="宋体" w:hAnsi="宋体" w:cs="宋体"/>
                <w:szCs w:val="21"/>
                <w:highlight w:val="none"/>
              </w:rPr>
              <w:t>举办场馆</w:t>
            </w:r>
          </w:p>
        </w:tc>
        <w:tc>
          <w:tcPr>
            <w:tcW w:w="3802" w:type="pct"/>
            <w:gridSpan w:val="7"/>
            <w:noWrap/>
            <w:vAlign w:val="center"/>
          </w:tcPr>
          <w:p w14:paraId="67838583">
            <w:pPr>
              <w:suppressAutoHyphens/>
              <w:spacing w:before="62" w:beforeLines="20" w:after="62" w:afterLines="20" w:line="360" w:lineRule="auto"/>
              <w:rPr>
                <w:rFonts w:ascii="宋体" w:hAnsi="宋体" w:cs="宋体"/>
                <w:szCs w:val="21"/>
                <w:highlight w:val="none"/>
              </w:rPr>
            </w:pPr>
          </w:p>
        </w:tc>
      </w:tr>
      <w:tr w14:paraId="36140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198" w:type="pct"/>
            <w:noWrap/>
            <w:vAlign w:val="center"/>
          </w:tcPr>
          <w:p w14:paraId="19992D4E">
            <w:pPr>
              <w:suppressAutoHyphens/>
              <w:spacing w:before="62" w:beforeLines="20" w:after="62" w:afterLines="20" w:line="360" w:lineRule="auto"/>
              <w:jc w:val="center"/>
              <w:rPr>
                <w:rFonts w:ascii="宋体" w:hAnsi="宋体" w:cs="宋体"/>
                <w:szCs w:val="21"/>
                <w:highlight w:val="none"/>
              </w:rPr>
            </w:pPr>
            <w:r>
              <w:rPr>
                <w:rFonts w:hint="eastAsia" w:ascii="宋体" w:hAnsi="宋体" w:cs="宋体"/>
                <w:highlight w:val="none"/>
              </w:rPr>
              <w:t>举办时间</w:t>
            </w:r>
          </w:p>
        </w:tc>
        <w:tc>
          <w:tcPr>
            <w:tcW w:w="3802" w:type="pct"/>
            <w:gridSpan w:val="7"/>
            <w:noWrap/>
            <w:vAlign w:val="center"/>
          </w:tcPr>
          <w:p w14:paraId="3E30B46B">
            <w:pPr>
              <w:suppressAutoHyphens/>
              <w:spacing w:before="62" w:beforeLines="20" w:after="62" w:afterLines="20" w:line="360" w:lineRule="auto"/>
              <w:rPr>
                <w:rFonts w:ascii="宋体" w:hAnsi="宋体" w:cs="宋体"/>
                <w:szCs w:val="21"/>
                <w:highlight w:val="none"/>
              </w:rPr>
            </w:pPr>
            <w:r>
              <w:rPr>
                <w:rFonts w:hint="eastAsia" w:ascii="宋体" w:hAnsi="宋体" w:cs="宋体"/>
                <w:highlight w:val="none"/>
              </w:rPr>
              <w:t>起止时间：    年  月  日 至    年  月  日</w:t>
            </w:r>
          </w:p>
        </w:tc>
      </w:tr>
      <w:tr w14:paraId="7C8AF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198" w:type="pct"/>
            <w:noWrap/>
            <w:vAlign w:val="center"/>
          </w:tcPr>
          <w:p w14:paraId="1BE86B15">
            <w:pPr>
              <w:widowControl/>
              <w:suppressAutoHyphens/>
              <w:jc w:val="center"/>
              <w:rPr>
                <w:rFonts w:ascii="宋体" w:hAnsi="宋体" w:cs="宋体"/>
                <w:kern w:val="0"/>
                <w:highlight w:val="none"/>
              </w:rPr>
            </w:pPr>
            <w:r>
              <w:rPr>
                <w:rFonts w:hint="eastAsia" w:ascii="宋体" w:hAnsi="宋体" w:cs="宋体"/>
                <w:kern w:val="0"/>
                <w:szCs w:val="21"/>
                <w:highlight w:val="none"/>
              </w:rPr>
              <w:t>展览面积</w:t>
            </w:r>
          </w:p>
        </w:tc>
        <w:tc>
          <w:tcPr>
            <w:tcW w:w="1266" w:type="pct"/>
            <w:gridSpan w:val="2"/>
            <w:noWrap/>
            <w:vAlign w:val="center"/>
          </w:tcPr>
          <w:p w14:paraId="11BF5DB2">
            <w:pPr>
              <w:widowControl/>
              <w:suppressAutoHyphens/>
              <w:jc w:val="center"/>
              <w:rPr>
                <w:rFonts w:ascii="宋体" w:hAnsi="宋体" w:cs="宋体"/>
                <w:kern w:val="0"/>
                <w:highlight w:val="none"/>
              </w:rPr>
            </w:pPr>
            <w:r>
              <w:rPr>
                <w:rFonts w:hint="eastAsia" w:ascii="宋体" w:hAnsi="宋体" w:cs="宋体"/>
                <w:kern w:val="0"/>
                <w:szCs w:val="21"/>
                <w:highlight w:val="none"/>
              </w:rPr>
              <w:t>万㎡</w:t>
            </w:r>
          </w:p>
        </w:tc>
        <w:tc>
          <w:tcPr>
            <w:tcW w:w="1265" w:type="pct"/>
            <w:gridSpan w:val="3"/>
            <w:noWrap/>
            <w:vAlign w:val="center"/>
          </w:tcPr>
          <w:p w14:paraId="43A7D166">
            <w:pPr>
              <w:widowControl/>
              <w:suppressAutoHyphens/>
              <w:jc w:val="center"/>
              <w:rPr>
                <w:rFonts w:ascii="宋体" w:hAnsi="宋体" w:cs="宋体"/>
                <w:szCs w:val="21"/>
                <w:highlight w:val="none"/>
              </w:rPr>
            </w:pPr>
            <w:r>
              <w:rPr>
                <w:rFonts w:hint="eastAsia" w:ascii="宋体" w:hAnsi="宋体" w:cs="宋体"/>
                <w:kern w:val="0"/>
                <w:szCs w:val="21"/>
                <w:highlight w:val="none"/>
              </w:rPr>
              <w:t>日均入场</w:t>
            </w:r>
          </w:p>
        </w:tc>
        <w:tc>
          <w:tcPr>
            <w:tcW w:w="1271" w:type="pct"/>
            <w:gridSpan w:val="2"/>
            <w:noWrap/>
            <w:vAlign w:val="center"/>
          </w:tcPr>
          <w:p w14:paraId="160E7982">
            <w:pPr>
              <w:widowControl/>
              <w:suppressAutoHyphens/>
              <w:jc w:val="center"/>
              <w:rPr>
                <w:rFonts w:ascii="宋体" w:hAnsi="宋体" w:cs="宋体"/>
                <w:szCs w:val="21"/>
                <w:highlight w:val="none"/>
              </w:rPr>
            </w:pPr>
            <w:r>
              <w:rPr>
                <w:rFonts w:hint="eastAsia" w:ascii="宋体" w:hAnsi="宋体" w:cs="宋体"/>
                <w:kern w:val="0"/>
                <w:szCs w:val="21"/>
                <w:highlight w:val="none"/>
              </w:rPr>
              <w:t>人次</w:t>
            </w:r>
          </w:p>
        </w:tc>
      </w:tr>
      <w:tr w14:paraId="3A115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1198" w:type="pct"/>
            <w:noWrap/>
            <w:vAlign w:val="center"/>
          </w:tcPr>
          <w:p w14:paraId="32820E49">
            <w:pPr>
              <w:widowControl/>
              <w:suppressAutoHyphens/>
              <w:jc w:val="center"/>
              <w:rPr>
                <w:rFonts w:ascii="宋体" w:hAnsi="宋体" w:cs="宋体"/>
                <w:kern w:val="0"/>
                <w:szCs w:val="21"/>
                <w:highlight w:val="none"/>
              </w:rPr>
            </w:pPr>
            <w:r>
              <w:rPr>
                <w:rFonts w:hint="eastAsia" w:ascii="宋体" w:hAnsi="宋体" w:cs="宋体"/>
                <w:kern w:val="0"/>
                <w:szCs w:val="21"/>
                <w:highlight w:val="none"/>
              </w:rPr>
              <w:t>展会届数</w:t>
            </w:r>
          </w:p>
        </w:tc>
        <w:tc>
          <w:tcPr>
            <w:tcW w:w="1266" w:type="pct"/>
            <w:gridSpan w:val="2"/>
            <w:noWrap/>
            <w:vAlign w:val="center"/>
          </w:tcPr>
          <w:p w14:paraId="6B4439A2">
            <w:pPr>
              <w:widowControl/>
              <w:suppressAutoHyphens/>
              <w:jc w:val="center"/>
              <w:rPr>
                <w:rFonts w:ascii="宋体" w:hAnsi="宋体" w:cs="宋体"/>
                <w:kern w:val="0"/>
                <w:szCs w:val="21"/>
                <w:highlight w:val="none"/>
              </w:rPr>
            </w:pPr>
            <w:r>
              <w:rPr>
                <w:rFonts w:hint="eastAsia" w:ascii="宋体" w:hAnsi="宋体" w:cs="宋体"/>
                <w:kern w:val="0"/>
                <w:szCs w:val="21"/>
                <w:highlight w:val="none"/>
              </w:rPr>
              <w:t>项目为第</w:t>
            </w:r>
            <w:r>
              <w:rPr>
                <w:rFonts w:hint="eastAsia" w:ascii="宋体" w:hAnsi="宋体" w:cs="宋体"/>
                <w:kern w:val="0"/>
                <w:szCs w:val="21"/>
                <w:highlight w:val="none"/>
                <w:u w:val="single"/>
                <w:lang w:val="en-US" w:eastAsia="zh-CN"/>
              </w:rPr>
              <w:t xml:space="preserve">   </w:t>
            </w:r>
            <w:r>
              <w:rPr>
                <w:rFonts w:hint="eastAsia" w:ascii="宋体" w:hAnsi="宋体" w:cs="宋体"/>
                <w:kern w:val="0"/>
                <w:szCs w:val="21"/>
                <w:highlight w:val="none"/>
              </w:rPr>
              <w:t>届</w:t>
            </w:r>
          </w:p>
        </w:tc>
        <w:tc>
          <w:tcPr>
            <w:tcW w:w="2536" w:type="pct"/>
            <w:gridSpan w:val="5"/>
            <w:noWrap/>
            <w:vAlign w:val="center"/>
          </w:tcPr>
          <w:p w14:paraId="6F31C7B4">
            <w:pPr>
              <w:widowControl/>
              <w:suppressAutoHyphens/>
              <w:jc w:val="center"/>
              <w:rPr>
                <w:rFonts w:ascii="宋体" w:hAnsi="宋体" w:cs="宋体"/>
                <w:kern w:val="0"/>
                <w:szCs w:val="21"/>
                <w:highlight w:val="none"/>
              </w:rPr>
            </w:pPr>
            <w:r>
              <w:rPr>
                <w:rFonts w:hint="eastAsia" w:ascii="宋体" w:hAnsi="宋体" w:cs="宋体"/>
                <w:kern w:val="0"/>
                <w:szCs w:val="21"/>
                <w:highlight w:val="none"/>
              </w:rPr>
              <w:t>是否首次在沪举办</w:t>
            </w:r>
            <w:r>
              <w:rPr>
                <w:rFonts w:ascii="宋体" w:hAnsi="宋体" w:cs="宋体"/>
                <w:kern w:val="0"/>
                <w:szCs w:val="21"/>
                <w:highlight w:val="none"/>
              </w:rPr>
              <w:t>：</w:t>
            </w:r>
            <w:r>
              <w:rPr>
                <w:rFonts w:hint="eastAsia" w:ascii="宋体" w:hAnsi="宋体" w:cs="宋体"/>
                <w:kern w:val="0"/>
                <w:szCs w:val="21"/>
                <w:highlight w:val="none"/>
              </w:rPr>
              <w:t>□是□否</w:t>
            </w:r>
          </w:p>
        </w:tc>
      </w:tr>
      <w:tr w14:paraId="49C50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1198" w:type="pct"/>
            <w:noWrap/>
            <w:vAlign w:val="center"/>
          </w:tcPr>
          <w:p w14:paraId="020CDC94">
            <w:pPr>
              <w:widowControl/>
              <w:suppressAutoHyphens/>
              <w:jc w:val="center"/>
              <w:rPr>
                <w:rFonts w:ascii="宋体" w:hAnsi="宋体" w:cs="宋体"/>
                <w:kern w:val="0"/>
                <w:szCs w:val="21"/>
                <w:highlight w:val="none"/>
              </w:rPr>
            </w:pPr>
            <w:r>
              <w:rPr>
                <w:rFonts w:hint="eastAsia" w:ascii="宋体" w:hAnsi="宋体" w:cs="宋体"/>
                <w:kern w:val="0"/>
                <w:szCs w:val="21"/>
                <w:highlight w:val="none"/>
              </w:rPr>
              <w:t>境外展商占比</w:t>
            </w:r>
          </w:p>
        </w:tc>
        <w:tc>
          <w:tcPr>
            <w:tcW w:w="1266" w:type="pct"/>
            <w:gridSpan w:val="2"/>
            <w:noWrap/>
            <w:vAlign w:val="center"/>
          </w:tcPr>
          <w:p w14:paraId="22766556">
            <w:pPr>
              <w:widowControl/>
              <w:suppressAutoHyphens/>
              <w:jc w:val="center"/>
              <w:rPr>
                <w:rFonts w:ascii="宋体" w:hAnsi="宋体" w:cs="宋体"/>
                <w:kern w:val="0"/>
                <w:szCs w:val="21"/>
                <w:highlight w:val="none"/>
              </w:rPr>
            </w:pPr>
            <w:r>
              <w:rPr>
                <w:rFonts w:hint="eastAsia" w:ascii="宋体" w:hAnsi="宋体" w:cs="宋体"/>
                <w:kern w:val="0"/>
                <w:szCs w:val="21"/>
                <w:highlight w:val="none"/>
              </w:rPr>
              <w:t xml:space="preserve">   %</w:t>
            </w:r>
          </w:p>
        </w:tc>
        <w:tc>
          <w:tcPr>
            <w:tcW w:w="1265" w:type="pct"/>
            <w:gridSpan w:val="3"/>
            <w:noWrap/>
            <w:vAlign w:val="center"/>
          </w:tcPr>
          <w:p w14:paraId="338723F6">
            <w:pPr>
              <w:widowControl/>
              <w:suppressAutoHyphens/>
              <w:jc w:val="center"/>
              <w:rPr>
                <w:rFonts w:ascii="宋体" w:hAnsi="宋体" w:cs="宋体"/>
                <w:kern w:val="0"/>
                <w:szCs w:val="21"/>
                <w:highlight w:val="none"/>
              </w:rPr>
            </w:pPr>
            <w:r>
              <w:rPr>
                <w:rFonts w:hint="eastAsia" w:ascii="宋体" w:hAnsi="宋体" w:cs="宋体"/>
                <w:kern w:val="0"/>
                <w:szCs w:val="21"/>
                <w:highlight w:val="none"/>
              </w:rPr>
              <w:t>境外展商</w:t>
            </w:r>
          </w:p>
          <w:p w14:paraId="4017A230">
            <w:pPr>
              <w:widowControl/>
              <w:suppressAutoHyphens/>
              <w:jc w:val="center"/>
              <w:rPr>
                <w:rFonts w:ascii="宋体" w:hAnsi="宋体" w:cs="宋体"/>
                <w:kern w:val="0"/>
                <w:szCs w:val="21"/>
                <w:highlight w:val="none"/>
              </w:rPr>
            </w:pPr>
            <w:r>
              <w:rPr>
                <w:rFonts w:hint="eastAsia" w:ascii="宋体" w:hAnsi="宋体" w:cs="宋体"/>
                <w:kern w:val="0"/>
                <w:szCs w:val="21"/>
                <w:highlight w:val="none"/>
              </w:rPr>
              <w:t>主要国家（地区）</w:t>
            </w:r>
          </w:p>
        </w:tc>
        <w:tc>
          <w:tcPr>
            <w:tcW w:w="1271" w:type="pct"/>
            <w:gridSpan w:val="2"/>
            <w:noWrap/>
            <w:vAlign w:val="center"/>
          </w:tcPr>
          <w:p w14:paraId="633D5CE4">
            <w:pPr>
              <w:widowControl/>
              <w:suppressAutoHyphens/>
              <w:jc w:val="center"/>
              <w:rPr>
                <w:rFonts w:ascii="宋体" w:hAnsi="宋体" w:cs="宋体"/>
                <w:kern w:val="0"/>
                <w:szCs w:val="21"/>
                <w:highlight w:val="none"/>
              </w:rPr>
            </w:pPr>
          </w:p>
        </w:tc>
      </w:tr>
      <w:tr w14:paraId="42FF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jc w:val="center"/>
        </w:trPr>
        <w:tc>
          <w:tcPr>
            <w:tcW w:w="5000" w:type="pct"/>
            <w:gridSpan w:val="8"/>
            <w:noWrap/>
            <w:vAlign w:val="center"/>
          </w:tcPr>
          <w:p w14:paraId="3224A025">
            <w:pPr>
              <w:suppressAutoHyphens/>
              <w:spacing w:before="62" w:beforeLines="20" w:after="62" w:afterLines="20" w:line="360" w:lineRule="auto"/>
              <w:rPr>
                <w:rFonts w:ascii="Calibri" w:hAnsi="Calibri"/>
                <w:szCs w:val="24"/>
                <w:highlight w:val="none"/>
              </w:rPr>
            </w:pPr>
            <w:r>
              <w:rPr>
                <w:rFonts w:hint="eastAsia" w:ascii="Calibri" w:hAnsi="Calibri"/>
                <w:szCs w:val="24"/>
                <w:highlight w:val="none"/>
              </w:rPr>
              <w:t>项目简介（另附本届展会展后报告、展商名录）</w:t>
            </w:r>
          </w:p>
          <w:p w14:paraId="62B68230">
            <w:pPr>
              <w:suppressAutoHyphens/>
              <w:ind w:firstLine="420" w:firstLineChars="200"/>
              <w:rPr>
                <w:rFonts w:ascii="宋体" w:hAnsi="宋体" w:cs="宋体"/>
                <w:szCs w:val="21"/>
                <w:highlight w:val="none"/>
              </w:rPr>
            </w:pPr>
          </w:p>
          <w:p w14:paraId="73264622">
            <w:pPr>
              <w:suppressAutoHyphens/>
              <w:ind w:firstLine="420" w:firstLineChars="200"/>
              <w:rPr>
                <w:rFonts w:ascii="宋体" w:hAnsi="宋体" w:cs="宋体"/>
                <w:szCs w:val="21"/>
                <w:highlight w:val="none"/>
              </w:rPr>
            </w:pPr>
          </w:p>
        </w:tc>
      </w:tr>
    </w:tbl>
    <w:p w14:paraId="2AAF3813">
      <w:pPr>
        <w:spacing w:line="560" w:lineRule="exact"/>
        <w:ind w:firstLine="480" w:firstLineChars="200"/>
        <w:jc w:val="left"/>
        <w:rPr>
          <w:rFonts w:hint="eastAsia" w:ascii="黑体" w:hAnsi="Calibri" w:eastAsia="黑体"/>
          <w:sz w:val="32"/>
          <w:szCs w:val="32"/>
          <w:highlight w:val="none"/>
        </w:rPr>
      </w:pPr>
      <w:r>
        <w:rPr>
          <w:rFonts w:hint="eastAsia" w:ascii="黑体" w:eastAsia="黑体"/>
          <w:sz w:val="24"/>
          <w:highlight w:val="none"/>
        </w:rPr>
        <w:t>三、</w:t>
      </w:r>
      <w:r>
        <w:rPr>
          <w:rFonts w:hint="eastAsia" w:ascii="黑体" w:hAnsi="宋体" w:eastAsia="黑体"/>
          <w:sz w:val="24"/>
          <w:highlight w:val="none"/>
        </w:rPr>
        <w:t>单位账户信息</w:t>
      </w:r>
    </w:p>
    <w:tbl>
      <w:tblPr>
        <w:tblStyle w:val="7"/>
        <w:tblW w:w="5436" w:type="pct"/>
        <w:jc w:val="center"/>
        <w:tblLayout w:type="autofit"/>
        <w:tblCellMar>
          <w:top w:w="0" w:type="dxa"/>
          <w:left w:w="0" w:type="dxa"/>
          <w:bottom w:w="0" w:type="dxa"/>
          <w:right w:w="0" w:type="dxa"/>
        </w:tblCellMar>
      </w:tblPr>
      <w:tblGrid>
        <w:gridCol w:w="1316"/>
        <w:gridCol w:w="5522"/>
        <w:gridCol w:w="896"/>
        <w:gridCol w:w="1952"/>
      </w:tblGrid>
      <w:tr w14:paraId="5C47E698">
        <w:tblPrEx>
          <w:tblCellMar>
            <w:top w:w="0" w:type="dxa"/>
            <w:left w:w="0" w:type="dxa"/>
            <w:bottom w:w="0" w:type="dxa"/>
            <w:right w:w="0" w:type="dxa"/>
          </w:tblCellMar>
        </w:tblPrEx>
        <w:trPr>
          <w:trHeight w:val="727"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14:paraId="072CDB07">
            <w:pPr>
              <w:widowControl/>
              <w:suppressAutoHyphens/>
              <w:jc w:val="left"/>
              <w:rPr>
                <w:rFonts w:ascii="宋体" w:hAnsi="宋体" w:cs="宋体"/>
                <w:color w:val="000000"/>
                <w:kern w:val="0"/>
                <w:szCs w:val="21"/>
                <w:highlight w:val="none"/>
              </w:rPr>
            </w:pPr>
            <w:r>
              <w:rPr>
                <w:rFonts w:hint="eastAsia" w:ascii="宋体" w:hAnsi="宋体" w:cs="宋体"/>
                <w:color w:val="000000"/>
                <w:kern w:val="0"/>
                <w:szCs w:val="21"/>
                <w:highlight w:val="none"/>
              </w:rPr>
              <w:t>拨款银行账户信息（请准确填写，避免填写错误导致无法拨款到账）</w:t>
            </w:r>
          </w:p>
        </w:tc>
      </w:tr>
      <w:tr w14:paraId="0E60A9E9">
        <w:tblPrEx>
          <w:tblCellMar>
            <w:top w:w="0" w:type="dxa"/>
            <w:left w:w="0" w:type="dxa"/>
            <w:bottom w:w="0" w:type="dxa"/>
            <w:right w:w="0" w:type="dxa"/>
          </w:tblCellMar>
        </w:tblPrEx>
        <w:trPr>
          <w:trHeight w:val="549" w:hRule="atLeast"/>
          <w:jc w:val="center"/>
        </w:trPr>
        <w:tc>
          <w:tcPr>
            <w:tcW w:w="680" w:type="pct"/>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14:paraId="1DCAC5CD">
            <w:pPr>
              <w:widowControl/>
              <w:suppressAutoHyphens/>
              <w:jc w:val="center"/>
              <w:rPr>
                <w:rFonts w:ascii="宋体" w:hAnsi="宋体" w:cs="宋体"/>
                <w:color w:val="000000"/>
                <w:kern w:val="0"/>
                <w:szCs w:val="21"/>
                <w:highlight w:val="none"/>
              </w:rPr>
            </w:pPr>
            <w:r>
              <w:rPr>
                <w:rFonts w:hint="eastAsia" w:ascii="宋体" w:hAnsi="宋体" w:cs="宋体"/>
                <w:color w:val="000000"/>
                <w:kern w:val="0"/>
                <w:szCs w:val="21"/>
                <w:highlight w:val="none"/>
              </w:rPr>
              <w:t>单位全称</w:t>
            </w:r>
          </w:p>
        </w:tc>
        <w:tc>
          <w:tcPr>
            <w:tcW w:w="4320" w:type="pct"/>
            <w:gridSpan w:val="3"/>
            <w:tcBorders>
              <w:top w:val="single" w:color="auto" w:sz="4" w:space="0"/>
              <w:left w:val="nil"/>
              <w:bottom w:val="single" w:color="auto" w:sz="4" w:space="0"/>
              <w:right w:val="single" w:color="auto" w:sz="4" w:space="0"/>
            </w:tcBorders>
            <w:noWrap/>
            <w:tcMar>
              <w:left w:w="57" w:type="dxa"/>
            </w:tcMar>
            <w:vAlign w:val="center"/>
          </w:tcPr>
          <w:p w14:paraId="0B5A508C">
            <w:pPr>
              <w:widowControl/>
              <w:suppressAutoHyphens/>
              <w:jc w:val="left"/>
              <w:rPr>
                <w:rFonts w:ascii="宋体" w:hAnsi="宋体" w:cs="宋体"/>
                <w:color w:val="000000"/>
                <w:kern w:val="0"/>
                <w:szCs w:val="21"/>
                <w:highlight w:val="none"/>
              </w:rPr>
            </w:pPr>
          </w:p>
        </w:tc>
      </w:tr>
      <w:tr w14:paraId="534041C5">
        <w:tblPrEx>
          <w:tblCellMar>
            <w:top w:w="0" w:type="dxa"/>
            <w:left w:w="0" w:type="dxa"/>
            <w:bottom w:w="0" w:type="dxa"/>
            <w:right w:w="0" w:type="dxa"/>
          </w:tblCellMar>
        </w:tblPrEx>
        <w:trPr>
          <w:trHeight w:val="794" w:hRule="atLeast"/>
          <w:jc w:val="center"/>
        </w:trPr>
        <w:tc>
          <w:tcPr>
            <w:tcW w:w="680" w:type="pct"/>
            <w:vMerge w:val="restart"/>
            <w:tcBorders>
              <w:top w:val="nil"/>
              <w:left w:val="single" w:color="auto" w:sz="4" w:space="0"/>
              <w:right w:val="single" w:color="auto" w:sz="4" w:space="0"/>
            </w:tcBorders>
            <w:noWrap/>
            <w:tcMar>
              <w:left w:w="28" w:type="dxa"/>
              <w:right w:w="28" w:type="dxa"/>
            </w:tcMar>
            <w:vAlign w:val="center"/>
          </w:tcPr>
          <w:p w14:paraId="66E7686A">
            <w:pPr>
              <w:widowControl/>
              <w:suppressAutoHyphens/>
              <w:jc w:val="center"/>
              <w:rPr>
                <w:rFonts w:ascii="宋体" w:hAnsi="宋体" w:cs="宋体"/>
                <w:color w:val="000000"/>
                <w:kern w:val="0"/>
                <w:szCs w:val="21"/>
                <w:highlight w:val="none"/>
              </w:rPr>
            </w:pPr>
            <w:r>
              <w:rPr>
                <w:rFonts w:hint="eastAsia" w:ascii="宋体" w:hAnsi="宋体" w:cs="宋体"/>
                <w:color w:val="000000"/>
                <w:kern w:val="0"/>
                <w:szCs w:val="21"/>
                <w:highlight w:val="none"/>
              </w:rPr>
              <w:t>开户</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银行名称</w:t>
            </w:r>
          </w:p>
        </w:tc>
        <w:tc>
          <w:tcPr>
            <w:tcW w:w="2851" w:type="pct"/>
            <w:tcBorders>
              <w:top w:val="single" w:color="auto" w:sz="4" w:space="0"/>
              <w:left w:val="nil"/>
              <w:bottom w:val="single" w:color="auto" w:sz="4" w:space="0"/>
              <w:right w:val="single" w:color="000000" w:sz="4" w:space="0"/>
            </w:tcBorders>
            <w:noWrap/>
            <w:tcMar>
              <w:left w:w="57" w:type="dxa"/>
            </w:tcMar>
            <w:vAlign w:val="center"/>
          </w:tcPr>
          <w:p w14:paraId="079C9A63">
            <w:pPr>
              <w:widowControl/>
              <w:suppressAutoHyphens/>
              <w:jc w:val="left"/>
              <w:rPr>
                <w:rFonts w:ascii="宋体" w:hAnsi="宋体" w:cs="宋体"/>
                <w:color w:val="000000"/>
                <w:kern w:val="0"/>
                <w:szCs w:val="21"/>
                <w:highlight w:val="none"/>
              </w:rPr>
            </w:pPr>
            <w:r>
              <w:rPr>
                <w:rFonts w:hint="eastAsia" w:ascii="宋体" w:hAnsi="宋体" w:cs="宋体"/>
                <w:color w:val="000000"/>
                <w:kern w:val="0"/>
                <w:szCs w:val="21"/>
                <w:highlight w:val="none"/>
              </w:rPr>
              <w:t>(请规范填写,如“××银行上海××支行（或营业部）”）</w:t>
            </w:r>
          </w:p>
        </w:tc>
        <w:tc>
          <w:tcPr>
            <w:tcW w:w="463" w:type="pct"/>
            <w:vMerge w:val="restart"/>
            <w:tcBorders>
              <w:top w:val="nil"/>
              <w:left w:val="nil"/>
              <w:right w:val="single" w:color="auto" w:sz="4" w:space="0"/>
            </w:tcBorders>
            <w:noWrap/>
            <w:tcMar>
              <w:left w:w="28" w:type="dxa"/>
              <w:right w:w="28" w:type="dxa"/>
            </w:tcMar>
            <w:vAlign w:val="center"/>
          </w:tcPr>
          <w:p w14:paraId="52EA6888">
            <w:pPr>
              <w:widowControl/>
              <w:suppressAutoHyphens/>
              <w:jc w:val="center"/>
              <w:rPr>
                <w:rFonts w:ascii="宋体" w:hAnsi="宋体" w:cs="宋体"/>
                <w:color w:val="000000"/>
                <w:kern w:val="0"/>
                <w:szCs w:val="21"/>
                <w:highlight w:val="none"/>
              </w:rPr>
            </w:pPr>
            <w:r>
              <w:rPr>
                <w:rFonts w:hint="eastAsia" w:ascii="宋体" w:hAnsi="宋体" w:cs="宋体"/>
                <w:color w:val="000000"/>
                <w:kern w:val="0"/>
                <w:szCs w:val="21"/>
                <w:highlight w:val="none"/>
              </w:rPr>
              <w:t>开户</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银行账号</w:t>
            </w:r>
          </w:p>
        </w:tc>
        <w:tc>
          <w:tcPr>
            <w:tcW w:w="1006" w:type="pct"/>
            <w:tcBorders>
              <w:top w:val="nil"/>
              <w:left w:val="nil"/>
              <w:bottom w:val="single" w:color="auto" w:sz="4" w:space="0"/>
              <w:right w:val="single" w:color="auto" w:sz="4" w:space="0"/>
            </w:tcBorders>
            <w:noWrap/>
            <w:tcMar>
              <w:left w:w="57" w:type="dxa"/>
            </w:tcMar>
            <w:vAlign w:val="center"/>
          </w:tcPr>
          <w:p w14:paraId="502960C2">
            <w:pPr>
              <w:widowControl/>
              <w:suppressAutoHyphens/>
              <w:jc w:val="left"/>
              <w:rPr>
                <w:rFonts w:ascii="宋体" w:hAnsi="宋体" w:cs="宋体"/>
                <w:color w:val="000000"/>
                <w:kern w:val="0"/>
                <w:szCs w:val="21"/>
                <w:highlight w:val="none"/>
              </w:rPr>
            </w:pPr>
            <w:r>
              <w:rPr>
                <w:rFonts w:hint="eastAsia" w:ascii="宋体" w:hAnsi="宋体" w:cs="宋体"/>
                <w:color w:val="000000"/>
                <w:kern w:val="0"/>
                <w:szCs w:val="21"/>
                <w:highlight w:val="none"/>
              </w:rPr>
              <w:t>(请填写人民币账户)</w:t>
            </w:r>
          </w:p>
        </w:tc>
      </w:tr>
      <w:tr w14:paraId="4BB620DB">
        <w:tblPrEx>
          <w:tblCellMar>
            <w:top w:w="0" w:type="dxa"/>
            <w:left w:w="0" w:type="dxa"/>
            <w:bottom w:w="0" w:type="dxa"/>
            <w:right w:w="0" w:type="dxa"/>
          </w:tblCellMar>
        </w:tblPrEx>
        <w:trPr>
          <w:trHeight w:val="469" w:hRule="atLeast"/>
          <w:jc w:val="center"/>
        </w:trPr>
        <w:tc>
          <w:tcPr>
            <w:tcW w:w="680" w:type="pct"/>
            <w:vMerge w:val="continue"/>
            <w:tcBorders>
              <w:left w:val="single" w:color="auto" w:sz="4" w:space="0"/>
              <w:bottom w:val="single" w:color="auto" w:sz="4" w:space="0"/>
              <w:right w:val="single" w:color="auto" w:sz="4" w:space="0"/>
            </w:tcBorders>
            <w:noWrap/>
            <w:tcMar>
              <w:left w:w="28" w:type="dxa"/>
              <w:right w:w="28" w:type="dxa"/>
            </w:tcMar>
            <w:vAlign w:val="center"/>
          </w:tcPr>
          <w:p w14:paraId="7F188F6C">
            <w:pPr>
              <w:widowControl/>
              <w:suppressAutoHyphens/>
              <w:jc w:val="center"/>
              <w:rPr>
                <w:rFonts w:ascii="宋体" w:hAnsi="宋体" w:cs="宋体"/>
                <w:color w:val="000000"/>
                <w:kern w:val="0"/>
                <w:szCs w:val="21"/>
                <w:highlight w:val="none"/>
              </w:rPr>
            </w:pPr>
          </w:p>
        </w:tc>
        <w:tc>
          <w:tcPr>
            <w:tcW w:w="2851" w:type="pct"/>
            <w:tcBorders>
              <w:top w:val="single" w:color="auto" w:sz="4" w:space="0"/>
              <w:left w:val="nil"/>
              <w:bottom w:val="single" w:color="auto" w:sz="4" w:space="0"/>
              <w:right w:val="single" w:color="000000" w:sz="4" w:space="0"/>
            </w:tcBorders>
            <w:noWrap/>
            <w:tcMar>
              <w:left w:w="57" w:type="dxa"/>
            </w:tcMar>
            <w:vAlign w:val="center"/>
          </w:tcPr>
          <w:p w14:paraId="6A2B4F3D">
            <w:pPr>
              <w:widowControl/>
              <w:suppressAutoHyphens/>
              <w:jc w:val="left"/>
              <w:rPr>
                <w:rFonts w:ascii="宋体" w:hAnsi="宋体" w:cs="宋体"/>
                <w:color w:val="000000"/>
                <w:kern w:val="0"/>
                <w:szCs w:val="21"/>
                <w:highlight w:val="none"/>
              </w:rPr>
            </w:pPr>
          </w:p>
        </w:tc>
        <w:tc>
          <w:tcPr>
            <w:tcW w:w="463" w:type="pct"/>
            <w:vMerge w:val="continue"/>
            <w:tcBorders>
              <w:left w:val="nil"/>
              <w:bottom w:val="single" w:color="auto" w:sz="4" w:space="0"/>
              <w:right w:val="single" w:color="auto" w:sz="4" w:space="0"/>
            </w:tcBorders>
            <w:noWrap/>
            <w:tcMar>
              <w:left w:w="28" w:type="dxa"/>
              <w:right w:w="28" w:type="dxa"/>
            </w:tcMar>
            <w:vAlign w:val="center"/>
          </w:tcPr>
          <w:p w14:paraId="249394D9">
            <w:pPr>
              <w:widowControl/>
              <w:suppressAutoHyphens/>
              <w:jc w:val="center"/>
              <w:rPr>
                <w:rFonts w:ascii="宋体" w:hAnsi="宋体" w:cs="宋体"/>
                <w:color w:val="000000"/>
                <w:kern w:val="0"/>
                <w:szCs w:val="21"/>
                <w:highlight w:val="none"/>
              </w:rPr>
            </w:pPr>
          </w:p>
        </w:tc>
        <w:tc>
          <w:tcPr>
            <w:tcW w:w="1006" w:type="pct"/>
            <w:tcBorders>
              <w:top w:val="nil"/>
              <w:left w:val="nil"/>
              <w:bottom w:val="single" w:color="auto" w:sz="4" w:space="0"/>
              <w:right w:val="single" w:color="auto" w:sz="4" w:space="0"/>
            </w:tcBorders>
            <w:noWrap/>
            <w:tcMar>
              <w:left w:w="57" w:type="dxa"/>
            </w:tcMar>
            <w:vAlign w:val="center"/>
          </w:tcPr>
          <w:p w14:paraId="62A2C793">
            <w:pPr>
              <w:widowControl/>
              <w:suppressAutoHyphens/>
              <w:jc w:val="left"/>
              <w:rPr>
                <w:rFonts w:ascii="宋体" w:hAnsi="宋体" w:cs="宋体"/>
                <w:color w:val="000000"/>
                <w:kern w:val="0"/>
                <w:szCs w:val="21"/>
                <w:highlight w:val="none"/>
              </w:rPr>
            </w:pPr>
          </w:p>
        </w:tc>
      </w:tr>
      <w:tr w14:paraId="360CACE0">
        <w:tblPrEx>
          <w:tblCellMar>
            <w:top w:w="0" w:type="dxa"/>
            <w:left w:w="0" w:type="dxa"/>
            <w:bottom w:w="0" w:type="dxa"/>
            <w:right w:w="0" w:type="dxa"/>
          </w:tblCellMar>
        </w:tblPrEx>
        <w:trPr>
          <w:trHeight w:val="1398" w:hRule="atLeast"/>
          <w:jc w:val="center"/>
        </w:trPr>
        <w:tc>
          <w:tcPr>
            <w:tcW w:w="680" w:type="pct"/>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14:paraId="71B579FB">
            <w:pPr>
              <w:widowControl/>
              <w:suppressAutoHyphens/>
              <w:ind w:left="105" w:hanging="105" w:hangingChars="50"/>
              <w:jc w:val="center"/>
              <w:rPr>
                <w:rFonts w:ascii="Calibri" w:hAnsi="Calibri"/>
                <w:szCs w:val="24"/>
                <w:highlight w:val="none"/>
              </w:rPr>
            </w:pPr>
            <w:r>
              <w:rPr>
                <w:rFonts w:hint="eastAsia" w:ascii="Calibri" w:hAnsi="Calibri"/>
                <w:szCs w:val="24"/>
                <w:highlight w:val="none"/>
              </w:rPr>
              <w:t>申请类型</w:t>
            </w:r>
          </w:p>
          <w:p w14:paraId="04C1B6EA">
            <w:pPr>
              <w:suppressAutoHyphens/>
              <w:ind w:firstLine="420" w:firstLineChars="200"/>
              <w:rPr>
                <w:rFonts w:ascii="Calibri" w:hAnsi="Calibri"/>
                <w:szCs w:val="24"/>
                <w:highlight w:val="none"/>
              </w:rPr>
            </w:pPr>
            <w:r>
              <w:rPr>
                <w:rFonts w:ascii="宋体" w:hAnsi="宋体" w:cs="宋体"/>
                <w:szCs w:val="21"/>
                <w:highlight w:val="none"/>
              </w:rPr>
              <w:t>（</w:t>
            </w:r>
            <w:r>
              <w:rPr>
                <w:rFonts w:hint="eastAsia" w:ascii="宋体" w:hAnsi="宋体" w:cs="宋体"/>
                <w:szCs w:val="21"/>
                <w:highlight w:val="none"/>
              </w:rPr>
              <w:t>单选</w:t>
            </w:r>
            <w:r>
              <w:rPr>
                <w:rFonts w:ascii="宋体" w:hAnsi="宋体" w:cs="宋体"/>
                <w:szCs w:val="21"/>
                <w:highlight w:val="none"/>
              </w:rPr>
              <w:t>）</w:t>
            </w:r>
          </w:p>
        </w:tc>
        <w:tc>
          <w:tcPr>
            <w:tcW w:w="4320" w:type="pct"/>
            <w:gridSpan w:val="3"/>
            <w:tcBorders>
              <w:top w:val="single" w:color="auto" w:sz="4" w:space="0"/>
              <w:left w:val="nil"/>
              <w:bottom w:val="single" w:color="auto" w:sz="4" w:space="0"/>
              <w:right w:val="single" w:color="auto" w:sz="4" w:space="0"/>
            </w:tcBorders>
            <w:noWrap/>
            <w:tcMar>
              <w:left w:w="57" w:type="dxa"/>
            </w:tcMar>
            <w:vAlign w:val="center"/>
          </w:tcPr>
          <w:p w14:paraId="357C93E1">
            <w:pPr>
              <w:widowControl/>
              <w:suppressAutoHyphens/>
              <w:jc w:val="left"/>
              <w:rPr>
                <w:rFonts w:ascii="宋体" w:hAnsi="宋体" w:cs="宋体"/>
                <w:b/>
                <w:bCs/>
                <w:color w:val="000000"/>
                <w:kern w:val="0"/>
                <w:szCs w:val="21"/>
                <w:highlight w:val="none"/>
              </w:rPr>
            </w:pPr>
            <w:r>
              <w:rPr>
                <w:rFonts w:hint="eastAsia" w:ascii="宋体" w:hAnsi="宋体" w:cs="宋体"/>
                <w:b/>
                <w:bCs/>
                <w:color w:val="000000"/>
                <w:kern w:val="0"/>
                <w:szCs w:val="21"/>
                <w:highlight w:val="none"/>
              </w:rPr>
              <w:t>支持高能级展会项目</w:t>
            </w:r>
          </w:p>
          <w:p w14:paraId="3C6CB63A">
            <w:pPr>
              <w:widowControl/>
              <w:suppressAutoHyphens/>
              <w:jc w:val="left"/>
              <w:rPr>
                <w:rFonts w:ascii="宋体" w:hAnsi="宋体" w:cs="宋体"/>
                <w:kern w:val="0"/>
                <w:szCs w:val="21"/>
                <w:highlight w:val="none"/>
              </w:rPr>
            </w:pPr>
            <w:r>
              <w:rPr>
                <w:rFonts w:hint="eastAsia" w:ascii="宋体" w:hAnsi="宋体" w:cs="宋体"/>
                <w:kern w:val="0"/>
                <w:szCs w:val="21"/>
                <w:highlight w:val="none"/>
              </w:rPr>
              <w:t>□支持引进国际知名展览项目</w:t>
            </w:r>
          </w:p>
          <w:p w14:paraId="44EDCF95">
            <w:pPr>
              <w:widowControl/>
              <w:suppressAutoHyphens/>
              <w:jc w:val="left"/>
              <w:rPr>
                <w:rFonts w:ascii="宋体" w:hAnsi="宋体" w:cs="宋体"/>
                <w:kern w:val="0"/>
                <w:szCs w:val="21"/>
                <w:highlight w:val="none"/>
              </w:rPr>
            </w:pPr>
            <w:r>
              <w:rPr>
                <w:rFonts w:hint="eastAsia" w:ascii="宋体" w:hAnsi="宋体" w:cs="宋体"/>
                <w:kern w:val="0"/>
                <w:szCs w:val="21"/>
                <w:highlight w:val="none"/>
              </w:rPr>
              <w:t>□支持首次在沪举办具有一定规模的展览项目</w:t>
            </w:r>
          </w:p>
          <w:p w14:paraId="162DE363">
            <w:pPr>
              <w:widowControl/>
              <w:suppressAutoHyphens/>
              <w:jc w:val="left"/>
              <w:rPr>
                <w:rFonts w:ascii="宋体" w:hAnsi="宋体" w:cs="宋体"/>
                <w:color w:val="000000"/>
                <w:kern w:val="0"/>
                <w:szCs w:val="21"/>
                <w:highlight w:val="none"/>
              </w:rPr>
            </w:pPr>
            <w:r>
              <w:rPr>
                <w:rFonts w:hint="eastAsia" w:ascii="宋体" w:hAnsi="宋体" w:cs="宋体"/>
                <w:szCs w:val="21"/>
                <w:highlight w:val="none"/>
              </w:rPr>
              <w:t>□支持在</w:t>
            </w:r>
            <w:r>
              <w:rPr>
                <w:rFonts w:hint="eastAsia" w:ascii="宋体" w:hAnsi="宋体" w:cs="宋体"/>
                <w:szCs w:val="21"/>
                <w:highlight w:val="none"/>
                <w:lang w:val="en-US" w:eastAsia="zh-CN"/>
              </w:rPr>
              <w:t>7月</w:t>
            </w:r>
            <w:r>
              <w:rPr>
                <w:rFonts w:hint="eastAsia" w:ascii="宋体" w:hAnsi="宋体" w:cs="宋体"/>
                <w:szCs w:val="21"/>
                <w:highlight w:val="none"/>
              </w:rPr>
              <w:t>、</w:t>
            </w:r>
            <w:r>
              <w:rPr>
                <w:rFonts w:hint="eastAsia" w:ascii="宋体" w:hAnsi="宋体" w:cs="宋体"/>
                <w:szCs w:val="21"/>
                <w:highlight w:val="none"/>
                <w:lang w:val="en-US" w:eastAsia="zh-CN"/>
              </w:rPr>
              <w:t>8月、1</w:t>
            </w:r>
            <w:r>
              <w:rPr>
                <w:rFonts w:hint="eastAsia" w:ascii="宋体" w:hAnsi="宋体" w:cs="宋体"/>
                <w:szCs w:val="21"/>
                <w:highlight w:val="none"/>
              </w:rPr>
              <w:t>2月份举办规模以上或吸引人流达到一定数量的展览项目</w:t>
            </w:r>
          </w:p>
        </w:tc>
      </w:tr>
      <w:tr w14:paraId="74AB0161">
        <w:tblPrEx>
          <w:tblCellMar>
            <w:top w:w="0" w:type="dxa"/>
            <w:left w:w="0" w:type="dxa"/>
            <w:bottom w:w="0" w:type="dxa"/>
            <w:right w:w="0" w:type="dxa"/>
          </w:tblCellMar>
        </w:tblPrEx>
        <w:trPr>
          <w:trHeight w:val="556" w:hRule="atLeast"/>
          <w:jc w:val="center"/>
        </w:trPr>
        <w:tc>
          <w:tcPr>
            <w:tcW w:w="680" w:type="pct"/>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14:paraId="2FC86DEC">
            <w:pPr>
              <w:widowControl/>
              <w:suppressAutoHyphens/>
              <w:ind w:left="105" w:hanging="105" w:hangingChars="50"/>
              <w:jc w:val="center"/>
              <w:rPr>
                <w:rFonts w:ascii="宋体" w:hAnsi="宋体" w:cs="宋体"/>
                <w:color w:val="000000"/>
                <w:kern w:val="0"/>
                <w:szCs w:val="21"/>
                <w:highlight w:val="none"/>
              </w:rPr>
            </w:pPr>
            <w:r>
              <w:rPr>
                <w:rFonts w:hint="eastAsia" w:ascii="宋体" w:hAnsi="宋体" w:cs="宋体"/>
                <w:color w:val="000000"/>
                <w:kern w:val="0"/>
                <w:szCs w:val="21"/>
                <w:highlight w:val="none"/>
              </w:rPr>
              <w:t>申请</w:t>
            </w:r>
            <w:r>
              <w:rPr>
                <w:rFonts w:hint="eastAsia" w:ascii="宋体" w:hAnsi="宋体" w:cs="宋体"/>
                <w:szCs w:val="21"/>
                <w:highlight w:val="none"/>
              </w:rPr>
              <w:t>支持</w:t>
            </w:r>
            <w:r>
              <w:rPr>
                <w:rFonts w:hint="eastAsia" w:ascii="宋体" w:hAnsi="宋体" w:cs="宋体"/>
                <w:color w:val="000000"/>
                <w:kern w:val="0"/>
                <w:szCs w:val="21"/>
                <w:highlight w:val="none"/>
              </w:rPr>
              <w:t>金额</w:t>
            </w:r>
          </w:p>
        </w:tc>
        <w:tc>
          <w:tcPr>
            <w:tcW w:w="4320" w:type="pct"/>
            <w:gridSpan w:val="3"/>
            <w:tcBorders>
              <w:top w:val="single" w:color="auto" w:sz="4" w:space="0"/>
              <w:left w:val="nil"/>
              <w:bottom w:val="single" w:color="auto" w:sz="4" w:space="0"/>
              <w:right w:val="single" w:color="auto" w:sz="4" w:space="0"/>
            </w:tcBorders>
            <w:noWrap/>
            <w:tcMar>
              <w:left w:w="57" w:type="dxa"/>
            </w:tcMar>
            <w:vAlign w:val="center"/>
          </w:tcPr>
          <w:p w14:paraId="70829003">
            <w:pPr>
              <w:widowControl/>
              <w:suppressAutoHyphens/>
              <w:ind w:firstLine="840" w:firstLineChars="400"/>
              <w:jc w:val="left"/>
              <w:rPr>
                <w:rFonts w:ascii="宋体" w:hAnsi="宋体" w:cs="宋体"/>
                <w:color w:val="000000"/>
                <w:kern w:val="0"/>
                <w:szCs w:val="21"/>
                <w:highlight w:val="none"/>
              </w:rPr>
            </w:pPr>
            <w:r>
              <w:rPr>
                <w:rFonts w:hint="eastAsia" w:ascii="宋体" w:hAnsi="宋体" w:cs="宋体"/>
                <w:color w:val="000000"/>
                <w:kern w:val="0"/>
                <w:szCs w:val="21"/>
                <w:highlight w:val="none"/>
              </w:rPr>
              <w:t>（以万元为单位）</w:t>
            </w:r>
          </w:p>
        </w:tc>
      </w:tr>
    </w:tbl>
    <w:p w14:paraId="4B0826B6">
      <w:pPr>
        <w:rPr>
          <w:rFonts w:hint="eastAsia" w:ascii="黑体" w:hAnsi="宋体" w:eastAsia="黑体" w:cs="宋体"/>
          <w:bCs/>
          <w:sz w:val="24"/>
          <w:highlight w:val="none"/>
        </w:rPr>
      </w:pPr>
      <w:r>
        <w:rPr>
          <w:rFonts w:hint="eastAsia" w:ascii="黑体" w:hAnsi="宋体" w:eastAsia="黑体" w:cs="宋体"/>
          <w:bCs/>
          <w:sz w:val="24"/>
          <w:highlight w:val="none"/>
        </w:rPr>
        <w:br w:type="page"/>
      </w:r>
    </w:p>
    <w:p w14:paraId="552CA13D">
      <w:pPr>
        <w:spacing w:line="560" w:lineRule="exact"/>
        <w:ind w:firstLine="480" w:firstLineChars="200"/>
        <w:jc w:val="left"/>
        <w:rPr>
          <w:rFonts w:hint="eastAsia" w:ascii="黑体" w:hAnsi="Calibri" w:eastAsia="黑体"/>
          <w:sz w:val="32"/>
          <w:szCs w:val="32"/>
          <w:highlight w:val="none"/>
        </w:rPr>
      </w:pPr>
      <w:r>
        <w:rPr>
          <w:rFonts w:hint="eastAsia" w:ascii="黑体" w:hAnsi="宋体" w:eastAsia="黑体" w:cs="宋体"/>
          <w:bCs/>
          <w:sz w:val="24"/>
          <w:highlight w:val="none"/>
        </w:rPr>
        <w:t>四、材料清单</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787"/>
      </w:tblGrid>
      <w:tr w14:paraId="03EC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31" w:type="pct"/>
            <w:noWrap/>
            <w:vAlign w:val="center"/>
          </w:tcPr>
          <w:p w14:paraId="39267EF6">
            <w:pPr>
              <w:suppressAutoHyphens/>
              <w:spacing w:line="400" w:lineRule="exact"/>
              <w:jc w:val="center"/>
              <w:rPr>
                <w:rFonts w:ascii="宋体" w:hAnsi="宋体"/>
                <w:b/>
                <w:szCs w:val="24"/>
                <w:highlight w:val="none"/>
              </w:rPr>
            </w:pPr>
            <w:r>
              <w:rPr>
                <w:rFonts w:hint="eastAsia" w:ascii="宋体" w:hAnsi="宋体"/>
                <w:b/>
                <w:szCs w:val="24"/>
                <w:highlight w:val="none"/>
              </w:rPr>
              <w:t>序号</w:t>
            </w:r>
          </w:p>
        </w:tc>
        <w:tc>
          <w:tcPr>
            <w:tcW w:w="4568" w:type="pct"/>
            <w:noWrap/>
            <w:vAlign w:val="center"/>
          </w:tcPr>
          <w:p w14:paraId="139B819D">
            <w:pPr>
              <w:suppressAutoHyphens/>
              <w:spacing w:line="400" w:lineRule="exact"/>
              <w:rPr>
                <w:rFonts w:ascii="宋体" w:hAnsi="宋体"/>
                <w:b/>
                <w:szCs w:val="24"/>
                <w:highlight w:val="none"/>
              </w:rPr>
            </w:pPr>
            <w:r>
              <w:rPr>
                <w:rFonts w:hint="eastAsia" w:ascii="宋体" w:hAnsi="宋体"/>
                <w:b/>
                <w:szCs w:val="24"/>
                <w:highlight w:val="none"/>
              </w:rPr>
              <w:t>附件名称</w:t>
            </w:r>
          </w:p>
        </w:tc>
      </w:tr>
      <w:tr w14:paraId="7246B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431" w:type="pct"/>
            <w:noWrap/>
            <w:vAlign w:val="center"/>
          </w:tcPr>
          <w:p w14:paraId="4938C293">
            <w:pPr>
              <w:suppressAutoHyphens/>
              <w:spacing w:line="400" w:lineRule="exact"/>
              <w:jc w:val="center"/>
              <w:rPr>
                <w:rFonts w:ascii="宋体"/>
                <w:szCs w:val="24"/>
                <w:highlight w:val="none"/>
              </w:rPr>
            </w:pPr>
            <w:r>
              <w:rPr>
                <w:rFonts w:ascii="宋体" w:hAnsi="宋体"/>
                <w:szCs w:val="24"/>
                <w:highlight w:val="none"/>
              </w:rPr>
              <w:t>1</w:t>
            </w:r>
          </w:p>
        </w:tc>
        <w:tc>
          <w:tcPr>
            <w:tcW w:w="4568" w:type="pct"/>
            <w:noWrap/>
            <w:vAlign w:val="center"/>
          </w:tcPr>
          <w:p w14:paraId="5E421EF3">
            <w:pPr>
              <w:suppressAutoHyphens/>
              <w:spacing w:line="400" w:lineRule="exact"/>
              <w:rPr>
                <w:rFonts w:ascii="宋体" w:hAnsi="宋体"/>
                <w:szCs w:val="24"/>
                <w:highlight w:val="none"/>
              </w:rPr>
            </w:pPr>
            <w:r>
              <w:rPr>
                <w:rFonts w:hint="eastAsia" w:ascii="宋体" w:hAnsi="宋体"/>
                <w:color w:val="000000"/>
                <w:szCs w:val="24"/>
                <w:highlight w:val="none"/>
              </w:rPr>
              <w:t>上海市</w:t>
            </w:r>
            <w:r>
              <w:rPr>
                <w:rFonts w:hint="eastAsia" w:ascii="宋体" w:hAnsi="宋体"/>
                <w:color w:val="000000"/>
                <w:szCs w:val="24"/>
                <w:highlight w:val="none"/>
                <w:lang w:eastAsia="zh-CN"/>
              </w:rPr>
              <w:t>文旅商体展</w:t>
            </w:r>
            <w:r>
              <w:rPr>
                <w:rFonts w:hint="eastAsia" w:ascii="宋体" w:hAnsi="宋体"/>
                <w:color w:val="000000"/>
                <w:szCs w:val="24"/>
                <w:highlight w:val="none"/>
              </w:rPr>
              <w:t>联动项目（支持高能级展会）（第</w:t>
            </w:r>
            <w:r>
              <w:rPr>
                <w:rFonts w:hint="eastAsia" w:ascii="宋体" w:hAnsi="宋体"/>
                <w:color w:val="000000"/>
                <w:szCs w:val="24"/>
                <w:highlight w:val="none"/>
                <w:lang w:eastAsia="zh-CN"/>
              </w:rPr>
              <w:t>二</w:t>
            </w:r>
            <w:r>
              <w:rPr>
                <w:rFonts w:hint="eastAsia" w:ascii="宋体" w:hAnsi="宋体"/>
                <w:color w:val="000000"/>
                <w:szCs w:val="24"/>
                <w:highlight w:val="none"/>
              </w:rPr>
              <w:t>批次）申报书</w:t>
            </w:r>
          </w:p>
        </w:tc>
      </w:tr>
      <w:tr w14:paraId="5048A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431" w:type="pct"/>
            <w:noWrap/>
            <w:vAlign w:val="center"/>
          </w:tcPr>
          <w:p w14:paraId="1AC1B682">
            <w:pPr>
              <w:suppressAutoHyphens/>
              <w:spacing w:line="400" w:lineRule="exact"/>
              <w:jc w:val="center"/>
              <w:rPr>
                <w:rFonts w:ascii="宋体" w:hAnsi="宋体"/>
                <w:szCs w:val="24"/>
                <w:highlight w:val="none"/>
              </w:rPr>
            </w:pPr>
            <w:r>
              <w:rPr>
                <w:rFonts w:hint="eastAsia" w:ascii="宋体" w:hAnsi="宋体"/>
                <w:szCs w:val="24"/>
                <w:highlight w:val="none"/>
              </w:rPr>
              <w:t>2</w:t>
            </w:r>
          </w:p>
        </w:tc>
        <w:tc>
          <w:tcPr>
            <w:tcW w:w="4568" w:type="pct"/>
            <w:noWrap/>
            <w:vAlign w:val="center"/>
          </w:tcPr>
          <w:p w14:paraId="6B5AF85E">
            <w:pPr>
              <w:suppressAutoHyphens/>
              <w:spacing w:line="400" w:lineRule="exact"/>
              <w:rPr>
                <w:rFonts w:ascii="宋体" w:hAnsi="宋体" w:cs="宋体"/>
                <w:szCs w:val="24"/>
                <w:highlight w:val="none"/>
              </w:rPr>
            </w:pPr>
            <w:r>
              <w:rPr>
                <w:rFonts w:hint="eastAsia" w:ascii="宋体" w:hAnsi="宋体"/>
                <w:color w:val="000000"/>
                <w:szCs w:val="24"/>
                <w:highlight w:val="none"/>
              </w:rPr>
              <w:t>申报主体三证合一的社会信用代码登记证（社团或事业单位法人登记证书）、法定代表人身份证</w:t>
            </w:r>
          </w:p>
        </w:tc>
      </w:tr>
      <w:tr w14:paraId="6B0F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431" w:type="pct"/>
            <w:noWrap/>
            <w:vAlign w:val="center"/>
          </w:tcPr>
          <w:p w14:paraId="47D2F11B">
            <w:pPr>
              <w:suppressAutoHyphens/>
              <w:spacing w:line="400" w:lineRule="exact"/>
              <w:jc w:val="center"/>
              <w:rPr>
                <w:rFonts w:ascii="宋体" w:hAnsi="宋体"/>
                <w:szCs w:val="24"/>
                <w:highlight w:val="none"/>
              </w:rPr>
            </w:pPr>
            <w:r>
              <w:rPr>
                <w:rFonts w:hint="eastAsia" w:ascii="宋体" w:hAnsi="宋体"/>
                <w:szCs w:val="24"/>
                <w:highlight w:val="none"/>
              </w:rPr>
              <w:t>3</w:t>
            </w:r>
          </w:p>
        </w:tc>
        <w:tc>
          <w:tcPr>
            <w:tcW w:w="4568" w:type="pct"/>
            <w:noWrap/>
            <w:vAlign w:val="center"/>
          </w:tcPr>
          <w:p w14:paraId="7EE88A5B">
            <w:pPr>
              <w:suppressAutoHyphens/>
              <w:spacing w:line="400" w:lineRule="exact"/>
              <w:rPr>
                <w:rFonts w:ascii="宋体" w:hAnsi="宋体" w:cs="宋体"/>
                <w:szCs w:val="24"/>
                <w:highlight w:val="none"/>
              </w:rPr>
            </w:pPr>
            <w:r>
              <w:rPr>
                <w:rFonts w:hint="eastAsia" w:ascii="宋体" w:hAnsi="宋体" w:cs="宋体"/>
                <w:szCs w:val="24"/>
                <w:highlight w:val="none"/>
              </w:rPr>
              <w:t>202</w:t>
            </w:r>
            <w:r>
              <w:rPr>
                <w:rFonts w:hint="eastAsia" w:ascii="宋体" w:hAnsi="宋体" w:cs="宋体"/>
                <w:szCs w:val="24"/>
                <w:highlight w:val="none"/>
                <w:lang w:val="en-US" w:eastAsia="zh-CN"/>
              </w:rPr>
              <w:t>4</w:t>
            </w:r>
            <w:r>
              <w:rPr>
                <w:rFonts w:hint="eastAsia" w:ascii="宋体" w:hAnsi="宋体" w:cs="宋体"/>
                <w:szCs w:val="24"/>
                <w:highlight w:val="none"/>
              </w:rPr>
              <w:t>年度经第三方审计机构出具的审计报告</w:t>
            </w:r>
          </w:p>
        </w:tc>
      </w:tr>
      <w:tr w14:paraId="15F42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431" w:type="pct"/>
            <w:noWrap/>
            <w:vAlign w:val="center"/>
          </w:tcPr>
          <w:p w14:paraId="28C47573">
            <w:pPr>
              <w:suppressAutoHyphens/>
              <w:spacing w:line="400" w:lineRule="exact"/>
              <w:jc w:val="center"/>
              <w:rPr>
                <w:rFonts w:ascii="宋体" w:hAnsi="宋体"/>
                <w:szCs w:val="24"/>
                <w:highlight w:val="none"/>
              </w:rPr>
            </w:pPr>
            <w:r>
              <w:rPr>
                <w:rFonts w:hint="eastAsia" w:ascii="宋体" w:hAnsi="宋体"/>
                <w:szCs w:val="24"/>
                <w:highlight w:val="none"/>
              </w:rPr>
              <w:t>4</w:t>
            </w:r>
          </w:p>
        </w:tc>
        <w:tc>
          <w:tcPr>
            <w:tcW w:w="4568" w:type="pct"/>
            <w:noWrap/>
            <w:vAlign w:val="center"/>
          </w:tcPr>
          <w:p w14:paraId="1208723C">
            <w:pPr>
              <w:suppressAutoHyphens/>
              <w:spacing w:line="400" w:lineRule="exact"/>
              <w:rPr>
                <w:rFonts w:ascii="宋体" w:hAnsi="宋体" w:cs="宋体"/>
                <w:szCs w:val="24"/>
                <w:highlight w:val="none"/>
              </w:rPr>
            </w:pPr>
            <w:r>
              <w:rPr>
                <w:rFonts w:hint="eastAsia" w:ascii="宋体" w:hAnsi="宋体" w:cs="宋体"/>
                <w:szCs w:val="24"/>
                <w:highlight w:val="none"/>
              </w:rPr>
              <w:t>申报主体与展览场馆签订的展会项目场地租赁合同或协议，如存在延期情况，提供相关变更、补充协议（复印件）</w:t>
            </w:r>
          </w:p>
        </w:tc>
      </w:tr>
      <w:tr w14:paraId="6A63C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431" w:type="pct"/>
            <w:noWrap/>
            <w:vAlign w:val="center"/>
          </w:tcPr>
          <w:p w14:paraId="172E88E7">
            <w:pPr>
              <w:suppressAutoHyphens/>
              <w:spacing w:line="400" w:lineRule="exact"/>
              <w:jc w:val="center"/>
              <w:rPr>
                <w:rFonts w:ascii="宋体" w:hAnsi="宋体"/>
                <w:szCs w:val="24"/>
                <w:highlight w:val="none"/>
              </w:rPr>
            </w:pPr>
            <w:r>
              <w:rPr>
                <w:rFonts w:hint="eastAsia" w:ascii="宋体" w:hAnsi="宋体"/>
                <w:szCs w:val="24"/>
                <w:highlight w:val="none"/>
              </w:rPr>
              <w:t>5</w:t>
            </w:r>
          </w:p>
        </w:tc>
        <w:tc>
          <w:tcPr>
            <w:tcW w:w="4568" w:type="pct"/>
            <w:noWrap/>
            <w:vAlign w:val="center"/>
          </w:tcPr>
          <w:p w14:paraId="395C911C">
            <w:pPr>
              <w:suppressAutoHyphens/>
              <w:spacing w:line="400" w:lineRule="exact"/>
              <w:rPr>
                <w:rFonts w:ascii="宋体" w:hAnsi="宋体" w:cs="宋体"/>
                <w:szCs w:val="24"/>
                <w:highlight w:val="none"/>
              </w:rPr>
            </w:pPr>
            <w:r>
              <w:rPr>
                <w:rFonts w:hint="eastAsia" w:ascii="宋体" w:hAnsi="宋体" w:cs="宋体"/>
                <w:szCs w:val="24"/>
                <w:highlight w:val="none"/>
              </w:rPr>
              <w:t>属于联合举办的，应提供多方的约定证明材料或其他方的授权证明材料（约定或授权一方开展申报、收款等事项）</w:t>
            </w:r>
            <w:r>
              <w:rPr>
                <w:rFonts w:ascii="宋体" w:hAnsi="宋体" w:cs="宋体"/>
                <w:szCs w:val="24"/>
                <w:highlight w:val="none"/>
              </w:rPr>
              <w:t>（</w:t>
            </w:r>
            <w:r>
              <w:rPr>
                <w:rFonts w:hint="eastAsia" w:ascii="宋体" w:hAnsi="宋体" w:cs="宋体"/>
                <w:szCs w:val="24"/>
                <w:highlight w:val="none"/>
              </w:rPr>
              <w:t>原件</w:t>
            </w:r>
            <w:r>
              <w:rPr>
                <w:rFonts w:ascii="宋体" w:hAnsi="宋体" w:cs="宋体"/>
                <w:szCs w:val="24"/>
                <w:highlight w:val="none"/>
              </w:rPr>
              <w:t>）</w:t>
            </w:r>
          </w:p>
        </w:tc>
      </w:tr>
      <w:tr w14:paraId="13FB0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431" w:type="pct"/>
            <w:noWrap/>
            <w:vAlign w:val="center"/>
          </w:tcPr>
          <w:p w14:paraId="3FE1EE10">
            <w:pPr>
              <w:suppressAutoHyphens/>
              <w:spacing w:line="400" w:lineRule="exact"/>
              <w:jc w:val="center"/>
              <w:rPr>
                <w:rFonts w:ascii="宋体" w:hAnsi="宋体"/>
                <w:szCs w:val="24"/>
                <w:highlight w:val="none"/>
              </w:rPr>
            </w:pPr>
            <w:r>
              <w:rPr>
                <w:rFonts w:hint="eastAsia" w:ascii="宋体" w:hAnsi="宋体"/>
                <w:szCs w:val="24"/>
                <w:highlight w:val="none"/>
              </w:rPr>
              <w:t>6</w:t>
            </w:r>
          </w:p>
        </w:tc>
        <w:tc>
          <w:tcPr>
            <w:tcW w:w="4568" w:type="pct"/>
            <w:noWrap/>
            <w:vAlign w:val="center"/>
          </w:tcPr>
          <w:p w14:paraId="6196D16D">
            <w:pPr>
              <w:suppressAutoHyphens/>
              <w:spacing w:line="400" w:lineRule="exact"/>
              <w:rPr>
                <w:rFonts w:ascii="宋体" w:hAnsi="宋体" w:cs="宋体"/>
                <w:szCs w:val="24"/>
                <w:highlight w:val="none"/>
              </w:rPr>
            </w:pPr>
            <w:r>
              <w:rPr>
                <w:rFonts w:hint="eastAsia" w:ascii="宋体" w:hAnsi="宋体" w:cs="宋体"/>
                <w:szCs w:val="24"/>
                <w:highlight w:val="none"/>
              </w:rPr>
              <w:t>对于引进国际知名展览项目，提供展会项目获得国际展览业协会（UFI）等具有全球影响力的权威机构认证证明材料，或曾经入选《进出口经理人》杂志“世界商展</w:t>
            </w:r>
            <w:r>
              <w:rPr>
                <w:rFonts w:hint="eastAsia" w:ascii="宋体" w:hAnsi="宋体" w:cs="宋体"/>
                <w:szCs w:val="24"/>
                <w:highlight w:val="none"/>
                <w:lang w:val="en-US" w:eastAsia="zh-CN"/>
              </w:rPr>
              <w:t>100大</w:t>
            </w:r>
            <w:r>
              <w:rPr>
                <w:rFonts w:hint="eastAsia" w:ascii="宋体" w:hAnsi="宋体" w:cs="宋体"/>
                <w:szCs w:val="24"/>
                <w:highlight w:val="none"/>
              </w:rPr>
              <w:t>排行榜”佐证材料（复印件）</w:t>
            </w:r>
          </w:p>
        </w:tc>
      </w:tr>
      <w:tr w14:paraId="034A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431" w:type="pct"/>
            <w:noWrap/>
            <w:vAlign w:val="center"/>
          </w:tcPr>
          <w:p w14:paraId="63661F0A">
            <w:pPr>
              <w:suppressAutoHyphens/>
              <w:spacing w:line="400" w:lineRule="exact"/>
              <w:jc w:val="center"/>
              <w:rPr>
                <w:rFonts w:ascii="宋体" w:hAnsi="宋体"/>
                <w:szCs w:val="24"/>
                <w:highlight w:val="none"/>
              </w:rPr>
            </w:pPr>
            <w:r>
              <w:rPr>
                <w:rFonts w:hint="eastAsia" w:ascii="宋体" w:hAnsi="宋体"/>
                <w:szCs w:val="24"/>
                <w:highlight w:val="none"/>
              </w:rPr>
              <w:t>7</w:t>
            </w:r>
          </w:p>
        </w:tc>
        <w:tc>
          <w:tcPr>
            <w:tcW w:w="4568" w:type="pct"/>
            <w:noWrap/>
            <w:vAlign w:val="center"/>
          </w:tcPr>
          <w:p w14:paraId="02EC6565">
            <w:pPr>
              <w:suppressAutoHyphens/>
              <w:spacing w:line="400" w:lineRule="exact"/>
              <w:rPr>
                <w:rFonts w:ascii="宋体" w:hAnsi="宋体" w:cs="宋体"/>
                <w:szCs w:val="24"/>
                <w:highlight w:val="none"/>
              </w:rPr>
            </w:pPr>
            <w:r>
              <w:rPr>
                <w:rFonts w:hint="eastAsia" w:ascii="宋体" w:hAnsi="宋体" w:cs="宋体"/>
                <w:szCs w:val="24"/>
                <w:highlight w:val="none"/>
              </w:rPr>
              <w:t>对于首次在沪举办的规模以上展览项目,提供首次举办相关佐证材料（经场馆确认的相关说明、现场图片等）（复印件）</w:t>
            </w:r>
          </w:p>
        </w:tc>
      </w:tr>
      <w:tr w14:paraId="6CF25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431" w:type="pct"/>
            <w:noWrap/>
            <w:vAlign w:val="center"/>
          </w:tcPr>
          <w:p w14:paraId="16FDC0F0">
            <w:pPr>
              <w:suppressAutoHyphens/>
              <w:spacing w:line="400" w:lineRule="exact"/>
              <w:jc w:val="center"/>
              <w:rPr>
                <w:rFonts w:ascii="宋体" w:hAnsi="宋体"/>
                <w:szCs w:val="24"/>
                <w:highlight w:val="none"/>
              </w:rPr>
            </w:pPr>
            <w:r>
              <w:rPr>
                <w:rFonts w:hint="eastAsia" w:ascii="宋体" w:hAnsi="宋体"/>
                <w:szCs w:val="24"/>
                <w:highlight w:val="none"/>
              </w:rPr>
              <w:t>8</w:t>
            </w:r>
          </w:p>
        </w:tc>
        <w:tc>
          <w:tcPr>
            <w:tcW w:w="4568" w:type="pct"/>
            <w:noWrap/>
            <w:vAlign w:val="center"/>
          </w:tcPr>
          <w:p w14:paraId="2452A19C">
            <w:pPr>
              <w:suppressAutoHyphens/>
              <w:spacing w:line="400" w:lineRule="exact"/>
              <w:rPr>
                <w:rFonts w:ascii="宋体" w:hAnsi="宋体" w:cs="宋体"/>
                <w:szCs w:val="24"/>
                <w:highlight w:val="none"/>
              </w:rPr>
            </w:pPr>
            <w:r>
              <w:rPr>
                <w:rFonts w:hint="eastAsia" w:ascii="宋体" w:hAnsi="宋体" w:cs="宋体"/>
                <w:szCs w:val="24"/>
                <w:highlight w:val="none"/>
              </w:rPr>
              <w:t>对于在</w:t>
            </w:r>
            <w:r>
              <w:rPr>
                <w:rFonts w:hint="eastAsia" w:ascii="宋体" w:hAnsi="宋体" w:cs="宋体"/>
                <w:szCs w:val="24"/>
                <w:highlight w:val="none"/>
                <w:lang w:val="en-US" w:eastAsia="zh-CN"/>
              </w:rPr>
              <w:t>7</w:t>
            </w:r>
            <w:r>
              <w:rPr>
                <w:rFonts w:hint="eastAsia" w:ascii="宋体" w:hAnsi="宋体" w:cs="宋体"/>
                <w:szCs w:val="24"/>
                <w:highlight w:val="none"/>
              </w:rPr>
              <w:t>、</w:t>
            </w:r>
            <w:r>
              <w:rPr>
                <w:rFonts w:hint="eastAsia" w:ascii="宋体" w:hAnsi="宋体" w:cs="宋体"/>
                <w:szCs w:val="24"/>
                <w:highlight w:val="none"/>
                <w:lang w:val="en-US" w:eastAsia="zh-CN"/>
              </w:rPr>
              <w:t>8、12</w:t>
            </w:r>
            <w:r>
              <w:rPr>
                <w:rFonts w:hint="eastAsia" w:ascii="宋体" w:hAnsi="宋体" w:cs="宋体"/>
                <w:szCs w:val="24"/>
                <w:highlight w:val="none"/>
                <w:lang w:eastAsia="zh-CN"/>
              </w:rPr>
              <w:t>月</w:t>
            </w:r>
            <w:r>
              <w:rPr>
                <w:rFonts w:hint="eastAsia" w:ascii="宋体" w:hAnsi="宋体" w:cs="宋体"/>
                <w:szCs w:val="24"/>
                <w:highlight w:val="none"/>
              </w:rPr>
              <w:t>份举办规模以上或吸引人流达到一定数量的展览项目，提供场馆方出具的展览面积</w:t>
            </w:r>
            <w:r>
              <w:rPr>
                <w:rFonts w:hint="eastAsia" w:ascii="宋体" w:hAnsi="宋体" w:cs="宋体"/>
                <w:szCs w:val="24"/>
                <w:highlight w:val="none"/>
                <w:lang w:eastAsia="zh-CN"/>
              </w:rPr>
              <w:t>证明材料（含场地租赁合同及其变更、补充协议，或结算清单等）或</w:t>
            </w:r>
            <w:r>
              <w:rPr>
                <w:rFonts w:hint="eastAsia" w:ascii="宋体" w:hAnsi="宋体" w:cs="宋体"/>
                <w:szCs w:val="24"/>
                <w:highlight w:val="none"/>
              </w:rPr>
              <w:t>第三方门禁服务商提供的展会入场人次佐证材料（入场人次相关展后报告、每日数据等）（复印件</w:t>
            </w:r>
            <w:r>
              <w:rPr>
                <w:rFonts w:ascii="宋体" w:hAnsi="宋体" w:cs="宋体"/>
                <w:szCs w:val="24"/>
                <w:highlight w:val="none"/>
              </w:rPr>
              <w:t>）</w:t>
            </w:r>
            <w:r>
              <w:rPr>
                <w:rFonts w:hint="eastAsia" w:ascii="宋体" w:hAnsi="宋体" w:cs="宋体"/>
                <w:szCs w:val="24"/>
                <w:highlight w:val="none"/>
              </w:rPr>
              <w:t>、举办单位与第三方门禁服务商签订的服务合同（复印件）、对提供的展会入场人次数据真实性承诺书</w:t>
            </w:r>
            <w:r>
              <w:rPr>
                <w:rFonts w:ascii="宋体" w:hAnsi="宋体" w:cs="宋体"/>
                <w:szCs w:val="24"/>
                <w:highlight w:val="none"/>
              </w:rPr>
              <w:t>（</w:t>
            </w:r>
            <w:r>
              <w:rPr>
                <w:rFonts w:hint="eastAsia" w:ascii="宋体" w:hAnsi="宋体" w:cs="宋体"/>
                <w:szCs w:val="24"/>
                <w:highlight w:val="none"/>
              </w:rPr>
              <w:t>原件</w:t>
            </w:r>
            <w:r>
              <w:rPr>
                <w:rFonts w:ascii="宋体" w:hAnsi="宋体" w:cs="宋体"/>
                <w:szCs w:val="24"/>
                <w:highlight w:val="none"/>
              </w:rPr>
              <w:t>）</w:t>
            </w:r>
          </w:p>
        </w:tc>
      </w:tr>
      <w:tr w14:paraId="13561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431" w:type="pct"/>
            <w:noWrap/>
            <w:vAlign w:val="center"/>
          </w:tcPr>
          <w:p w14:paraId="0E75822B">
            <w:pPr>
              <w:suppressAutoHyphens/>
              <w:spacing w:line="400" w:lineRule="exact"/>
              <w:jc w:val="center"/>
              <w:rPr>
                <w:rFonts w:ascii="宋体" w:hAnsi="宋体"/>
                <w:szCs w:val="24"/>
                <w:highlight w:val="none"/>
              </w:rPr>
            </w:pPr>
            <w:r>
              <w:rPr>
                <w:rFonts w:hint="eastAsia" w:ascii="宋体" w:hAnsi="宋体"/>
                <w:szCs w:val="24"/>
                <w:highlight w:val="none"/>
              </w:rPr>
              <w:t>9</w:t>
            </w:r>
          </w:p>
        </w:tc>
        <w:tc>
          <w:tcPr>
            <w:tcW w:w="4568" w:type="pct"/>
            <w:noWrap/>
            <w:vAlign w:val="center"/>
          </w:tcPr>
          <w:p w14:paraId="20DEE3F8">
            <w:pPr>
              <w:suppressAutoHyphens/>
              <w:spacing w:line="400" w:lineRule="exact"/>
              <w:rPr>
                <w:rFonts w:ascii="宋体" w:hAnsi="宋体" w:cs="宋体"/>
                <w:szCs w:val="24"/>
                <w:highlight w:val="none"/>
              </w:rPr>
            </w:pPr>
            <w:r>
              <w:rPr>
                <w:rFonts w:hint="eastAsia" w:ascii="宋体" w:hAnsi="宋体" w:cs="宋体"/>
                <w:szCs w:val="24"/>
                <w:highlight w:val="none"/>
              </w:rPr>
              <w:t>其他材料（如有）</w:t>
            </w:r>
          </w:p>
        </w:tc>
      </w:tr>
    </w:tbl>
    <w:p w14:paraId="61204D37">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eastAsia="宋体"/>
          <w:highlight w:val="none"/>
          <w:lang w:eastAsia="zh-CN"/>
        </w:rPr>
      </w:pPr>
    </w:p>
    <w:p w14:paraId="757CEB4C">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outlineLvl w:val="9"/>
        <w:rPr>
          <w:rFonts w:hint="default" w:ascii="Times New Roman" w:hAnsi="Times New Roman" w:eastAsia="方正小标宋简体"/>
          <w:b w:val="0"/>
          <w:bCs w:val="0"/>
          <w:color w:val="auto"/>
          <w:sz w:val="36"/>
          <w:szCs w:val="36"/>
          <w:highlight w:val="none"/>
          <w:lang w:val="en-US" w:eastAsia="zh-CN"/>
        </w:rPr>
      </w:pPr>
    </w:p>
    <w:p w14:paraId="33C08643"/>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9391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248377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248377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211550"/>
    <w:rsid w:val="34211550"/>
    <w:rsid w:val="75F80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3"/>
    <w:unhideWhenUsed/>
    <w:qFormat/>
    <w:uiPriority w:val="99"/>
    <w:pPr>
      <w:ind w:firstLine="420" w:firstLineChars="200"/>
    </w:pPr>
  </w:style>
  <w:style w:type="paragraph" w:styleId="3">
    <w:name w:val="Body Text"/>
    <w:basedOn w:val="1"/>
    <w:next w:val="4"/>
    <w:qFormat/>
    <w:uiPriority w:val="0"/>
    <w:rPr>
      <w:rFonts w:ascii="仿宋_GB2312" w:hAnsi="仿宋_GB2312" w:eastAsia="仿宋_GB2312" w:cs="仿宋_GB2312"/>
      <w:sz w:val="32"/>
      <w:szCs w:val="32"/>
      <w:lang w:val="zh-CN" w:bidi="zh-CN"/>
    </w:rPr>
  </w:style>
  <w:style w:type="paragraph" w:styleId="4">
    <w:name w:val="Title"/>
    <w:basedOn w:val="1"/>
    <w:next w:val="1"/>
    <w:qFormat/>
    <w:uiPriority w:val="10"/>
    <w:pPr>
      <w:spacing w:before="240" w:after="60"/>
      <w:jc w:val="center"/>
      <w:outlineLvl w:val="0"/>
    </w:pPr>
    <w:rPr>
      <w:rFonts w:ascii="Cambria" w:hAnsi="Cambria"/>
      <w:b/>
      <w:bCs/>
      <w:sz w:val="32"/>
      <w:szCs w:val="32"/>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2025-06-23T04:37:00Z</dcterms:created>
  <dc:creator>Anne</dc:creator>
  <cp:lastModifiedBy>Anne</cp:lastModifiedBy>
  <dcterms:modified xsi:type="dcterms:W3CDTF">2025-06-23T04:40:15Z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B030D39A03A24912939DD30D96B6C8CE_13</vt:lpwstr>
  </property>
  <property fmtid="{D5CDD505-2E9C-101B-9397-08002B2CF9AE}" pid="4" name="KSOTemplateDocerSaveRecord">
    <vt:lpwstr>eyJoZGlkIjoiMzVmZjM3NDcwNjZlYWM0MWYxZGRiZDAzMjg1NjNlZDIiLCJ1c2VySWQiOiI1NjA2NDQ1NTEifQ==</vt:lpwstr>
  </property>
</Properties>
</file>