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2B" w:rsidRDefault="00650D2B" w:rsidP="00650D2B">
      <w:pPr>
        <w:widowControl/>
        <w:jc w:val="left"/>
        <w:textAlignment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40"/>
        </w:rPr>
        <w:t>附件3</w:t>
      </w:r>
    </w:p>
    <w:p w:rsidR="00650D2B" w:rsidRDefault="00650D2B" w:rsidP="00650D2B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上海市文物博物馆单位安全检查表</w:t>
      </w:r>
    </w:p>
    <w:p w:rsidR="00650D2B" w:rsidRDefault="00650D2B" w:rsidP="00650D2B">
      <w:pPr>
        <w:adjustRightInd w:val="0"/>
        <w:snapToGrid w:val="0"/>
        <w:spacing w:line="560" w:lineRule="exact"/>
        <w:jc w:val="center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 xml:space="preserve">文物博物馆单位名称：       </w:t>
      </w:r>
      <w:r>
        <w:rPr>
          <w:rFonts w:ascii="楷体" w:eastAsia="楷体" w:hAnsi="楷体"/>
          <w:sz w:val="30"/>
          <w:szCs w:val="30"/>
        </w:rPr>
        <w:t xml:space="preserve"> </w:t>
      </w:r>
      <w:r>
        <w:rPr>
          <w:rFonts w:ascii="楷体" w:eastAsia="楷体" w:hAnsi="楷体" w:hint="eastAsia"/>
          <w:sz w:val="30"/>
          <w:szCs w:val="30"/>
        </w:rPr>
        <w:t xml:space="preserve"> </w:t>
      </w:r>
      <w:r>
        <w:rPr>
          <w:rFonts w:ascii="楷体" w:eastAsia="楷体" w:hAnsi="楷体"/>
          <w:sz w:val="30"/>
          <w:szCs w:val="30"/>
        </w:rPr>
        <w:t xml:space="preserve">         </w:t>
      </w:r>
      <w:r>
        <w:rPr>
          <w:rFonts w:ascii="楷体" w:eastAsia="楷体" w:hAnsi="楷体" w:hint="eastAsia"/>
          <w:sz w:val="30"/>
          <w:szCs w:val="30"/>
        </w:rPr>
        <w:t xml:space="preserve">日期：           </w:t>
      </w:r>
      <w:r>
        <w:rPr>
          <w:rFonts w:ascii="楷体" w:eastAsia="楷体" w:hAnsi="楷体"/>
          <w:sz w:val="30"/>
          <w:szCs w:val="30"/>
        </w:rPr>
        <w:t xml:space="preserve">          </w:t>
      </w:r>
      <w:r>
        <w:rPr>
          <w:rFonts w:ascii="楷体" w:eastAsia="楷体" w:hAnsi="楷体" w:hint="eastAsia"/>
          <w:sz w:val="30"/>
          <w:szCs w:val="30"/>
        </w:rPr>
        <w:t xml:space="preserve"> 检查人员：</w:t>
      </w:r>
    </w:p>
    <w:tbl>
      <w:tblPr>
        <w:tblStyle w:val="a5"/>
        <w:tblW w:w="0" w:type="auto"/>
        <w:jc w:val="center"/>
        <w:tblLook w:val="04A0"/>
      </w:tblPr>
      <w:tblGrid>
        <w:gridCol w:w="846"/>
        <w:gridCol w:w="850"/>
        <w:gridCol w:w="1134"/>
        <w:gridCol w:w="5245"/>
        <w:gridCol w:w="1418"/>
        <w:gridCol w:w="4455"/>
      </w:tblGrid>
      <w:tr w:rsidR="00650D2B" w:rsidTr="009D6C0F">
        <w:trPr>
          <w:trHeight w:val="674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:rsidR="00650D2B" w:rsidRDefault="00650D2B" w:rsidP="009D6C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检查范围</w:t>
            </w:r>
          </w:p>
        </w:tc>
        <w:tc>
          <w:tcPr>
            <w:tcW w:w="5245" w:type="dxa"/>
            <w:vAlign w:val="center"/>
          </w:tcPr>
          <w:p w:rsidR="00650D2B" w:rsidRDefault="00650D2B" w:rsidP="009D6C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重点检查事项</w:t>
            </w:r>
          </w:p>
        </w:tc>
        <w:tc>
          <w:tcPr>
            <w:tcW w:w="1418" w:type="dxa"/>
            <w:vAlign w:val="center"/>
          </w:tcPr>
          <w:p w:rsidR="00650D2B" w:rsidRDefault="00650D2B" w:rsidP="009D6C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检查结果</w:t>
            </w:r>
          </w:p>
          <w:p w:rsidR="00650D2B" w:rsidRDefault="00650D2B" w:rsidP="009D6C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是/否</w:t>
            </w:r>
          </w:p>
        </w:tc>
        <w:tc>
          <w:tcPr>
            <w:tcW w:w="4455" w:type="dxa"/>
            <w:vAlign w:val="center"/>
          </w:tcPr>
          <w:p w:rsidR="00650D2B" w:rsidRDefault="00650D2B" w:rsidP="009D6C0F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存在问题的情况</w:t>
            </w:r>
          </w:p>
        </w:tc>
      </w:tr>
      <w:tr w:rsidR="00650D2B" w:rsidTr="009D6C0F">
        <w:trPr>
          <w:trHeight w:val="468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日常文物安全管理中存在的风险隐患和问题</w:t>
            </w: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安全管理</w:t>
            </w: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无安全责任人、管理人，未实施安全责任制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416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未公告公示本单位文物安全直接责任人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378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缺少安全管理机构和安全保卫人员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无安全管理制度，未针对主要安全风险采取安全防范措施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安全责任人、安全管理人员对本单位重点安全区域部位、重点安全风险隐患不了解、不知情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358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未进行日常安全巡查检查，无安全检查记录档案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406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抽查检查发现的突出安全隐患问题未整改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552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安全设施设备建设、运维</w:t>
            </w: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无安全防护设施、设备，或安全防护设施设备配置明显不足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安全防护设施、设备严重老化破损，或者将专用器材移作他用，导致不能正常使用的</w:t>
            </w:r>
          </w:p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未对安全防护设施、设备进行检测维护，或设施设备不达标等导致安防、消防设施设备不能正常启用或运行的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844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10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安防、消防控制室值班人员未取得相关证书，不能熟练操作控制设备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498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缺乏消防水源或者消防水量和水压严重不足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未设置消防应急照明、疏散指示标志、安全出口指示标志的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消防通道、安全出口、疏散通道被封堵，防火间距被侵占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应急预案演练、安全教育培训</w:t>
            </w: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未根据火灾等各类突发安全情况制定应急预案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470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未开展过安全应急演练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安全管理人员不清楚应急处置工作重点和工作程序、步骤，不了解疏散逃生路线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未进行消防安全、安全保卫专业培训，不会使用消防、安防设施设备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506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志愿消防队或微型消防站队员不能熟练掌握处置初起火灾方法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火灾危险源</w:t>
            </w: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违规使用超负荷大功率电热器具；违规使用卤素灯、白炽灯、高压汞灯等高温照明设备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空调、电磁炉、电茶壶等用电设备严重老化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436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在文博单位室内为电动车辆、蓄电池等充电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大量明敷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电气线路未穿管保护，普遍存在线路老化、绝缘层破损、线路受潮、水浸等问题；有多处过热、烧损、熔焊、电腐蚀等痕迹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23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使用淘汰刀闸开关，电气线路、开关、插座或电器设备直接设置在易燃可燃材料上，无防护措施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配电柜（箱、盘）未正确安装，存在漏电危险，以及插座串联或者级联使用；配电箱、用电设备、线路接头的危险距离范围内堆放有可燃物，大功率电器散热空间不符合散热要求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违规采用泡沫彩钢板等易燃可燃材料在文博单位内搭建临时用房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在禁烟场所吸烟或文物保护范围内违规使用明火；在非宗教活动场所的文物保护单位燃香、点灯、烧纸（帛）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850" w:type="dxa"/>
            <w:vMerge w:val="restart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重点场所、不同使用功能区域存在的风险隐患和问题</w:t>
            </w: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用于居住的文物建筑</w:t>
            </w: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未严格控制用火行为，依然使用柴火、炭火作为主要火源的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违规使用或存放瓶装液化石油气、小型液化气炉、油气炉及其他甲、乙类液体燃料等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厨房未与其他区域采取防火分隔措施，炉具和燃气设施未检测和保养，燃气管道、法兰接头、仪表、阀门等存在严重破损、泄漏、老化等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296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文物建筑内堆放大量柴草、木料、煤炭等易燃可燃物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用于宗教活动场所的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文物</w:t>
            </w:r>
          </w:p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</w:t>
            </w: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未在指定区域内燃灯、烧纸、焚香；确需使用明火时，未采取防护措施加强管理，并由专人看管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文物建筑殿内使用的经幡、帐幔、伞盖、地毯、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锦锈等可燃织物未与明火源、电气线路、电器产品等保持安全距离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33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长明灯、蜡烛未采取由不燃材料制成的固定灯座、灯罩和烛台等安全防护措施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僧人宿舍内违规用火用电，缺乏消防设施器材等防范措施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文物保护工程、考古和新建改建博物馆工地等</w:t>
            </w: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无工程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工地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安全安全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责任人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将工程项目非法转包、分包等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未制定工程工地安全管理制度；未进行工地安全巡查检查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未配备安全管理人员和文物安全防护设施设备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trHeight w:val="388"/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未开展施工人员岗前安全警示教育培训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未编制人员救护、文物抢救保护等预案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施工现场违规用电动火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未严格履行电气焊等动火作业审批手续；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聘用和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召请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未经安全培训合格、未取得相关证书的人员在特种作业岗位上岗作业。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44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动火作业人员未遵守消防安全操作规程，未落实现场监护人员和防范措施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未对电气焊设备进行全面安全检查，带病作业，使用淘汰或危及安全的电气焊设备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未对考古作业或文物保护工程施工危险区域、部位采取加固、支护、围挡等安全措施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850" w:type="dxa"/>
            <w:vMerge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外包外租生产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经营活动和涉及场所区域</w:t>
            </w: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利用文物博物馆单位开展生产经营和场所外包外租（包括委托、合作等类似方式）的，承包承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租方不具备安全生产条件或资质资格以及双方未签订安全生产协议、安全生产管理职责不清的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48</w:t>
            </w:r>
          </w:p>
        </w:tc>
        <w:tc>
          <w:tcPr>
            <w:tcW w:w="850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承包承租方未落实安全生产责任制，未实施安全管理制度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850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未将上述生产经营活动纳入文物行业安全管理，未实施问题隐患排查和定期安全检查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850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上述生产经营活动中，发现突出安全隐患和问题，未进行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整改整治</w:t>
            </w:r>
            <w:proofErr w:type="gramEnd"/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850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</w:tcPr>
          <w:p w:rsidR="00650D2B" w:rsidRDefault="00650D2B" w:rsidP="009D6C0F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违规设置经营性商铺、公共娱乐场所、民宿酒店饭店等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850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</w:tcPr>
          <w:p w:rsidR="00650D2B" w:rsidRDefault="00650D2B" w:rsidP="009D6C0F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违规使用大功率电器，或餐饮用火、施工用火存在突出问题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850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</w:tcPr>
          <w:p w:rsidR="00650D2B" w:rsidRDefault="00650D2B" w:rsidP="009D6C0F"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大量照明灯具设置及电气线路敷设不符合要求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  <w:tr w:rsidR="00650D2B" w:rsidTr="009D6C0F">
        <w:trPr>
          <w:jc w:val="center"/>
        </w:trPr>
        <w:tc>
          <w:tcPr>
            <w:tcW w:w="846" w:type="dxa"/>
            <w:vAlign w:val="center"/>
          </w:tcPr>
          <w:p w:rsidR="00650D2B" w:rsidRDefault="00650D2B" w:rsidP="009D6C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850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24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违规储存、使用大量易燃易爆物品</w:t>
            </w:r>
          </w:p>
        </w:tc>
        <w:tc>
          <w:tcPr>
            <w:tcW w:w="1418" w:type="dxa"/>
          </w:tcPr>
          <w:p w:rsidR="00650D2B" w:rsidRDefault="00650D2B" w:rsidP="009D6C0F">
            <w:pPr>
              <w:rPr>
                <w:rFonts w:ascii="仿宋_GB2312" w:eastAsia="仿宋_GB2312"/>
              </w:rPr>
            </w:pPr>
          </w:p>
        </w:tc>
        <w:tc>
          <w:tcPr>
            <w:tcW w:w="4455" w:type="dxa"/>
          </w:tcPr>
          <w:p w:rsidR="00650D2B" w:rsidRDefault="00650D2B" w:rsidP="009D6C0F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650D2B" w:rsidRDefault="00650D2B" w:rsidP="00650D2B">
      <w:pPr>
        <w:ind w:firstLineChars="4500" w:firstLine="10800"/>
        <w:rPr>
          <w:rFonts w:ascii="仿宋_GB2312" w:eastAsia="仿宋_GB2312"/>
          <w:sz w:val="24"/>
        </w:rPr>
      </w:pPr>
    </w:p>
    <w:p w:rsidR="00650D2B" w:rsidRDefault="00650D2B" w:rsidP="00650D2B">
      <w:pPr>
        <w:ind w:firstLineChars="3800" w:firstLine="10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单位负责人签名：      </w:t>
      </w:r>
    </w:p>
    <w:p w:rsidR="00650D2B" w:rsidRDefault="00650D2B" w:rsidP="00650D2B">
      <w:pPr>
        <w:pStyle w:val="a0"/>
      </w:pPr>
    </w:p>
    <w:p w:rsidR="005A309C" w:rsidRDefault="00650D2B"/>
    <w:sectPr w:rsidR="005A309C" w:rsidSect="00514794">
      <w:footerReference w:type="default" r:id="rId4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94" w:rsidRDefault="00650D2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50D2B">
      <w:rPr>
        <w:noProof/>
        <w:lang w:val="zh-CN"/>
      </w:rPr>
      <w:t>5</w:t>
    </w:r>
    <w:r>
      <w:fldChar w:fldCharType="end"/>
    </w:r>
  </w:p>
  <w:p w:rsidR="00514794" w:rsidRDefault="00650D2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D2B"/>
    <w:rsid w:val="00650D2B"/>
    <w:rsid w:val="00814133"/>
    <w:rsid w:val="00A829E3"/>
    <w:rsid w:val="00AD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650D2B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link w:val="Char"/>
    <w:autoRedefine/>
    <w:qFormat/>
    <w:rsid w:val="00650D2B"/>
    <w:pPr>
      <w:suppressAutoHyphens/>
      <w:textAlignment w:val="baseline"/>
    </w:pPr>
    <w:rPr>
      <w:rFonts w:ascii="Times New Roman" w:eastAsia="宋体" w:hAnsi="Times New Roman"/>
      <w:color w:val="000000"/>
    </w:rPr>
  </w:style>
  <w:style w:type="character" w:customStyle="1" w:styleId="Char">
    <w:name w:val="称呼 Char"/>
    <w:basedOn w:val="a1"/>
    <w:link w:val="a0"/>
    <w:rsid w:val="00650D2B"/>
    <w:rPr>
      <w:rFonts w:ascii="Times New Roman" w:eastAsia="宋体" w:hAnsi="Times New Roman"/>
      <w:color w:val="000000"/>
      <w:szCs w:val="24"/>
    </w:rPr>
  </w:style>
  <w:style w:type="paragraph" w:styleId="a4">
    <w:name w:val="footer"/>
    <w:basedOn w:val="a"/>
    <w:link w:val="Char0"/>
    <w:qFormat/>
    <w:rsid w:val="00650D2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4"/>
    <w:rsid w:val="00650D2B"/>
    <w:rPr>
      <w:sz w:val="18"/>
      <w:szCs w:val="24"/>
    </w:rPr>
  </w:style>
  <w:style w:type="table" w:styleId="a5">
    <w:name w:val="Table Grid"/>
    <w:basedOn w:val="a2"/>
    <w:uiPriority w:val="39"/>
    <w:qFormat/>
    <w:rsid w:val="00650D2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2024-07-01T08:28:00Z</dcterms:created>
  <dcterms:modified xsi:type="dcterms:W3CDTF">2024-07-01T08:29:00Z</dcterms:modified>
</cp:coreProperties>
</file>