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38" w:rsidRPr="005D1A77" w:rsidRDefault="00741838" w:rsidP="005D1A77">
      <w:pPr>
        <w:jc w:val="center"/>
        <w:rPr>
          <w:rFonts w:ascii="黑体" w:eastAsia="黑体" w:hAnsi="黑体"/>
          <w:color w:val="000000" w:themeColor="text1"/>
          <w:sz w:val="40"/>
          <w:szCs w:val="32"/>
        </w:rPr>
      </w:pPr>
      <w:r w:rsidRPr="005D1A77">
        <w:rPr>
          <w:rFonts w:ascii="黑体" w:eastAsia="黑体" w:hAnsi="黑体" w:hint="eastAsia"/>
          <w:color w:val="000000" w:themeColor="text1"/>
          <w:sz w:val="40"/>
          <w:szCs w:val="32"/>
        </w:rPr>
        <w:t>汇算清缴结算多缴退抵税网上办理指南</w:t>
      </w:r>
    </w:p>
    <w:p w:rsidR="00741838" w:rsidRPr="005643FE" w:rsidRDefault="00741838" w:rsidP="00741838">
      <w:pPr>
        <w:widowControl/>
        <w:spacing w:line="450" w:lineRule="atLeast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bookmarkStart w:id="0" w:name="_GoBack"/>
      <w:bookmarkEnd w:id="0"/>
    </w:p>
    <w:p w:rsidR="00741838" w:rsidRPr="00C32F79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一、业务概述</w:t>
      </w:r>
    </w:p>
    <w:p w:rsidR="0074183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为进一步深化“放管服”改革，优化本市税收营商环境，推行企业所得税汇算清缴电子退税，实现退税申请、退税审批、退库办理</w:t>
      </w:r>
      <w:proofErr w:type="gramStart"/>
      <w:r w:rsidRPr="00C32F79">
        <w:rPr>
          <w:rFonts w:ascii="仿宋_GB2312" w:hAnsi="&amp;quot" w:cs="宋体" w:hint="eastAsia"/>
          <w:color w:val="2E2E2E"/>
          <w:kern w:val="0"/>
          <w:szCs w:val="32"/>
        </w:rPr>
        <w:t>网上全</w:t>
      </w:r>
      <w:proofErr w:type="gramEnd"/>
      <w:r w:rsidRPr="00C32F79">
        <w:rPr>
          <w:rFonts w:ascii="仿宋_GB2312" w:hAnsi="&amp;quot" w:cs="宋体" w:hint="eastAsia"/>
          <w:color w:val="2E2E2E"/>
          <w:kern w:val="0"/>
          <w:szCs w:val="32"/>
        </w:rPr>
        <w:t>流程无纸化办理，有效减少退税审批资料，加速退税办理时限，增强纳税人获得感。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 w:hint="eastAsia"/>
          <w:color w:val="2E2E2E"/>
          <w:kern w:val="0"/>
          <w:szCs w:val="32"/>
        </w:rPr>
        <w:t>二、业务前提</w:t>
      </w:r>
    </w:p>
    <w:p w:rsidR="00741838" w:rsidRPr="00C32F79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/>
          <w:color w:val="2E2E2E"/>
          <w:kern w:val="0"/>
          <w:szCs w:val="32"/>
        </w:rPr>
        <w:t>1.</w:t>
      </w:r>
      <w:proofErr w:type="gramStart"/>
      <w:r w:rsidRPr="00C32F79">
        <w:rPr>
          <w:rFonts w:ascii="仿宋_GB2312" w:hAnsi="&amp;quot" w:cs="宋体"/>
          <w:color w:val="2E2E2E"/>
          <w:kern w:val="0"/>
          <w:szCs w:val="32"/>
        </w:rPr>
        <w:t>纳税人非总非分</w:t>
      </w:r>
      <w:proofErr w:type="gramEnd"/>
      <w:r w:rsidRPr="00C32F79">
        <w:rPr>
          <w:rFonts w:ascii="仿宋_GB2312" w:hAnsi="&amp;quot" w:cs="宋体"/>
          <w:color w:val="2E2E2E"/>
          <w:kern w:val="0"/>
          <w:szCs w:val="32"/>
        </w:rPr>
        <w:t>机构。</w:t>
      </w:r>
    </w:p>
    <w:p w:rsidR="00741838" w:rsidRPr="00C32F79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/>
          <w:color w:val="2E2E2E"/>
          <w:kern w:val="0"/>
          <w:szCs w:val="32"/>
        </w:rPr>
        <w:t>2.纳税人申请时无欠税。</w:t>
      </w:r>
    </w:p>
    <w:p w:rsidR="00741838" w:rsidRPr="00C32F79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/>
          <w:color w:val="2E2E2E"/>
          <w:kern w:val="0"/>
          <w:szCs w:val="32"/>
        </w:rPr>
        <w:t>3.纳税人登记状态为正常。</w:t>
      </w:r>
    </w:p>
    <w:p w:rsidR="00741838" w:rsidRPr="00C32F79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/>
          <w:color w:val="2E2E2E"/>
          <w:kern w:val="0"/>
          <w:szCs w:val="32"/>
        </w:rPr>
        <w:t>4.纳税人只有一条2017年度企业所得税汇算清缴-03的多缴税额，且</w:t>
      </w:r>
      <w:proofErr w:type="gramStart"/>
      <w:r w:rsidRPr="00C32F79">
        <w:rPr>
          <w:rFonts w:ascii="仿宋_GB2312" w:hAnsi="&amp;quot" w:cs="宋体"/>
          <w:color w:val="2E2E2E"/>
          <w:kern w:val="0"/>
          <w:szCs w:val="32"/>
        </w:rPr>
        <w:t>无误收</w:t>
      </w:r>
      <w:proofErr w:type="gramEnd"/>
      <w:r w:rsidRPr="00C32F79">
        <w:rPr>
          <w:rFonts w:ascii="仿宋_GB2312" w:hAnsi="&amp;quot" w:cs="宋体"/>
          <w:color w:val="2E2E2E"/>
          <w:kern w:val="0"/>
          <w:szCs w:val="32"/>
        </w:rPr>
        <w:t>退税（费）。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/>
          <w:color w:val="2E2E2E"/>
          <w:kern w:val="0"/>
          <w:szCs w:val="32"/>
        </w:rPr>
        <w:t>5.2017年度企业所得税汇算清缴申请退税金额500万以下。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 w:hint="eastAsia"/>
          <w:color w:val="2E2E2E"/>
          <w:kern w:val="0"/>
          <w:szCs w:val="32"/>
        </w:rPr>
        <w:t>三、功能节点</w:t>
      </w:r>
    </w:p>
    <w:p w:rsidR="00741838" w:rsidRPr="00C32F79" w:rsidRDefault="00741838" w:rsidP="00741838">
      <w:pPr>
        <w:ind w:firstLineChars="200" w:firstLine="640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网上办税服务厅——我要办事——申报纳税——汇算清缴结算多缴退抵税</w:t>
      </w:r>
    </w:p>
    <w:p w:rsidR="0074183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 w:hint="eastAsia"/>
          <w:color w:val="2E2E2E"/>
          <w:kern w:val="0"/>
          <w:szCs w:val="32"/>
        </w:rPr>
        <w:t>四、操作步骤</w:t>
      </w:r>
    </w:p>
    <w:p w:rsidR="00741838" w:rsidRPr="00C32F79" w:rsidRDefault="00741838" w:rsidP="00741838">
      <w:pPr>
        <w:ind w:firstLineChars="200" w:firstLine="640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登录网上办税服务厅，选择右侧“我要办事”中的“申报纳税”菜单，点击“汇算清缴结算多缴退抵税”后的</w:t>
      </w:r>
      <w:r w:rsidRPr="00C32F79">
        <w:rPr>
          <w:rFonts w:ascii="仿宋_GB2312" w:hAnsi="&amp;quot" w:cs="宋体"/>
          <w:color w:val="2E2E2E"/>
          <w:kern w:val="0"/>
          <w:szCs w:val="32"/>
        </w:rPr>
        <w:t>[办理]按钮，进入办理页面。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lastRenderedPageBreak/>
        <w:drawing>
          <wp:inline distT="0" distB="0" distL="0" distR="0" wp14:anchorId="26296471" wp14:editId="1CFF0E35">
            <wp:extent cx="4502433" cy="2466975"/>
            <wp:effectExtent l="19050" t="0" r="0" b="0"/>
            <wp:docPr id="161" name="图片 161" descr="C:\Documents and Settings\Administrator\桌面\640.web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Documents and Settings\Administrator\桌面\640.webp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33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Pr="00C32F79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 w:hint="eastAsia"/>
          <w:color w:val="2E2E2E"/>
          <w:kern w:val="0"/>
          <w:szCs w:val="32"/>
        </w:rPr>
        <w:t>（一）</w:t>
      </w:r>
      <w:r w:rsidRPr="00C32F79">
        <w:rPr>
          <w:rFonts w:ascii="仿宋_GB2312" w:hAnsi="&amp;quot" w:cs="宋体" w:hint="eastAsia"/>
          <w:color w:val="2E2E2E"/>
          <w:kern w:val="0"/>
          <w:szCs w:val="32"/>
        </w:rPr>
        <w:t>填写表单</w:t>
      </w:r>
    </w:p>
    <w:p w:rsidR="0074183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同意办事须知后填写表单内容，注意：标</w:t>
      </w:r>
      <w:r w:rsidRPr="00C32F79">
        <w:rPr>
          <w:rFonts w:ascii="仿宋_GB2312" w:hAnsi="&amp;quot" w:cs="宋体"/>
          <w:color w:val="2E2E2E"/>
          <w:kern w:val="0"/>
          <w:szCs w:val="32"/>
        </w:rPr>
        <w:t>*的项目为必填项目。如退库申请人与纳税人不一致、退库申请人与退库收款人不一致、退库账号与原缴款账号不一致，请务必在备注中准确说明。（如纳税人不符合汇算清缴退税条件，则系统自动提示</w:t>
      </w:r>
      <w:r w:rsidRPr="00C32F79">
        <w:rPr>
          <w:rFonts w:ascii="仿宋_GB2312" w:hAnsi="&amp;quot" w:cs="宋体"/>
          <w:color w:val="2E2E2E"/>
          <w:kern w:val="0"/>
          <w:szCs w:val="32"/>
        </w:rPr>
        <w:t>“</w:t>
      </w:r>
      <w:r w:rsidRPr="00C32F79">
        <w:rPr>
          <w:rFonts w:ascii="仿宋_GB2312" w:hAnsi="&amp;quot" w:cs="宋体"/>
          <w:color w:val="2E2E2E"/>
          <w:kern w:val="0"/>
          <w:szCs w:val="32"/>
        </w:rPr>
        <w:t>不符合受理条件，无法办理</w:t>
      </w:r>
      <w:r w:rsidRPr="00C32F79">
        <w:rPr>
          <w:rFonts w:ascii="仿宋_GB2312" w:hAnsi="&amp;quot" w:cs="宋体"/>
          <w:color w:val="2E2E2E"/>
          <w:kern w:val="0"/>
          <w:szCs w:val="32"/>
        </w:rPr>
        <w:t>”</w:t>
      </w:r>
      <w:r w:rsidRPr="00C32F79">
        <w:rPr>
          <w:rFonts w:ascii="仿宋_GB2312" w:hAnsi="&amp;quot" w:cs="宋体"/>
          <w:color w:val="2E2E2E"/>
          <w:kern w:val="0"/>
          <w:szCs w:val="32"/>
        </w:rPr>
        <w:t>）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drawing>
          <wp:inline distT="0" distB="0" distL="0" distR="0" wp14:anchorId="7FD0C1D8" wp14:editId="06A97D53">
            <wp:extent cx="4476750" cy="2873863"/>
            <wp:effectExtent l="19050" t="0" r="0" b="0"/>
            <wp:docPr id="162" name="图片 162" descr="C:\Documents and Settings\Administrator\桌面\640.webp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Documents and Settings\Administrator\桌面\640.webp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45" cy="28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Pr="00C32F79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lastRenderedPageBreak/>
        <w:drawing>
          <wp:inline distT="0" distB="0" distL="0" distR="0" wp14:anchorId="2F398463" wp14:editId="4C989C63">
            <wp:extent cx="4953971" cy="3162300"/>
            <wp:effectExtent l="19050" t="0" r="0" b="0"/>
            <wp:docPr id="163" name="图片 163" descr="C:\Documents and Settings\Administrator\桌面\640.webp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Documents and Settings\Administrator\桌面\640.webp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71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 w:hint="eastAsia"/>
          <w:color w:val="2E2E2E"/>
          <w:kern w:val="0"/>
          <w:szCs w:val="32"/>
        </w:rPr>
        <w:t>（二）</w:t>
      </w:r>
      <w:r w:rsidRPr="00C32F79">
        <w:rPr>
          <w:rFonts w:ascii="仿宋_GB2312" w:hAnsi="&amp;quot" w:cs="宋体" w:hint="eastAsia"/>
          <w:color w:val="2E2E2E"/>
          <w:kern w:val="0"/>
          <w:szCs w:val="32"/>
        </w:rPr>
        <w:t>上传附件并签名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drawing>
          <wp:inline distT="0" distB="0" distL="0" distR="0" wp14:anchorId="15B45450" wp14:editId="42134C71">
            <wp:extent cx="3857625" cy="2190406"/>
            <wp:effectExtent l="19050" t="0" r="9525" b="0"/>
            <wp:docPr id="164" name="图片 164" descr="C:\Documents and Settings\Administrator\桌面\640.webp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Documents and Settings\Administrator\桌面\640.webp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9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Pr="00C32F79" w:rsidRDefault="00741838" w:rsidP="00741838">
      <w:pPr>
        <w:ind w:firstLineChars="200" w:firstLine="640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注意：此申请不需要上传资料，请点击</w:t>
      </w:r>
      <w:r w:rsidRPr="00C32F79">
        <w:rPr>
          <w:rFonts w:ascii="仿宋_GB2312" w:hAnsi="&amp;quot" w:cs="宋体"/>
          <w:color w:val="2E2E2E"/>
          <w:kern w:val="0"/>
          <w:szCs w:val="32"/>
        </w:rPr>
        <w:t>[签名并上传]按钮。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lastRenderedPageBreak/>
        <w:drawing>
          <wp:inline distT="0" distB="0" distL="0" distR="0" wp14:anchorId="79685A8C" wp14:editId="3366A259">
            <wp:extent cx="2924175" cy="2438400"/>
            <wp:effectExtent l="19050" t="0" r="9525" b="0"/>
            <wp:docPr id="165" name="图片 165" descr="C:\Documents and Settings\Administrator\桌面\640.webp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Documents and Settings\Administrator\桌面\640.webp (1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Pr="00C32F79" w:rsidRDefault="00741838" w:rsidP="00741838">
      <w:pPr>
        <w:ind w:firstLineChars="200" w:firstLine="640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插入</w:t>
      </w:r>
      <w:r w:rsidRPr="00C32F79">
        <w:rPr>
          <w:rFonts w:ascii="仿宋_GB2312" w:hAnsi="&amp;quot" w:cs="宋体"/>
          <w:color w:val="2E2E2E"/>
          <w:kern w:val="0"/>
          <w:szCs w:val="32"/>
        </w:rPr>
        <w:t>CA证书，输入正确的CA密码，点击[确定]按钮继续操作。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drawing>
          <wp:inline distT="0" distB="0" distL="0" distR="0" wp14:anchorId="036F02FB" wp14:editId="54D21812">
            <wp:extent cx="5274310" cy="980603"/>
            <wp:effectExtent l="19050" t="0" r="2540" b="0"/>
            <wp:docPr id="166" name="图片 166" descr="C:\Documents and Settings\Administrator\桌面\640.webp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Documents and Settings\Administrator\桌面\640.webp (1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Pr="00C32F79" w:rsidRDefault="00741838" w:rsidP="00741838">
      <w:pPr>
        <w:ind w:firstLineChars="200" w:firstLine="640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请仔细阅读提示信息，知晓</w:t>
      </w:r>
      <w:r w:rsidRPr="00C32F79">
        <w:rPr>
          <w:rFonts w:ascii="仿宋_GB2312" w:hAnsi="&amp;quot" w:cs="宋体"/>
          <w:color w:val="2E2E2E"/>
          <w:kern w:val="0"/>
          <w:szCs w:val="32"/>
        </w:rPr>
        <w:t>CA证书的法律效力。如无问题，点击[确定]按钮继续操作。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drawing>
          <wp:inline distT="0" distB="0" distL="0" distR="0" wp14:anchorId="1AF24FEB" wp14:editId="5CF0BAFE">
            <wp:extent cx="3409950" cy="2466975"/>
            <wp:effectExtent l="19050" t="0" r="0" b="0"/>
            <wp:docPr id="167" name="图片 167" descr="C:\Documents and Settings\Administrator\桌面\640.web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Documents and Settings\Administrator\桌面\640.webp (1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Pr="00C32F79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点击</w:t>
      </w:r>
      <w:r w:rsidRPr="00C32F79">
        <w:rPr>
          <w:rFonts w:ascii="仿宋_GB2312" w:hAnsi="&amp;quot" w:cs="宋体"/>
          <w:color w:val="2E2E2E"/>
          <w:kern w:val="0"/>
          <w:szCs w:val="32"/>
        </w:rPr>
        <w:t>[确定]按钮返回事项列表。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提交成功的事项可以在“事项进度”中进行查询受理状态</w:t>
      </w:r>
      <w:r>
        <w:rPr>
          <w:rFonts w:ascii="仿宋_GB2312" w:hAnsi="&amp;quot" w:cs="宋体" w:hint="eastAsia"/>
          <w:color w:val="2E2E2E"/>
          <w:kern w:val="0"/>
          <w:szCs w:val="32"/>
        </w:rPr>
        <w:t>。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lastRenderedPageBreak/>
        <w:drawing>
          <wp:inline distT="0" distB="0" distL="0" distR="0" wp14:anchorId="1A428D33" wp14:editId="062F98B9">
            <wp:extent cx="5267325" cy="3124200"/>
            <wp:effectExtent l="19050" t="0" r="9525" b="0"/>
            <wp:docPr id="168" name="图片 168" descr="C:\Documents and Settings\Administrator\桌面\640.webp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Documents and Settings\Administrator\桌面\640.webp (1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Default="00741838" w:rsidP="00741838">
      <w:pPr>
        <w:ind w:firstLineChars="200" w:firstLine="640"/>
        <w:rPr>
          <w:rFonts w:ascii="仿宋_GB2312" w:hAnsi="&amp;quot" w:cs="宋体" w:hint="eastAsia"/>
          <w:color w:val="2E2E2E"/>
          <w:kern w:val="0"/>
          <w:szCs w:val="32"/>
        </w:rPr>
      </w:pPr>
      <w:r w:rsidRPr="00C32F79">
        <w:rPr>
          <w:rFonts w:ascii="仿宋_GB2312" w:hAnsi="&amp;quot" w:cs="宋体" w:hint="eastAsia"/>
          <w:color w:val="2E2E2E"/>
          <w:kern w:val="0"/>
          <w:szCs w:val="32"/>
        </w:rPr>
        <w:t>点击“文书号”可以查询详细情况。</w:t>
      </w:r>
    </w:p>
    <w:p w:rsidR="00741838" w:rsidRPr="00C32F79" w:rsidRDefault="00741838" w:rsidP="00741838">
      <w:pPr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drawing>
          <wp:inline distT="0" distB="0" distL="0" distR="0" wp14:anchorId="6B02B7B6" wp14:editId="624EBE65">
            <wp:extent cx="5283200" cy="3115945"/>
            <wp:effectExtent l="0" t="0" r="0" b="0"/>
            <wp:docPr id="10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38" w:rsidRPr="0076288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762888">
        <w:rPr>
          <w:rFonts w:ascii="仿宋_GB2312" w:hAnsi="&amp;quot" w:cs="宋体" w:hint="eastAsia"/>
          <w:color w:val="2E2E2E"/>
          <w:kern w:val="0"/>
          <w:szCs w:val="32"/>
        </w:rPr>
        <w:t>根据办理情况，通知书效果如下：</w:t>
      </w:r>
    </w:p>
    <w:p w:rsidR="00741838" w:rsidRPr="00762888" w:rsidRDefault="00741838" w:rsidP="00741838">
      <w:pPr>
        <w:widowControl/>
        <w:spacing w:line="450" w:lineRule="atLeast"/>
        <w:ind w:firstLineChars="200" w:firstLine="640"/>
        <w:jc w:val="left"/>
        <w:rPr>
          <w:rFonts w:ascii="仿宋_GB2312" w:hAnsi="&amp;quot" w:cs="宋体" w:hint="eastAsia"/>
          <w:color w:val="2E2E2E"/>
          <w:kern w:val="0"/>
          <w:szCs w:val="32"/>
        </w:rPr>
      </w:pPr>
      <w:r w:rsidRPr="00762888">
        <w:rPr>
          <w:rFonts w:ascii="仿宋_GB2312" w:hAnsi="&amp;quot" w:cs="宋体"/>
          <w:color w:val="2E2E2E"/>
          <w:kern w:val="0"/>
          <w:szCs w:val="32"/>
        </w:rPr>
        <w:t>1.受理通知书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lastRenderedPageBreak/>
        <w:drawing>
          <wp:inline distT="0" distB="0" distL="0" distR="0" wp14:anchorId="01EB1D82" wp14:editId="33D7BE86">
            <wp:extent cx="4124325" cy="3743325"/>
            <wp:effectExtent l="19050" t="0" r="9525" b="0"/>
            <wp:docPr id="170" name="图片 170" descr="C:\Documents and Settings\Administrator\桌面\640.webp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Documents and Settings\Administrator\桌面\640.webp (1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Pr="00762888" w:rsidRDefault="00741838" w:rsidP="00741838">
      <w:pPr>
        <w:ind w:firstLineChars="200" w:firstLine="640"/>
        <w:rPr>
          <w:rFonts w:ascii="仿宋_GB2312" w:hAnsi="&amp;quot" w:cs="宋体" w:hint="eastAsia"/>
          <w:color w:val="2E2E2E"/>
          <w:kern w:val="0"/>
          <w:szCs w:val="32"/>
        </w:rPr>
      </w:pPr>
      <w:r w:rsidRPr="00762888">
        <w:rPr>
          <w:rFonts w:ascii="仿宋_GB2312" w:hAnsi="&amp;quot" w:cs="宋体"/>
          <w:color w:val="2E2E2E"/>
          <w:kern w:val="0"/>
          <w:szCs w:val="32"/>
        </w:rPr>
        <w:t>2.结果通知书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drawing>
          <wp:inline distT="0" distB="0" distL="0" distR="0" wp14:anchorId="76B4DA4B" wp14:editId="13276842">
            <wp:extent cx="4152900" cy="4067175"/>
            <wp:effectExtent l="19050" t="0" r="0" b="0"/>
            <wp:docPr id="171" name="图片 171" descr="C:\Documents and Settings\Administrator\桌面\640.webp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Documents and Settings\Administrator\桌面\640.webp (16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38" w:rsidRPr="00762888" w:rsidRDefault="00741838" w:rsidP="00741838">
      <w:pPr>
        <w:ind w:firstLineChars="200" w:firstLine="640"/>
        <w:rPr>
          <w:rFonts w:ascii="仿宋_GB2312" w:hAnsi="&amp;quot" w:cs="宋体" w:hint="eastAsia"/>
          <w:color w:val="2E2E2E"/>
          <w:kern w:val="0"/>
          <w:szCs w:val="32"/>
        </w:rPr>
      </w:pPr>
      <w:r w:rsidRPr="00762888">
        <w:rPr>
          <w:rFonts w:ascii="仿宋_GB2312" w:hAnsi="&amp;quot" w:cs="宋体" w:hint="eastAsia"/>
          <w:color w:val="2E2E2E"/>
          <w:kern w:val="0"/>
          <w:szCs w:val="32"/>
        </w:rPr>
        <w:t>点击已提交的附列资料可以查看《退（抵）税申请表》，</w:t>
      </w:r>
      <w:r w:rsidRPr="00762888">
        <w:rPr>
          <w:rFonts w:ascii="仿宋_GB2312" w:hAnsi="&amp;quot" w:cs="宋体" w:hint="eastAsia"/>
          <w:color w:val="2E2E2E"/>
          <w:kern w:val="0"/>
          <w:szCs w:val="32"/>
        </w:rPr>
        <w:lastRenderedPageBreak/>
        <w:t>效果如下图：</w:t>
      </w:r>
    </w:p>
    <w:p w:rsidR="00741838" w:rsidRDefault="00741838" w:rsidP="00741838">
      <w:pPr>
        <w:widowControl/>
        <w:spacing w:line="450" w:lineRule="atLeast"/>
        <w:ind w:firstLineChars="200" w:firstLine="640"/>
        <w:jc w:val="center"/>
        <w:rPr>
          <w:rFonts w:ascii="仿宋_GB2312" w:hAnsi="&amp;quot" w:cs="宋体" w:hint="eastAsia"/>
          <w:color w:val="2E2E2E"/>
          <w:kern w:val="0"/>
          <w:szCs w:val="32"/>
        </w:rPr>
      </w:pPr>
      <w:r>
        <w:rPr>
          <w:rFonts w:ascii="仿宋_GB2312" w:hAnsi="&amp;quot" w:cs="宋体"/>
          <w:noProof/>
          <w:color w:val="2E2E2E"/>
          <w:kern w:val="0"/>
          <w:szCs w:val="32"/>
        </w:rPr>
        <w:drawing>
          <wp:inline distT="0" distB="0" distL="0" distR="0" wp14:anchorId="69D76CF0" wp14:editId="087B1F8A">
            <wp:extent cx="4733925" cy="2714625"/>
            <wp:effectExtent l="19050" t="0" r="9525" b="0"/>
            <wp:docPr id="172" name="图片 172" descr="C:\Documents and Settings\Administrator\桌面\640.webp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Documents and Settings\Administrator\桌面\640.webp (17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F6" w:rsidRPr="00741838" w:rsidRDefault="003828F6"/>
    <w:sectPr w:rsidR="003828F6" w:rsidRPr="00741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77" w:rsidRDefault="005D1A77" w:rsidP="005D1A77">
      <w:r>
        <w:separator/>
      </w:r>
    </w:p>
  </w:endnote>
  <w:endnote w:type="continuationSeparator" w:id="0">
    <w:p w:rsidR="005D1A77" w:rsidRDefault="005D1A77" w:rsidP="005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77" w:rsidRDefault="005D1A77" w:rsidP="005D1A77">
      <w:r>
        <w:separator/>
      </w:r>
    </w:p>
  </w:footnote>
  <w:footnote w:type="continuationSeparator" w:id="0">
    <w:p w:rsidR="005D1A77" w:rsidRDefault="005D1A77" w:rsidP="005D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38"/>
    <w:rsid w:val="001F4F47"/>
    <w:rsid w:val="003828F6"/>
    <w:rsid w:val="005D1A77"/>
    <w:rsid w:val="007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8CEAA-6B99-4BB1-99D4-53AF1ED9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F47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183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D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1A77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1A7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频 徐</dc:creator>
  <cp:keywords/>
  <dc:description/>
  <cp:lastModifiedBy>频 徐</cp:lastModifiedBy>
  <cp:revision>2</cp:revision>
  <dcterms:created xsi:type="dcterms:W3CDTF">2019-05-19T12:21:00Z</dcterms:created>
  <dcterms:modified xsi:type="dcterms:W3CDTF">2019-05-19T12:55:00Z</dcterms:modified>
</cp:coreProperties>
</file>