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跨国公司地区总部/事业部总部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增资情况表</w:t>
      </w:r>
    </w:p>
    <w:bookmarkEnd w:id="0"/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Spec="center" w:tblpY="64"/>
        <w:tblOverlap w:val="never"/>
        <w:tblW w:w="13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845"/>
        <w:gridCol w:w="1684"/>
        <w:gridCol w:w="1754"/>
        <w:gridCol w:w="1782"/>
        <w:gridCol w:w="1455"/>
        <w:gridCol w:w="124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企业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增资金额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外商出资部分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市场监管部门登记时间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实际出资金额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实际出资时间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上报日期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出资方式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例1：***公司</w:t>
            </w: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8000万美元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20**年*月*日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3000万美元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20**年*月*日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20**年*月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现金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3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3亿元人民币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（折合4167万美元）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20**年*月*日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利润转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增资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240" w:lineRule="atLeast"/>
        <w:rPr>
          <w:rFonts w:ascii="仿宋_GB2312" w:hAnsi="仿宋_GB2312" w:eastAsia="仿宋_GB2312" w:cs="仿宋_GB2312"/>
          <w:color w:val="auto"/>
          <w:szCs w:val="21"/>
          <w:highlight w:val="none"/>
        </w:rPr>
      </w:pPr>
    </w:p>
    <w:p>
      <w:pPr>
        <w:spacing w:line="240" w:lineRule="atLeast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>
      <w:pPr>
        <w:spacing w:line="240" w:lineRule="atLeast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eastAsia="zh-CN"/>
        </w:rPr>
        <w:t>填报说明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：</w:t>
      </w:r>
    </w:p>
    <w:p>
      <w:pPr>
        <w:spacing w:line="240" w:lineRule="atLeast"/>
        <w:ind w:firstLine="630" w:firstLineChars="300"/>
        <w:rPr>
          <w:rFonts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1.如企业实际出资分期投入，应分期填写。</w:t>
      </w:r>
    </w:p>
    <w:p>
      <w:pPr>
        <w:spacing w:line="240" w:lineRule="atLeast"/>
        <w:ind w:firstLine="630" w:firstLineChars="300"/>
        <w:rPr>
          <w:rFonts w:hint="eastAsia" w:ascii="仿宋_GB2312" w:hAnsi="仿宋_GB2312" w:eastAsia="仿宋_GB2312" w:cs="仿宋_GB2312"/>
          <w:color w:val="auto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2.填写金额时，注意填写金额单位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eastAsia="zh-CN"/>
        </w:rPr>
        <w:t>，如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  <w:t>美元以外其他币种到资，请再填写纳入商务部外资统计系统时的系统汇率折算的美元金额。</w:t>
      </w:r>
    </w:p>
    <w:p>
      <w:pPr>
        <w:spacing w:line="240" w:lineRule="atLeast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.如企业出资方式为资本公积转增资、利润转增资等方式，请在出资方式中说明。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5D9A5DBE"/>
    <w:rsid w:val="5D9A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2024-04-12T09:29:00Z</dcterms:created>
  <dc:creator>Anne</dc:creator>
  <cp:lastModifiedBy>Anne</cp:lastModifiedBy>
  <dcterms:modified xsi:type="dcterms:W3CDTF">2024-04-12T09:29:40Z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A08B5928CCA54E5A949264630D177171_11</vt:lpwstr>
  </property>
</Properties>
</file>