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0438">
      <w:pPr>
        <w:adjustRightInd w:val="0"/>
        <w:snapToGrid w:val="0"/>
        <w:spacing w:line="600" w:lineRule="exact"/>
        <w:jc w:val="both"/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附件1：</w:t>
      </w:r>
    </w:p>
    <w:p w14:paraId="2FC14E7E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pacing w:val="-6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pacing w:val="-6"/>
          <w:sz w:val="36"/>
          <w:szCs w:val="36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pacing w:val="-6"/>
          <w:sz w:val="36"/>
          <w:szCs w:val="36"/>
        </w:rPr>
        <w:t>年度上海市城市数字化转型专项资金</w:t>
      </w:r>
    </w:p>
    <w:p w14:paraId="27F482C2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pacing w:val="-6"/>
          <w:sz w:val="36"/>
          <w:szCs w:val="36"/>
        </w:rPr>
        <w:t>支持项目指南</w:t>
      </w:r>
    </w:p>
    <w:p w14:paraId="464E9519">
      <w:pPr>
        <w:spacing w:line="600" w:lineRule="exact"/>
        <w:rPr>
          <w:rFonts w:ascii="Times New Roman" w:hAnsi="Times New Roman" w:cs="Times New Roman"/>
        </w:rPr>
      </w:pPr>
    </w:p>
    <w:p w14:paraId="47C12A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助力全国一体化算力网建设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支持数据中心开展算力监测指标自动化采集技术研发；支持开展量超融合、云边端数据算力协同等方面的创新技术研发和应用场景建设。</w:t>
      </w:r>
    </w:p>
    <w:p w14:paraId="79DDE7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2.围绕数字友好城市，推进数智社区建设。支持运用数字化、智能化技术，覆盖教育、养老、文体旅、就业、消费中至少三个领域，打造市区协同联动、“区-街道-居委”三级贯通的跨领域场景。</w:t>
      </w:r>
    </w:p>
    <w:p w14:paraId="0AEE29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支持数据领域国际合作试点项目建设。支持数据跨境服务基础设施建设，面向数字身份互操作、数据跨境便捷服务等场景，提供基于规则互认的可信验证、跨境合规等能力。支持企业出海综合服务平台建设，重点面向航贸、金融、数字化等领域提供集成服务能力，便利出海供需对接与资源匹配。支持数字经济重大场景建设，在绿色低碳、跨境供应链、智慧农业、航运贸易、文旅消费、数字医疗等领域，打造数据跨境服务端到端综合性解决方案与功能性平台建设。</w:t>
      </w:r>
    </w:p>
    <w:p w14:paraId="5EA362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/>
        <w:jc w:val="both"/>
        <w:textAlignment w:val="auto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支持高质量数据集工具链平台和开源生态建设。围绕高质量数据集在采集、清洗、标注、测评等过程中所涉及的作业流程，构建具备公益性、普惠性的集约化、智能化高质量数据集工具链与服务平台，形成体系化服务能力；搭建数据集开源社区平台，打造一体化数据集供需对接载体，围绕重点行业打造“AI Ready” 高质量数据，提供需求撮合、资源匹配、合作交流等服务，联动产学研用主体，创新合作机制、培育生态氛围，衔接数据供给与场景应用。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25B53"/>
    <w:rsid w:val="17AD0796"/>
    <w:rsid w:val="2072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581</Characters>
  <Lines>0</Lines>
  <Paragraphs>0</Paragraphs>
  <TotalTime>0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2025-08-14T03:45:00Z</dcterms:created>
  <dc:creator>shelly</dc:creator>
  <cp:lastModifiedBy>shelly</cp:lastModifiedBy>
  <dcterms:modified xsi:type="dcterms:W3CDTF">2026-07-02T02:25:35Z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C905352718474807BE09A43CB5CE4C36_13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