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hint="eastAsia" w:ascii="宋体" w:hAnsi="宋体" w:eastAsia="宋体" w:cs="宋体"/>
          <w:sz w:val="44"/>
          <w:szCs w:val="44"/>
          <w:shd w:val="clear" w:color="auto" w:fill="FFFFFF"/>
        </w:rPr>
      </w:pPr>
      <w:r>
        <w:rPr>
          <w:rFonts w:hint="eastAsia" w:ascii="宋体" w:hAnsi="宋体" w:eastAsia="宋体" w:cs="宋体"/>
          <w:sz w:val="44"/>
          <w:szCs w:val="44"/>
          <w:shd w:val="clear" w:color="auto" w:fill="FFFFFF"/>
        </w:rPr>
        <w:t>上海市查处乱张贴乱涂写乱刻画乱悬挂</w:t>
      </w:r>
    </w:p>
    <w:p>
      <w:pPr>
        <w:jc w:val="center"/>
        <w:rPr>
          <w:rFonts w:ascii="宋体" w:hAnsi="宋体" w:eastAsia="宋体" w:cs="宋体"/>
          <w:sz w:val="44"/>
          <w:szCs w:val="44"/>
          <w:shd w:val="clear" w:color="auto" w:fill="FFFFFF"/>
        </w:rPr>
      </w:pPr>
      <w:r>
        <w:rPr>
          <w:rFonts w:hint="eastAsia" w:ascii="宋体" w:hAnsi="宋体" w:eastAsia="宋体" w:cs="宋体"/>
          <w:sz w:val="44"/>
          <w:szCs w:val="44"/>
          <w:shd w:val="clear" w:color="auto" w:fill="FFFFFF"/>
        </w:rPr>
        <w:t>乱散发规定</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（2010年11月15日上海市人民</w:t>
      </w:r>
      <w:bookmarkStart w:id="0" w:name="_GoBack"/>
      <w:bookmarkEnd w:id="0"/>
      <w:r>
        <w:rPr>
          <w:rFonts w:hint="eastAsia" w:ascii="楷体_GB2312" w:hAnsi="楷体_GB2312" w:eastAsia="楷体_GB2312" w:cs="楷体_GB2312"/>
          <w:color w:val="333333"/>
          <w:sz w:val="32"/>
          <w:szCs w:val="32"/>
          <w:shd w:val="clear" w:color="auto" w:fill="FFFFFF"/>
        </w:rPr>
        <w:t>政府令第51号公布  根据2023年12月5日上海市人民政府令第7号修正）</w:t>
      </w:r>
    </w:p>
    <w:p>
      <w:pPr>
        <w:rPr>
          <w:rFonts w:ascii="宋体" w:hAnsi="宋体" w:eastAsia="宋体" w:cs="宋体"/>
          <w:color w:val="333333"/>
          <w:sz w:val="36"/>
          <w:szCs w:val="36"/>
          <w:shd w:val="clear" w:color="auto" w:fill="FFFFFF"/>
        </w:rPr>
      </w:pP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第一条</w:t>
      </w:r>
      <w:r>
        <w:rPr>
          <w:rFonts w:hint="eastAsia" w:ascii="仿宋_GB2312" w:hAnsi="仿宋_GB2312" w:eastAsia="仿宋_GB2312" w:cs="仿宋_GB2312"/>
          <w:i w:val="0"/>
          <w:iCs w:val="0"/>
          <w:caps w:val="0"/>
          <w:color w:val="auto"/>
          <w:spacing w:val="0"/>
          <w:sz w:val="32"/>
          <w:szCs w:val="32"/>
        </w:rPr>
        <w:t>（目的和依据）</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为了维护市容环境整洁，制止乱张贴、乱涂写、乱刻画、乱悬挂、乱散发行为，根据《上海市市容环境卫生管理条例》的有关规定，结合本市实际，制定本规定。</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sz w:val="32"/>
          <w:szCs w:val="32"/>
        </w:rPr>
        <w:t>第</w:t>
      </w:r>
      <w:r>
        <w:rPr>
          <w:rFonts w:hint="eastAsia" w:ascii="黑体" w:hAnsi="黑体" w:eastAsia="黑体" w:cs="黑体"/>
          <w:i w:val="0"/>
          <w:iCs w:val="0"/>
          <w:caps w:val="0"/>
          <w:color w:val="auto"/>
          <w:spacing w:val="0"/>
          <w:sz w:val="32"/>
          <w:szCs w:val="32"/>
          <w:lang w:val="en-US" w:eastAsia="zh-CN"/>
        </w:rPr>
        <w:t>二</w:t>
      </w:r>
      <w:r>
        <w:rPr>
          <w:rFonts w:hint="eastAsia" w:ascii="黑体" w:hAnsi="黑体" w:eastAsia="黑体" w:cs="黑体"/>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rPr>
        <w:t>（管理执法部门）</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市绿化市容行政管理部门负责本规定的组织实施。</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各区绿化市容行政管理部门负责所辖区域内乱张贴、乱涂写、乱刻画、乱悬挂、乱散发行为的监督管理工作。</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ascii="仿宋_GB2312" w:hAnsi="仿宋_GB2312" w:eastAsia="仿宋_GB2312" w:cs="仿宋_GB2312"/>
          <w:bCs/>
          <w:kern w:val="0"/>
          <w:sz w:val="32"/>
          <w:szCs w:val="32"/>
          <w:shd w:val="clear" w:color="auto" w:fill="FFFFFF"/>
        </w:rPr>
        <w:t>城</w:t>
      </w:r>
      <w:r>
        <w:rPr>
          <w:rFonts w:hint="eastAsia" w:ascii="仿宋_GB2312" w:hAnsi="仿宋_GB2312" w:eastAsia="仿宋_GB2312" w:cs="仿宋_GB2312"/>
          <w:bCs/>
          <w:kern w:val="0"/>
          <w:sz w:val="32"/>
          <w:szCs w:val="32"/>
          <w:shd w:val="clear" w:color="auto" w:fill="FFFFFF"/>
        </w:rPr>
        <w:t>市</w:t>
      </w:r>
      <w:r>
        <w:rPr>
          <w:rFonts w:ascii="仿宋_GB2312" w:hAnsi="仿宋_GB2312" w:eastAsia="仿宋_GB2312" w:cs="仿宋_GB2312"/>
          <w:bCs/>
          <w:kern w:val="0"/>
          <w:sz w:val="32"/>
          <w:szCs w:val="32"/>
          <w:shd w:val="clear" w:color="auto" w:fill="FFFFFF"/>
        </w:rPr>
        <w:t>管</w:t>
      </w:r>
      <w:r>
        <w:rPr>
          <w:rFonts w:hint="eastAsia" w:ascii="仿宋_GB2312" w:hAnsi="仿宋_GB2312" w:eastAsia="仿宋_GB2312" w:cs="仿宋_GB2312"/>
          <w:bCs/>
          <w:kern w:val="0"/>
          <w:sz w:val="32"/>
          <w:szCs w:val="32"/>
          <w:shd w:val="clear" w:color="auto" w:fill="FFFFFF"/>
        </w:rPr>
        <w:t>理行政</w:t>
      </w:r>
      <w:r>
        <w:rPr>
          <w:rFonts w:ascii="仿宋_GB2312" w:hAnsi="仿宋_GB2312" w:eastAsia="仿宋_GB2312" w:cs="仿宋_GB2312"/>
          <w:bCs/>
          <w:kern w:val="0"/>
          <w:sz w:val="32"/>
          <w:szCs w:val="32"/>
          <w:shd w:val="clear" w:color="auto" w:fill="FFFFFF"/>
        </w:rPr>
        <w:t>执法部门以及街道办事处、乡镇人民政府</w:t>
      </w:r>
      <w:r>
        <w:rPr>
          <w:rFonts w:hint="eastAsia" w:ascii="仿宋_GB2312" w:hAnsi="仿宋_GB2312" w:eastAsia="仿宋_GB2312" w:cs="仿宋_GB2312"/>
          <w:i w:val="0"/>
          <w:iCs w:val="0"/>
          <w:caps w:val="0"/>
          <w:color w:val="auto"/>
          <w:spacing w:val="0"/>
          <w:sz w:val="32"/>
          <w:szCs w:val="32"/>
        </w:rPr>
        <w:t>（以下统称城</w:t>
      </w:r>
      <w:r>
        <w:rPr>
          <w:rFonts w:hint="eastAsia" w:ascii="仿宋_GB2312" w:hAnsi="仿宋_GB2312" w:eastAsia="仿宋_GB2312" w:cs="仿宋_GB2312"/>
          <w:i w:val="0"/>
          <w:iCs w:val="0"/>
          <w:caps w:val="0"/>
          <w:color w:val="auto"/>
          <w:spacing w:val="0"/>
          <w:sz w:val="32"/>
          <w:szCs w:val="32"/>
          <w:lang w:val="en-US" w:eastAsia="zh-CN"/>
        </w:rPr>
        <w:t>市</w:t>
      </w:r>
      <w:r>
        <w:rPr>
          <w:rFonts w:hint="eastAsia" w:ascii="仿宋_GB2312" w:hAnsi="仿宋_GB2312" w:eastAsia="仿宋_GB2312" w:cs="仿宋_GB2312"/>
          <w:i w:val="0"/>
          <w:iCs w:val="0"/>
          <w:caps w:val="0"/>
          <w:color w:val="auto"/>
          <w:spacing w:val="0"/>
          <w:sz w:val="32"/>
          <w:szCs w:val="32"/>
        </w:rPr>
        <w:t>管</w:t>
      </w:r>
      <w:r>
        <w:rPr>
          <w:rFonts w:hint="eastAsia" w:ascii="仿宋_GB2312" w:hAnsi="仿宋_GB2312" w:eastAsia="仿宋_GB2312" w:cs="仿宋_GB2312"/>
          <w:i w:val="0"/>
          <w:iCs w:val="0"/>
          <w:caps w:val="0"/>
          <w:color w:val="auto"/>
          <w:spacing w:val="0"/>
          <w:sz w:val="32"/>
          <w:szCs w:val="32"/>
          <w:lang w:val="en-US" w:eastAsia="zh-CN"/>
        </w:rPr>
        <w:t>理综合</w:t>
      </w:r>
      <w:r>
        <w:rPr>
          <w:rFonts w:hint="eastAsia" w:ascii="仿宋_GB2312" w:hAnsi="仿宋_GB2312" w:eastAsia="仿宋_GB2312" w:cs="仿宋_GB2312"/>
          <w:i w:val="0"/>
          <w:iCs w:val="0"/>
          <w:caps w:val="0"/>
          <w:color w:val="auto"/>
          <w:spacing w:val="0"/>
          <w:sz w:val="32"/>
          <w:szCs w:val="32"/>
        </w:rPr>
        <w:t>执法部门）依法对乱张贴、乱涂写、乱刻画、乱悬挂、乱散发行为实施行政处罚。</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sz w:val="32"/>
          <w:szCs w:val="32"/>
        </w:rPr>
        <w:t>第</w:t>
      </w:r>
      <w:r>
        <w:rPr>
          <w:rFonts w:hint="eastAsia" w:ascii="黑体" w:hAnsi="黑体" w:eastAsia="黑体" w:cs="黑体"/>
          <w:i w:val="0"/>
          <w:iCs w:val="0"/>
          <w:caps w:val="0"/>
          <w:color w:val="auto"/>
          <w:spacing w:val="0"/>
          <w:sz w:val="32"/>
          <w:szCs w:val="32"/>
          <w:lang w:val="en-US" w:eastAsia="zh-CN"/>
        </w:rPr>
        <w:t>三</w:t>
      </w:r>
      <w:r>
        <w:rPr>
          <w:rFonts w:hint="eastAsia" w:ascii="黑体" w:hAnsi="黑体" w:eastAsia="黑体" w:cs="黑体"/>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rPr>
        <w:t>（一般规定）</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任何单位和个人都应当自觉维护树木和建筑物、构筑物或者其他设施的整洁，并有权制止、检举损害其整洁的行为。</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sz w:val="32"/>
          <w:szCs w:val="32"/>
        </w:rPr>
        <w:t>第</w:t>
      </w:r>
      <w:r>
        <w:rPr>
          <w:rFonts w:hint="eastAsia" w:ascii="黑体" w:hAnsi="黑体" w:eastAsia="黑体" w:cs="黑体"/>
          <w:i w:val="0"/>
          <w:iCs w:val="0"/>
          <w:caps w:val="0"/>
          <w:color w:val="auto"/>
          <w:spacing w:val="0"/>
          <w:sz w:val="32"/>
          <w:szCs w:val="32"/>
          <w:lang w:val="en-US" w:eastAsia="zh-CN"/>
        </w:rPr>
        <w:t>四</w:t>
      </w:r>
      <w:r>
        <w:rPr>
          <w:rFonts w:hint="eastAsia" w:ascii="黑体" w:hAnsi="黑体" w:eastAsia="黑体" w:cs="黑体"/>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rPr>
        <w:t>（禁止行为）</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禁止在树木和建筑物、构筑物或者其他设施上刻画、涂写。</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禁止在树木上张贴、悬挂宣传品。</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擅自在建筑物、构筑物或者其他设施上张贴、悬挂宣传品。因特殊情况需要在建筑物、构筑物或者其他设施上临时张贴、悬挂宣传品的，应当经区绿化市容行政管理部门批准，在规定的时间和范围内张贴或者悬挂，并在期满后及时清除。</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禁止在主要道路、景观区域、商业集中区域、交通集散点、轨道交通站点以及市绿化市容行政管理部门确定的其他公共场所散发商业性宣传品。</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sz w:val="32"/>
          <w:szCs w:val="32"/>
        </w:rPr>
        <w:t>第</w:t>
      </w:r>
      <w:r>
        <w:rPr>
          <w:rFonts w:hint="eastAsia" w:ascii="黑体" w:hAnsi="黑体" w:eastAsia="黑体" w:cs="黑体"/>
          <w:i w:val="0"/>
          <w:iCs w:val="0"/>
          <w:caps w:val="0"/>
          <w:color w:val="auto"/>
          <w:spacing w:val="0"/>
          <w:sz w:val="32"/>
          <w:szCs w:val="32"/>
          <w:lang w:val="en-US" w:eastAsia="zh-CN"/>
        </w:rPr>
        <w:t>五</w:t>
      </w:r>
      <w:r>
        <w:rPr>
          <w:rFonts w:hint="eastAsia" w:ascii="黑体" w:hAnsi="黑体" w:eastAsia="黑体" w:cs="黑体"/>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rPr>
        <w:t>（公共招贴栏）</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街道办事处、</w:t>
      </w:r>
      <w:r>
        <w:rPr>
          <w:rFonts w:hint="eastAsia" w:ascii="仿宋_GB2312" w:hAnsi="仿宋_GB2312" w:eastAsia="仿宋_GB2312" w:cs="仿宋_GB2312"/>
          <w:i w:val="0"/>
          <w:iCs w:val="0"/>
          <w:caps w:val="0"/>
          <w:color w:val="auto"/>
          <w:spacing w:val="0"/>
          <w:sz w:val="32"/>
          <w:szCs w:val="32"/>
          <w:highlight w:val="none"/>
          <w:lang w:val="en-US" w:eastAsia="zh-CN"/>
        </w:rPr>
        <w:t>乡</w:t>
      </w:r>
      <w:r>
        <w:rPr>
          <w:rFonts w:hint="eastAsia" w:ascii="仿宋_GB2312" w:hAnsi="仿宋_GB2312" w:eastAsia="仿宋_GB2312" w:cs="仿宋_GB2312"/>
          <w:i w:val="0"/>
          <w:iCs w:val="0"/>
          <w:caps w:val="0"/>
          <w:color w:val="auto"/>
          <w:spacing w:val="0"/>
          <w:sz w:val="32"/>
          <w:szCs w:val="32"/>
        </w:rPr>
        <w:t>镇人民政府应当在街坊、居住区内选择适当地点设置公共招贴栏，并加强日常管理。</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零星招贴物应当张贴于公共招贴栏中。</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sz w:val="32"/>
          <w:szCs w:val="32"/>
        </w:rPr>
        <w:t>第</w:t>
      </w:r>
      <w:r>
        <w:rPr>
          <w:rFonts w:hint="eastAsia" w:ascii="黑体" w:hAnsi="黑体" w:eastAsia="黑体" w:cs="黑体"/>
          <w:i w:val="0"/>
          <w:iCs w:val="0"/>
          <w:caps w:val="0"/>
          <w:color w:val="auto"/>
          <w:spacing w:val="0"/>
          <w:sz w:val="32"/>
          <w:szCs w:val="32"/>
          <w:lang w:val="en-US" w:eastAsia="zh-CN"/>
        </w:rPr>
        <w:t>六</w:t>
      </w:r>
      <w:r>
        <w:rPr>
          <w:rFonts w:hint="eastAsia" w:ascii="黑体" w:hAnsi="黑体" w:eastAsia="黑体" w:cs="黑体"/>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rPr>
        <w:t>（有关单位的权利和义务)</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各单位应当保持所使用、管理的树木和建筑物、构筑物或者其他设施的整洁。发现有乱张贴、乱涂写、乱刻画、乱悬挂、乱散发行为的，有权要求行为人及时清除、赔偿损失；一时难以发现行为人的，应当先行代为清除。</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eastAsia="仿宋_GB2312"/>
          <w:sz w:val="32"/>
          <w:szCs w:val="32"/>
        </w:rPr>
        <w:t>区绿化市容行政管理部门以及街道办事处、乡镇人民政府</w:t>
      </w:r>
      <w:r>
        <w:rPr>
          <w:rFonts w:hint="eastAsia" w:ascii="仿宋_GB2312" w:hAnsi="仿宋_GB2312" w:eastAsia="仿宋_GB2312" w:cs="仿宋_GB2312"/>
          <w:i w:val="0"/>
          <w:iCs w:val="0"/>
          <w:caps w:val="0"/>
          <w:color w:val="auto"/>
          <w:spacing w:val="0"/>
          <w:sz w:val="32"/>
          <w:szCs w:val="32"/>
        </w:rPr>
        <w:t>发现所辖区域内有乱张贴、乱涂写、乱刻画、乱悬挂、乱散发行为，未能及时清除的，应当组织清除。</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sz w:val="32"/>
          <w:szCs w:val="32"/>
        </w:rPr>
        <w:t>第</w:t>
      </w:r>
      <w:r>
        <w:rPr>
          <w:rFonts w:hint="eastAsia" w:ascii="黑体" w:hAnsi="黑体" w:eastAsia="黑体" w:cs="黑体"/>
          <w:i w:val="0"/>
          <w:iCs w:val="0"/>
          <w:caps w:val="0"/>
          <w:color w:val="auto"/>
          <w:spacing w:val="0"/>
          <w:sz w:val="32"/>
          <w:szCs w:val="32"/>
          <w:lang w:val="en-US" w:eastAsia="zh-CN"/>
        </w:rPr>
        <w:t>七</w:t>
      </w:r>
      <w:r>
        <w:rPr>
          <w:rFonts w:hint="eastAsia" w:ascii="黑体" w:hAnsi="黑体" w:eastAsia="黑体" w:cs="黑体"/>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eastAsia="zh-CN"/>
        </w:rPr>
        <w:t>指引性规定</w:t>
      </w:r>
      <w:r>
        <w:rPr>
          <w:rFonts w:hint="eastAsia" w:ascii="仿宋_GB2312" w:hAnsi="仿宋_GB2312" w:eastAsia="仿宋_GB2312" w:cs="仿宋_GB2312"/>
          <w:i w:val="0"/>
          <w:iCs w:val="0"/>
          <w:caps w:val="0"/>
          <w:color w:val="auto"/>
          <w:spacing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对违反本规定的行为，按照《上海市市容环境卫生管理条例》的规定予以处理。</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sz w:val="32"/>
          <w:szCs w:val="32"/>
        </w:rPr>
        <w:t>第</w:t>
      </w:r>
      <w:r>
        <w:rPr>
          <w:rFonts w:hint="eastAsia" w:ascii="黑体" w:hAnsi="黑体" w:eastAsia="黑体" w:cs="黑体"/>
          <w:i w:val="0"/>
          <w:iCs w:val="0"/>
          <w:caps w:val="0"/>
          <w:color w:val="auto"/>
          <w:spacing w:val="0"/>
          <w:sz w:val="32"/>
          <w:szCs w:val="32"/>
          <w:lang w:val="en-US" w:eastAsia="zh-CN"/>
        </w:rPr>
        <w:t>八</w:t>
      </w:r>
      <w:r>
        <w:rPr>
          <w:rFonts w:hint="eastAsia" w:ascii="黑体" w:hAnsi="黑体" w:eastAsia="黑体" w:cs="黑体"/>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rPr>
        <w:t>（复议和诉讼)</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当事人对绿化市容行政管理部门或者城</w:t>
      </w:r>
      <w:r>
        <w:rPr>
          <w:rFonts w:hint="eastAsia" w:ascii="仿宋_GB2312" w:hAnsi="仿宋_GB2312" w:eastAsia="仿宋_GB2312" w:cs="仿宋_GB2312"/>
          <w:i w:val="0"/>
          <w:iCs w:val="0"/>
          <w:caps w:val="0"/>
          <w:color w:val="auto"/>
          <w:spacing w:val="0"/>
          <w:sz w:val="32"/>
          <w:szCs w:val="32"/>
          <w:lang w:val="en-US" w:eastAsia="zh-CN"/>
        </w:rPr>
        <w:t>市</w:t>
      </w:r>
      <w:r>
        <w:rPr>
          <w:rFonts w:hint="eastAsia" w:ascii="仿宋_GB2312" w:hAnsi="仿宋_GB2312" w:eastAsia="仿宋_GB2312" w:cs="仿宋_GB2312"/>
          <w:i w:val="0"/>
          <w:iCs w:val="0"/>
          <w:caps w:val="0"/>
          <w:color w:val="auto"/>
          <w:spacing w:val="0"/>
          <w:sz w:val="32"/>
          <w:szCs w:val="32"/>
        </w:rPr>
        <w:t>管</w:t>
      </w:r>
      <w:r>
        <w:rPr>
          <w:rFonts w:hint="eastAsia" w:ascii="仿宋_GB2312" w:hAnsi="仿宋_GB2312" w:eastAsia="仿宋_GB2312" w:cs="仿宋_GB2312"/>
          <w:i w:val="0"/>
          <w:iCs w:val="0"/>
          <w:caps w:val="0"/>
          <w:color w:val="auto"/>
          <w:spacing w:val="0"/>
          <w:sz w:val="32"/>
          <w:szCs w:val="32"/>
          <w:lang w:val="en-US" w:eastAsia="zh-CN"/>
        </w:rPr>
        <w:t>理综合</w:t>
      </w:r>
      <w:r>
        <w:rPr>
          <w:rFonts w:hint="eastAsia" w:ascii="仿宋_GB2312" w:hAnsi="仿宋_GB2312" w:eastAsia="仿宋_GB2312" w:cs="仿宋_GB2312"/>
          <w:i w:val="0"/>
          <w:iCs w:val="0"/>
          <w:caps w:val="0"/>
          <w:color w:val="auto"/>
          <w:spacing w:val="0"/>
          <w:sz w:val="32"/>
          <w:szCs w:val="32"/>
        </w:rPr>
        <w:t>执法部门的具体行政行为不服的，可以依照《中华人民共和国行政复议法》或者《中华人民共和国行政诉讼法》的规定，申请行政复议或者提起行政诉讼。</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当事人在法定期限内不申请复议，不提起诉讼，又不履行行政行为的，作出具体行政行为的绿化市容行政管理部门或者</w:t>
      </w:r>
      <w:r>
        <w:rPr>
          <w:rFonts w:hint="eastAsia" w:ascii="仿宋_GB2312" w:hAnsi="仿宋_GB2312" w:eastAsia="仿宋_GB2312" w:cs="仿宋_GB2312"/>
          <w:i w:val="0"/>
          <w:iCs w:val="0"/>
          <w:caps w:val="0"/>
          <w:color w:val="auto"/>
          <w:spacing w:val="0"/>
          <w:sz w:val="32"/>
          <w:szCs w:val="32"/>
          <w:lang w:eastAsia="zh-CN"/>
        </w:rPr>
        <w:t>城市管理综合</w:t>
      </w:r>
      <w:r>
        <w:rPr>
          <w:rFonts w:hint="eastAsia" w:ascii="仿宋_GB2312" w:hAnsi="仿宋_GB2312" w:eastAsia="仿宋_GB2312" w:cs="仿宋_GB2312"/>
          <w:i w:val="0"/>
          <w:iCs w:val="0"/>
          <w:caps w:val="0"/>
          <w:color w:val="auto"/>
          <w:spacing w:val="0"/>
          <w:sz w:val="32"/>
          <w:szCs w:val="32"/>
        </w:rPr>
        <w:t>执法部门可以申请人民法院强制执行。</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sz w:val="32"/>
          <w:szCs w:val="32"/>
        </w:rPr>
        <w:t>第</w:t>
      </w:r>
      <w:r>
        <w:rPr>
          <w:rFonts w:hint="eastAsia" w:ascii="黑体" w:hAnsi="黑体" w:eastAsia="黑体" w:cs="黑体"/>
          <w:i w:val="0"/>
          <w:iCs w:val="0"/>
          <w:caps w:val="0"/>
          <w:color w:val="auto"/>
          <w:spacing w:val="0"/>
          <w:sz w:val="32"/>
          <w:szCs w:val="32"/>
          <w:lang w:val="en-US" w:eastAsia="zh-CN"/>
        </w:rPr>
        <w:t>九</w:t>
      </w:r>
      <w:r>
        <w:rPr>
          <w:rFonts w:hint="eastAsia" w:ascii="黑体" w:hAnsi="黑体" w:eastAsia="黑体" w:cs="黑体"/>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rPr>
        <w:t>（妨碍公务处理)</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侮辱、殴打绿化市容行政管理部门、城</w:t>
      </w:r>
      <w:r>
        <w:rPr>
          <w:rFonts w:hint="eastAsia" w:ascii="仿宋_GB2312" w:hAnsi="仿宋_GB2312" w:eastAsia="仿宋_GB2312" w:cs="仿宋_GB2312"/>
          <w:i w:val="0"/>
          <w:iCs w:val="0"/>
          <w:caps w:val="0"/>
          <w:color w:val="auto"/>
          <w:spacing w:val="0"/>
          <w:sz w:val="32"/>
          <w:szCs w:val="32"/>
          <w:lang w:val="en-US" w:eastAsia="zh-CN"/>
        </w:rPr>
        <w:t>市</w:t>
      </w:r>
      <w:r>
        <w:rPr>
          <w:rFonts w:hint="eastAsia" w:ascii="仿宋_GB2312" w:hAnsi="仿宋_GB2312" w:eastAsia="仿宋_GB2312" w:cs="仿宋_GB2312"/>
          <w:i w:val="0"/>
          <w:iCs w:val="0"/>
          <w:caps w:val="0"/>
          <w:color w:val="auto"/>
          <w:spacing w:val="0"/>
          <w:sz w:val="32"/>
          <w:szCs w:val="32"/>
        </w:rPr>
        <w:t>管</w:t>
      </w:r>
      <w:r>
        <w:rPr>
          <w:rFonts w:hint="eastAsia" w:ascii="仿宋_GB2312" w:hAnsi="仿宋_GB2312" w:eastAsia="仿宋_GB2312" w:cs="仿宋_GB2312"/>
          <w:i w:val="0"/>
          <w:iCs w:val="0"/>
          <w:caps w:val="0"/>
          <w:color w:val="auto"/>
          <w:spacing w:val="0"/>
          <w:sz w:val="32"/>
          <w:szCs w:val="32"/>
          <w:lang w:val="en-US" w:eastAsia="zh-CN"/>
        </w:rPr>
        <w:t>理综合</w:t>
      </w:r>
      <w:r>
        <w:rPr>
          <w:rFonts w:hint="eastAsia" w:ascii="仿宋_GB2312" w:hAnsi="仿宋_GB2312" w:eastAsia="仿宋_GB2312" w:cs="仿宋_GB2312"/>
          <w:i w:val="0"/>
          <w:iCs w:val="0"/>
          <w:caps w:val="0"/>
          <w:color w:val="auto"/>
          <w:spacing w:val="0"/>
          <w:sz w:val="32"/>
          <w:szCs w:val="32"/>
        </w:rPr>
        <w:t>执法部门工作人员，或者拒绝、阻挠其执行职务，违反《中华人民共和国治安管理处罚法》的，由公安部门予以处罚；情节严重构成犯罪的，依法追究刑事责任。</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第十条</w:t>
      </w:r>
      <w:r>
        <w:rPr>
          <w:rFonts w:hint="eastAsia" w:ascii="仿宋_GB2312" w:hAnsi="仿宋_GB2312" w:eastAsia="仿宋_GB2312" w:cs="仿宋_GB2312"/>
          <w:i w:val="0"/>
          <w:iCs w:val="0"/>
          <w:caps w:val="0"/>
          <w:color w:val="auto"/>
          <w:spacing w:val="0"/>
          <w:sz w:val="32"/>
          <w:szCs w:val="32"/>
        </w:rPr>
        <w:t>（执法者违法行为的追究)</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绿化市容行政管理人员和城</w:t>
      </w:r>
      <w:r>
        <w:rPr>
          <w:rFonts w:hint="eastAsia" w:ascii="仿宋_GB2312" w:hAnsi="仿宋_GB2312" w:eastAsia="仿宋_GB2312" w:cs="仿宋_GB2312"/>
          <w:i w:val="0"/>
          <w:iCs w:val="0"/>
          <w:caps w:val="0"/>
          <w:color w:val="auto"/>
          <w:spacing w:val="0"/>
          <w:sz w:val="32"/>
          <w:szCs w:val="32"/>
          <w:lang w:val="en-US" w:eastAsia="zh-CN"/>
        </w:rPr>
        <w:t>市</w:t>
      </w:r>
      <w:r>
        <w:rPr>
          <w:rFonts w:hint="eastAsia" w:ascii="仿宋_GB2312" w:hAnsi="仿宋_GB2312" w:eastAsia="仿宋_GB2312" w:cs="仿宋_GB2312"/>
          <w:i w:val="0"/>
          <w:iCs w:val="0"/>
          <w:caps w:val="0"/>
          <w:color w:val="auto"/>
          <w:spacing w:val="0"/>
          <w:sz w:val="32"/>
          <w:szCs w:val="32"/>
        </w:rPr>
        <w:t>管</w:t>
      </w:r>
      <w:r>
        <w:rPr>
          <w:rFonts w:hint="eastAsia" w:ascii="仿宋_GB2312" w:hAnsi="仿宋_GB2312" w:eastAsia="仿宋_GB2312" w:cs="仿宋_GB2312"/>
          <w:i w:val="0"/>
          <w:iCs w:val="0"/>
          <w:caps w:val="0"/>
          <w:color w:val="auto"/>
          <w:spacing w:val="0"/>
          <w:sz w:val="32"/>
          <w:szCs w:val="32"/>
          <w:lang w:val="en-US" w:eastAsia="zh-CN"/>
        </w:rPr>
        <w:t>理综合</w:t>
      </w:r>
      <w:r>
        <w:rPr>
          <w:rFonts w:hint="eastAsia" w:ascii="仿宋_GB2312" w:hAnsi="仿宋_GB2312" w:eastAsia="仿宋_GB2312" w:cs="仿宋_GB2312"/>
          <w:i w:val="0"/>
          <w:iCs w:val="0"/>
          <w:caps w:val="0"/>
          <w:color w:val="auto"/>
          <w:spacing w:val="0"/>
          <w:sz w:val="32"/>
          <w:szCs w:val="32"/>
        </w:rPr>
        <w:t>执法</w:t>
      </w:r>
      <w:r>
        <w:rPr>
          <w:rFonts w:hint="eastAsia" w:ascii="仿宋_GB2312" w:hAnsi="仿宋_GB2312" w:eastAsia="仿宋_GB2312" w:cs="仿宋_GB2312"/>
          <w:i w:val="0"/>
          <w:iCs w:val="0"/>
          <w:caps w:val="0"/>
          <w:color w:val="auto"/>
          <w:spacing w:val="0"/>
          <w:sz w:val="32"/>
          <w:szCs w:val="32"/>
          <w:lang w:eastAsia="zh-CN"/>
        </w:rPr>
        <w:t>人员</w:t>
      </w:r>
      <w:r>
        <w:rPr>
          <w:rFonts w:hint="eastAsia" w:ascii="仿宋_GB2312" w:hAnsi="仿宋_GB2312" w:eastAsia="仿宋_GB2312" w:cs="仿宋_GB2312"/>
          <w:i w:val="0"/>
          <w:iCs w:val="0"/>
          <w:caps w:val="0"/>
          <w:color w:val="auto"/>
          <w:spacing w:val="0"/>
          <w:sz w:val="32"/>
          <w:szCs w:val="32"/>
        </w:rPr>
        <w:t>应当秉公执法。对滥用职权、徇私舞弊、索贿受贿的，</w:t>
      </w:r>
      <w:r>
        <w:rPr>
          <w:rFonts w:hint="eastAsia" w:ascii="仿宋_GB2312" w:eastAsia="仿宋_GB2312"/>
          <w:sz w:val="32"/>
          <w:szCs w:val="32"/>
        </w:rPr>
        <w:t>依法给予处分</w:t>
      </w:r>
      <w:r>
        <w:rPr>
          <w:rFonts w:hint="eastAsia" w:ascii="仿宋_GB2312" w:hAnsi="仿宋_GB2312" w:eastAsia="仿宋_GB2312" w:cs="仿宋_GB2312"/>
          <w:i w:val="0"/>
          <w:iCs w:val="0"/>
          <w:caps w:val="0"/>
          <w:color w:val="auto"/>
          <w:spacing w:val="0"/>
          <w:sz w:val="32"/>
          <w:szCs w:val="32"/>
        </w:rPr>
        <w:t>；情节严重构成犯罪的，依法追究刑事责任。</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w:t>
      </w:r>
      <w:r>
        <w:rPr>
          <w:rFonts w:hint="eastAsia" w:ascii="黑体" w:hAnsi="黑体" w:eastAsia="黑体" w:cs="黑体"/>
          <w:i w:val="0"/>
          <w:iCs w:val="0"/>
          <w:caps w:val="0"/>
          <w:color w:val="auto"/>
          <w:spacing w:val="0"/>
          <w:sz w:val="32"/>
          <w:szCs w:val="32"/>
          <w:lang w:val="en-US" w:eastAsia="zh-CN"/>
        </w:rPr>
        <w:t>一</w:t>
      </w:r>
      <w:r>
        <w:rPr>
          <w:rFonts w:hint="eastAsia" w:ascii="黑体" w:hAnsi="黑体" w:eastAsia="黑体" w:cs="黑体"/>
          <w:i w:val="0"/>
          <w:iCs w:val="0"/>
          <w:caps w:val="0"/>
          <w:color w:val="auto"/>
          <w:spacing w:val="0"/>
          <w:sz w:val="32"/>
          <w:szCs w:val="32"/>
        </w:rPr>
        <w:t>条</w:t>
      </w:r>
      <w:r>
        <w:rPr>
          <w:rFonts w:hint="eastAsia" w:ascii="仿宋_GB2312" w:hAnsi="仿宋_GB2312" w:eastAsia="仿宋_GB2312" w:cs="仿宋_GB2312"/>
          <w:i w:val="0"/>
          <w:iCs w:val="0"/>
          <w:caps w:val="0"/>
          <w:color w:val="auto"/>
          <w:spacing w:val="0"/>
          <w:sz w:val="32"/>
          <w:szCs w:val="32"/>
        </w:rPr>
        <w:t>（施行日期)</w:t>
      </w:r>
    </w:p>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规定自2011年1月1日起施行。1997年4月30日上海市人民政府令第44号发布，根据2007年11月30日上海市人民政府令第77号《上海市人民政府关于修改〈上海市水产养殖保护规定实施细则〉等6件市政府规章的决定》修正的《上海市禁止乱张贴乱涂写乱刻画暂行规定》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Arial Unicode MS">
    <w:altName w:val="Times New Roman"/>
    <w:panose1 w:val="020B0604020202020204"/>
    <w:charset w:val="0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3F70F406"/>
    <w:rsid w:val="42F058B7"/>
    <w:rsid w:val="436109F6"/>
    <w:rsid w:val="441A38D4"/>
    <w:rsid w:val="4BC77339"/>
    <w:rsid w:val="4C9236C5"/>
    <w:rsid w:val="505C172E"/>
    <w:rsid w:val="52F46F0B"/>
    <w:rsid w:val="53D8014D"/>
    <w:rsid w:val="55E064E0"/>
    <w:rsid w:val="572C6D10"/>
    <w:rsid w:val="5DC34279"/>
    <w:rsid w:val="5FF74AC5"/>
    <w:rsid w:val="608816D1"/>
    <w:rsid w:val="60EF4E7F"/>
    <w:rsid w:val="665233C1"/>
    <w:rsid w:val="6773550B"/>
    <w:rsid w:val="6AD9688B"/>
    <w:rsid w:val="6D0E3F22"/>
    <w:rsid w:val="7C9011D9"/>
    <w:rsid w:val="7DC651C5"/>
    <w:rsid w:val="7F3735A7"/>
    <w:rsid w:val="7F734C55"/>
    <w:rsid w:val="7FCC2834"/>
    <w:rsid w:val="7FD617F4"/>
    <w:rsid w:val="DFBDCA1D"/>
    <w:rsid w:val="F72B150C"/>
    <w:rsid w:val="F7BF4E61"/>
    <w:rsid w:val="FEF3E39B"/>
    <w:rsid w:val="FFBF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qFormat/>
    <w:uiPriority w:val="0"/>
    <w:pPr>
      <w:widowControl w:val="0"/>
      <w:spacing w:after="120" w:line="600" w:lineRule="exact"/>
      <w:ind w:left="700" w:leftChars="700" w:right="700" w:rightChars="700"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annotation text"/>
    <w:basedOn w:val="1"/>
    <w:qFormat/>
    <w:uiPriority w:val="0"/>
    <w:pPr>
      <w:jc w:val="left"/>
    </w:pPr>
  </w:style>
  <w:style w:type="paragraph" w:styleId="4">
    <w:name w:val="Plain Text"/>
    <w:basedOn w:val="1"/>
    <w:qFormat/>
    <w:uiPriority w:val="0"/>
    <w:pPr>
      <w:widowControl/>
      <w:spacing w:before="100" w:beforeAutospacing="1" w:after="100" w:afterAutospacing="1"/>
      <w:jc w:val="left"/>
    </w:pPr>
    <w:rPr>
      <w:rFonts w:ascii="宋体" w:hAnsi="宋体"/>
      <w:kern w:val="0"/>
      <w:sz w:val="24"/>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Times New Roman"/>
      <w:kern w:val="0"/>
      <w:sz w:val="24"/>
    </w:rPr>
  </w:style>
  <w:style w:type="character" w:styleId="11">
    <w:name w:val="annotation reference"/>
    <w:basedOn w:val="10"/>
    <w:qFormat/>
    <w:uiPriority w:val="0"/>
    <w:rPr>
      <w:sz w:val="21"/>
      <w:szCs w:val="21"/>
    </w:rPr>
  </w:style>
  <w:style w:type="character" w:customStyle="1" w:styleId="12">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1454</Words>
  <Characters>1467</Characters>
  <Lines>5</Lines>
  <Paragraphs>1</Paragraphs>
  <TotalTime>0</TotalTime>
  <ScaleCrop>false</ScaleCrop>
  <LinksUpToDate>false</LinksUpToDate>
  <CharactersWithSpaces>1629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2024-01-19T14:47:22Z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