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jc w:val="both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40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1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浦东新区科研机构疫情防控暨复工复产申请表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71"/>
        <w:gridCol w:w="653"/>
        <w:gridCol w:w="978"/>
        <w:gridCol w:w="2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科研单位名称</w:t>
            </w:r>
          </w:p>
        </w:tc>
        <w:tc>
          <w:tcPr>
            <w:tcW w:w="6223" w:type="dxa"/>
            <w:gridSpan w:val="4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地址</w:t>
            </w:r>
          </w:p>
        </w:tc>
        <w:tc>
          <w:tcPr>
            <w:tcW w:w="6223" w:type="dxa"/>
            <w:gridSpan w:val="4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单位性质</w:t>
            </w:r>
          </w:p>
        </w:tc>
        <w:tc>
          <w:tcPr>
            <w:tcW w:w="6223" w:type="dxa"/>
            <w:gridSpan w:val="4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sz w:val="32"/>
                <w:szCs w:val="4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事业单位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 xml:space="preserve">  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企业</w:t>
            </w:r>
            <w:r>
              <w:rPr>
                <w:rFonts w:ascii="Times New Roman" w:hAnsi="Times New Roman" w:eastAsia="仿宋" w:cs="Times New Roman"/>
                <w:sz w:val="32"/>
                <w:szCs w:val="40"/>
              </w:rPr>
              <w:t xml:space="preserve">  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社会组织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3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联系人姓名</w:t>
            </w:r>
          </w:p>
        </w:tc>
        <w:tc>
          <w:tcPr>
            <w:tcW w:w="2071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</w:p>
        </w:tc>
        <w:tc>
          <w:tcPr>
            <w:tcW w:w="1631" w:type="dxa"/>
            <w:gridSpan w:val="2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电话</w:t>
            </w:r>
          </w:p>
        </w:tc>
        <w:tc>
          <w:tcPr>
            <w:tcW w:w="2521" w:type="dxa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8296" w:type="dxa"/>
            <w:gridSpan w:val="5"/>
          </w:tcPr>
          <w:p>
            <w:pPr>
              <w:pStyle w:val="4"/>
              <w:adjustRightInd w:val="0"/>
              <w:snapToGrid w:val="0"/>
              <w:spacing w:line="580" w:lineRule="exact"/>
              <w:ind w:left="34" w:leftChars="16" w:firstLine="600" w:firstLineChars="200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我单位按照上海市关于疫情防控和闭环管理的各项要求，已并制定疫情防控和闭环管理方案。</w:t>
            </w:r>
          </w:p>
          <w:p>
            <w:pPr>
              <w:pStyle w:val="4"/>
              <w:adjustRightInd w:val="0"/>
              <w:snapToGrid w:val="0"/>
              <w:spacing w:line="580" w:lineRule="exact"/>
              <w:ind w:left="34" w:leftChars="16" w:firstLine="600" w:firstLineChars="200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我们承诺：将认真落实贯彻复工复产疫情防控和生产生活闭环管理的各项要求，严格按照方案，有序开展人员返岗，落实疫情防控和场所封闭管理，强化应急处置能力，全面履行疫情防控主体责任，确保在岗人员的生命安全健康，有序推进复工复产。</w:t>
            </w:r>
          </w:p>
          <w:p>
            <w:pPr>
              <w:pStyle w:val="4"/>
              <w:adjustRightInd w:val="0"/>
              <w:snapToGrid w:val="0"/>
              <w:spacing w:line="580" w:lineRule="exact"/>
              <w:ind w:left="34" w:leftChars="16" w:firstLine="600" w:firstLineChars="200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特此申请，望予批准。</w:t>
            </w:r>
          </w:p>
          <w:p>
            <w:pPr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主要负责人签字（公章）：              </w:t>
            </w:r>
          </w:p>
          <w:p>
            <w:pPr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2022年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96" w:type="dxa"/>
            <w:gridSpan w:val="5"/>
          </w:tcPr>
          <w:p>
            <w:pPr>
              <w:adjustRightInd w:val="0"/>
              <w:snapToGrid w:val="0"/>
              <w:spacing w:line="580" w:lineRule="exact"/>
              <w:rPr>
                <w:rFonts w:ascii="Times New Roman" w:hAnsi="Times New Roman" w:eastAsia="方正小标宋简体" w:cs="Times New Roman"/>
                <w:bCs/>
                <w:sz w:val="36"/>
                <w:szCs w:val="36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>1、现场检查情况记录（所属管理局、街镇填写）（在框内打勾）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</w:tcPr>
          <w:p>
            <w:pPr>
              <w:pStyle w:val="4"/>
              <w:adjustRightInd w:val="0"/>
              <w:snapToGrid w:val="0"/>
              <w:spacing w:line="580" w:lineRule="exact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检查项目</w:t>
            </w:r>
          </w:p>
        </w:tc>
        <w:tc>
          <w:tcPr>
            <w:tcW w:w="3499" w:type="dxa"/>
            <w:gridSpan w:val="2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jc w:val="center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检查情况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（1）是否成立了疫情防控和生产经营工作专班。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成立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需完善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未成立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（2）疫情防控和闭环管理方案是否考虑全面、具有可操作性。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（3）是否实施了合理的分区管理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合理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（4）是否安排了合理的消杀计划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合理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（5）是否落实返岗人员封闭管理及制定完善的健康监测方案。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（6）是否落实科研活动安全管理要求。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（7）是否储备了足够的防疫物资（14天量）。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4797" w:type="dxa"/>
            <w:gridSpan w:val="3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107" w:leftChars="-5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（8）是否建立了应急预案并进行过演练。</w:t>
            </w:r>
          </w:p>
        </w:tc>
        <w:tc>
          <w:tcPr>
            <w:tcW w:w="3499" w:type="dxa"/>
            <w:gridSpan w:val="2"/>
            <w:vAlign w:val="center"/>
          </w:tcPr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最近一次演练日期：</w:t>
            </w:r>
          </w:p>
          <w:p>
            <w:pPr>
              <w:pStyle w:val="4"/>
              <w:adjustRightInd w:val="0"/>
              <w:snapToGrid w:val="0"/>
              <w:spacing w:line="580" w:lineRule="exact"/>
              <w:ind w:left="-86" w:leftChars="-41"/>
              <w:rPr>
                <w:rFonts w:eastAsia="仿宋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8296" w:type="dxa"/>
            <w:gridSpan w:val="5"/>
          </w:tcPr>
          <w:p>
            <w:pPr>
              <w:pStyle w:val="4"/>
              <w:adjustRightInd w:val="0"/>
              <w:snapToGrid w:val="0"/>
              <w:spacing w:line="580" w:lineRule="exact"/>
              <w:rPr>
                <w:rFonts w:eastAsia="仿宋"/>
                <w:b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/>
                <w:sz w:val="30"/>
                <w:szCs w:val="30"/>
              </w:rPr>
              <w:t>2、审核意见</w:t>
            </w:r>
          </w:p>
          <w:p>
            <w:pPr>
              <w:pStyle w:val="4"/>
              <w:adjustRightInd w:val="0"/>
              <w:snapToGrid w:val="0"/>
              <w:spacing w:line="580" w:lineRule="exact"/>
              <w:rPr>
                <w:rFonts w:eastAsia="仿宋"/>
                <w:b/>
                <w:sz w:val="30"/>
                <w:szCs w:val="30"/>
              </w:rPr>
            </w:pPr>
          </w:p>
          <w:p>
            <w:pPr>
              <w:pStyle w:val="4"/>
              <w:adjustRightInd w:val="0"/>
              <w:snapToGrid w:val="0"/>
              <w:spacing w:line="580" w:lineRule="exact"/>
              <w:rPr>
                <w:rFonts w:eastAsia="仿宋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合格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 xml:space="preserve">整改 </w:t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不合格</w:t>
            </w:r>
          </w:p>
          <w:p>
            <w:pPr>
              <w:adjustRightInd w:val="0"/>
              <w:snapToGrid w:val="0"/>
              <w:spacing w:line="580" w:lineRule="exact"/>
              <w:jc w:val="right"/>
              <w:rPr>
                <w:rFonts w:ascii="Times New Roman" w:hAnsi="Times New Roman" w:eastAsia="仿宋" w:cs="Times New Roman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（公章）</w:t>
            </w:r>
          </w:p>
          <w:p>
            <w:pPr>
              <w:pStyle w:val="4"/>
              <w:adjustRightInd w:val="0"/>
              <w:snapToGrid w:val="0"/>
              <w:spacing w:line="580" w:lineRule="exact"/>
              <w:jc w:val="righ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" w:cs="Times New Roman"/>
                <w:bCs/>
                <w:sz w:val="30"/>
                <w:szCs w:val="30"/>
              </w:rPr>
              <w:t>2022年   月   日</w:t>
            </w:r>
          </w:p>
        </w:tc>
      </w:tr>
    </w:tbl>
    <w:p>
      <w:pPr>
        <w:adjustRightInd w:val="0"/>
        <w:snapToGrid w:val="0"/>
        <w:spacing w:line="580" w:lineRule="exact"/>
        <w:ind w:firstLine="720" w:firstLineChars="200"/>
        <w:rPr>
          <w:rFonts w:ascii="Times New Roman" w:hAnsi="Times New Roman" w:eastAsia="方正小标宋简体" w:cs="Times New Roman"/>
          <w:bCs/>
          <w:sz w:val="36"/>
          <w:szCs w:val="36"/>
        </w:rPr>
      </w:pPr>
    </w:p>
    <w:p>
      <w:pPr>
        <w:widowControl/>
        <w:adjustRightInd w:val="0"/>
        <w:snapToGrid w:val="0"/>
        <w:spacing w:line="580" w:lineRule="exact"/>
        <w:ind w:firstLine="640" w:firstLineChars="200"/>
        <w:jc w:val="left"/>
        <w:rPr>
          <w:rFonts w:ascii="Times New Roman" w:hAnsi="Times New Roman" w:eastAsia="仿宋" w:cs="Times New Roman"/>
          <w:sz w:val="32"/>
          <w:szCs w:val="40"/>
        </w:rPr>
      </w:pPr>
      <w:r>
        <w:rPr>
          <w:rFonts w:ascii="Times New Roman" w:hAnsi="Times New Roman" w:eastAsia="仿宋" w:cs="Times New Roman"/>
          <w:sz w:val="32"/>
          <w:szCs w:val="40"/>
        </w:rPr>
        <w:br w:type="page"/>
      </w:r>
    </w:p>
    <w:p>
      <w:pPr>
        <w:widowControl/>
        <w:adjustRightInd w:val="0"/>
        <w:snapToGrid w:val="0"/>
        <w:spacing w:line="580" w:lineRule="exact"/>
        <w:jc w:val="left"/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40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2</w:t>
      </w:r>
      <w:bookmarkStart w:id="1" w:name="_GoBack"/>
      <w:bookmarkEnd w:id="1"/>
    </w:p>
    <w:p>
      <w:pPr>
        <w:adjustRightInd w:val="0"/>
        <w:snapToGrid w:val="0"/>
        <w:spacing w:line="60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科研机构复工复产疫情防控工作</w:t>
      </w:r>
      <w:r>
        <w:rPr>
          <w:rFonts w:ascii="Times New Roman" w:hAnsi="Times New Roman" w:eastAsia="方正小标宋简体" w:cs="Times New Roman"/>
          <w:sz w:val="36"/>
          <w:szCs w:val="36"/>
        </w:rPr>
        <w:t>方案</w:t>
      </w:r>
    </w:p>
    <w:p>
      <w:pPr>
        <w:adjustRightInd w:val="0"/>
        <w:snapToGrid w:val="0"/>
        <w:spacing w:line="580" w:lineRule="exact"/>
        <w:jc w:val="center"/>
        <w:rPr>
          <w:rFonts w:ascii="Times New Roman" w:hAnsi="Times New Roman" w:eastAsia="楷体" w:cs="Times New Roman"/>
          <w:sz w:val="36"/>
          <w:szCs w:val="36"/>
        </w:rPr>
      </w:pPr>
      <w:bookmarkStart w:id="0" w:name="_Hlk103880220"/>
      <w:r>
        <w:rPr>
          <w:rFonts w:ascii="Times New Roman" w:hAnsi="Times New Roman" w:eastAsia="楷体" w:cs="Times New Roman"/>
          <w:sz w:val="36"/>
          <w:szCs w:val="36"/>
        </w:rPr>
        <w:t>（参考提纲）</w:t>
      </w:r>
    </w:p>
    <w:bookmarkEnd w:id="0"/>
    <w:p>
      <w:pPr>
        <w:adjustRightInd w:val="0"/>
        <w:snapToGrid w:val="0"/>
        <w:spacing w:line="58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一、单位基本情况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不限于人员规模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场所情况，在岗人数,返岗计划等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二、疫情防控管理架构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不限于疫情防控和闭环管理专班情况等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三、场所管理制度</w:t>
      </w:r>
    </w:p>
    <w:p>
      <w:pPr>
        <w:suppressAutoHyphens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1、分区管理方案。对科研生产、行政管理、生活住宿、学生教育、后勤保障等不同区域,实施功能区分类防疫管理的方案；闭环管理人员的食宿方案。</w:t>
      </w:r>
    </w:p>
    <w:p>
      <w:pPr>
        <w:suppressAutoHyphens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2、场所清洁消杀方案。包括消杀位置、频次等。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四、人员管理制度</w:t>
      </w:r>
    </w:p>
    <w:p>
      <w:pPr>
        <w:suppressAutoHyphens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1、返岗人员封闭管理方案。包括组织返岗人员点对点到岗、新返岗人员静默期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“一日两测"要求等。</w:t>
      </w:r>
    </w:p>
    <w:p>
      <w:pPr>
        <w:suppressAutoHyphens/>
        <w:adjustRightInd w:val="0"/>
        <w:snapToGrid w:val="0"/>
        <w:spacing w:line="58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2、在岗人员健康监测方案。要根据属地防疫要求,落实核酸和抗原筛查方案，以及异常人员报告、处置工作。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五、科研活动安全管理制度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包括科研安全风险管控及应急情况处置方案。</w:t>
      </w:r>
    </w:p>
    <w:p>
      <w:pPr>
        <w:adjustRightInd w:val="0"/>
        <w:snapToGrid w:val="0"/>
        <w:spacing w:line="580" w:lineRule="exact"/>
        <w:ind w:firstLine="640" w:firstLineChars="200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六、物资储备制度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包括生产生活物资和防疫</w:t>
      </w:r>
      <w:r>
        <w:rPr>
          <w:rFonts w:ascii="Times New Roman" w:hAnsi="Times New Roman" w:eastAsia="仿宋_GB2312" w:cs="Times New Roman"/>
          <w:sz w:val="32"/>
          <w:szCs w:val="32"/>
        </w:rPr>
        <w:t>物资储备、运输管理，废弃物处置方案等。</w:t>
      </w:r>
    </w:p>
    <w:p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2" w:usb3="00000000" w:csb0="0016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wN2YyYzgzZGJhMGRkODEyYmRmMjNmODBjMDNiZWQifQ=="/>
  </w:docVars>
  <w:rsids>
    <w:rsidRoot w:val="00633AC2"/>
    <w:rsid w:val="00093E12"/>
    <w:rsid w:val="001935C5"/>
    <w:rsid w:val="003758EA"/>
    <w:rsid w:val="003E1FFF"/>
    <w:rsid w:val="00574044"/>
    <w:rsid w:val="00574093"/>
    <w:rsid w:val="005D1B14"/>
    <w:rsid w:val="00633AC2"/>
    <w:rsid w:val="00742214"/>
    <w:rsid w:val="008460C5"/>
    <w:rsid w:val="00960257"/>
    <w:rsid w:val="00BF1A33"/>
    <w:rsid w:val="00BF6D35"/>
    <w:rsid w:val="00C4313C"/>
    <w:rsid w:val="00C76196"/>
    <w:rsid w:val="00DB1003"/>
    <w:rsid w:val="00DE2D50"/>
    <w:rsid w:val="00E10F24"/>
    <w:rsid w:val="00E274E6"/>
    <w:rsid w:val="00E3277D"/>
    <w:rsid w:val="00EE6C9C"/>
    <w:rsid w:val="00F205B2"/>
    <w:rsid w:val="03840ABA"/>
    <w:rsid w:val="06AC1E40"/>
    <w:rsid w:val="0AD81455"/>
    <w:rsid w:val="0BC17678"/>
    <w:rsid w:val="0D3A63F7"/>
    <w:rsid w:val="0D961154"/>
    <w:rsid w:val="10EA1EE2"/>
    <w:rsid w:val="11867E5D"/>
    <w:rsid w:val="156C736A"/>
    <w:rsid w:val="1B3812C3"/>
    <w:rsid w:val="1EDE6099"/>
    <w:rsid w:val="20B87907"/>
    <w:rsid w:val="229972C4"/>
    <w:rsid w:val="24815EAF"/>
    <w:rsid w:val="26CF59AB"/>
    <w:rsid w:val="274C6B71"/>
    <w:rsid w:val="27CB43C4"/>
    <w:rsid w:val="285A0AEA"/>
    <w:rsid w:val="2A32072A"/>
    <w:rsid w:val="2F2A5E74"/>
    <w:rsid w:val="35FA5E74"/>
    <w:rsid w:val="3600792F"/>
    <w:rsid w:val="3CEB0FDA"/>
    <w:rsid w:val="3D500210"/>
    <w:rsid w:val="3F6031EC"/>
    <w:rsid w:val="400D3374"/>
    <w:rsid w:val="41314E40"/>
    <w:rsid w:val="418B0F9F"/>
    <w:rsid w:val="42FF2D1C"/>
    <w:rsid w:val="43A044FF"/>
    <w:rsid w:val="44A12B24"/>
    <w:rsid w:val="458A0FC3"/>
    <w:rsid w:val="46712183"/>
    <w:rsid w:val="47DB0EA1"/>
    <w:rsid w:val="49F16AFB"/>
    <w:rsid w:val="4EED016A"/>
    <w:rsid w:val="512C1180"/>
    <w:rsid w:val="51BF0246"/>
    <w:rsid w:val="52846D9A"/>
    <w:rsid w:val="543B63AB"/>
    <w:rsid w:val="5967395B"/>
    <w:rsid w:val="5B762629"/>
    <w:rsid w:val="5B7756EE"/>
    <w:rsid w:val="5E547F68"/>
    <w:rsid w:val="5E6E2DD8"/>
    <w:rsid w:val="5F2C0B7E"/>
    <w:rsid w:val="603C30B0"/>
    <w:rsid w:val="6118527D"/>
    <w:rsid w:val="65F31E15"/>
    <w:rsid w:val="66440371"/>
    <w:rsid w:val="685B7A68"/>
    <w:rsid w:val="6AA759F6"/>
    <w:rsid w:val="6B41142C"/>
    <w:rsid w:val="6D8532DC"/>
    <w:rsid w:val="6D853C9A"/>
    <w:rsid w:val="6F4245BE"/>
    <w:rsid w:val="7A075BC2"/>
    <w:rsid w:val="7BC96F14"/>
    <w:rsid w:val="7E0C74FF"/>
    <w:rsid w:val="7FAE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  <w:style w:type="paragraph" w:styleId="4">
    <w:name w:val="Body Text Indent"/>
    <w:basedOn w:val="1"/>
    <w:link w:val="13"/>
    <w:unhideWhenUsed/>
    <w:uiPriority w:val="99"/>
    <w:pPr>
      <w:spacing w:after="120"/>
      <w:ind w:left="420" w:leftChars="200"/>
    </w:p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uiPriority w:val="0"/>
    <w:rPr>
      <w:kern w:val="2"/>
      <w:sz w:val="18"/>
      <w:szCs w:val="18"/>
    </w:rPr>
  </w:style>
  <w:style w:type="character" w:customStyle="1" w:styleId="12">
    <w:name w:val="页脚 字符"/>
    <w:basedOn w:val="10"/>
    <w:link w:val="6"/>
    <w:qFormat/>
    <w:uiPriority w:val="0"/>
    <w:rPr>
      <w:kern w:val="2"/>
      <w:sz w:val="18"/>
      <w:szCs w:val="18"/>
    </w:rPr>
  </w:style>
  <w:style w:type="character" w:customStyle="1" w:styleId="13">
    <w:name w:val="正文文本缩进 字符"/>
    <w:basedOn w:val="10"/>
    <w:link w:val="4"/>
    <w:uiPriority w:val="99"/>
    <w:rPr>
      <w:kern w:val="2"/>
      <w:sz w:val="21"/>
      <w:szCs w:val="24"/>
    </w:rPr>
  </w:style>
  <w:style w:type="character" w:customStyle="1" w:styleId="14">
    <w:name w:val="批注框文本 字符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3150</Words>
  <Characters>3188</Characters>
  <Lines>23</Lines>
  <Paragraphs>6</Paragraphs>
  <TotalTime>61</TotalTime>
  <ScaleCrop>false</ScaleCrop>
  <LinksUpToDate>false</LinksUpToDate>
  <CharactersWithSpaces>3243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2022-05-19T11:20:00Z</dcterms:created>
  <dc:creator>Administrator</dc:creator>
  <cp:lastModifiedBy>Celeste</cp:lastModifiedBy>
  <cp:lastPrinted>2022-05-19T11:20:00Z</cp:lastPrinted>
  <dcterms:modified xsi:type="dcterms:W3CDTF">2022-05-19T12:52:01Z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53920F3EF0854A6298D633FAB00AE8EE</vt:lpwstr>
  </property>
</Properties>
</file>