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sz w:val="44"/>
          <w:szCs w:val="44"/>
        </w:rPr>
      </w:pPr>
    </w:p>
    <w:p>
      <w:pPr>
        <w:rPr>
          <w:rFonts w:asciiTheme="minorEastAsia" w:hAnsiTheme="minorEastAsia" w:cstheme="minorEastAsia"/>
          <w:sz w:val="44"/>
          <w:szCs w:val="44"/>
        </w:rPr>
      </w:pPr>
    </w:p>
    <w:p>
      <w:pPr>
        <w:jc w:val="center"/>
        <w:rPr>
          <w:rFonts w:ascii="宋体" w:hAnsi="宋体" w:eastAsia="宋体" w:cs="宋体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  <w:shd w:val="clear" w:color="auto" w:fill="FFFFFF"/>
        </w:rPr>
        <w:t>上海市户外招牌设置管理办法</w:t>
      </w:r>
      <w:bookmarkEnd w:id="0"/>
    </w:p>
    <w:p>
      <w:pPr>
        <w:ind w:firstLine="640" w:firstLineChars="200"/>
        <w:rPr>
          <w:rFonts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（2020年12月28日上海市人民政府令第41号公布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根据2023年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日上海市人民政府令第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号修正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）</w:t>
      </w:r>
    </w:p>
    <w:p>
      <w:pPr>
        <w:rPr>
          <w:rFonts w:ascii="宋体" w:hAnsi="宋体" w:eastAsia="宋体" w:cs="宋体"/>
          <w:color w:val="333333"/>
          <w:sz w:val="36"/>
          <w:szCs w:val="36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kern w:val="0"/>
          <w:sz w:val="32"/>
          <w:szCs w:val="32"/>
        </w:rPr>
        <w:t>第一条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（目的和依据）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ascii="方正小标宋简体" w:hAnsi="方正小标宋简体" w:eastAsia="方正小标宋简体" w:cs="方正小标宋简体"/>
          <w:color w:val="000000"/>
          <w:sz w:val="32"/>
          <w:szCs w:val="32"/>
          <w:lang w:eastAsia="zh-Hans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Hans"/>
        </w:rPr>
        <w:t>为了加强本市户外招牌设置管理，维护市容环境整洁有序，保障城市公共安全，根据《上海市市容环境卫生管理条例》和其他有关法律、法规的规定，结合本市实际，制定本办法。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kern w:val="0"/>
          <w:sz w:val="32"/>
          <w:szCs w:val="32"/>
        </w:rPr>
        <w:t>第二条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（适用范围）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ascii="方正小标宋简体" w:hAnsi="方正小标宋简体" w:eastAsia="方正小标宋简体" w:cs="方正小标宋简体"/>
          <w:color w:val="000000"/>
          <w:sz w:val="32"/>
          <w:szCs w:val="32"/>
          <w:lang w:eastAsia="zh-Hans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Hans"/>
        </w:rPr>
        <w:t>本办法适用于本市行政区域内户外招牌的设置及其监督管理活动。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kern w:val="0"/>
          <w:sz w:val="32"/>
          <w:szCs w:val="32"/>
        </w:rPr>
        <w:t>第三条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（定义）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 xml:space="preserve">    本办法所称的户外招牌，是指在自有或者租赁的办公、生产经营场所建(构)筑物外立面及用地范围内设置，用于表明其名称、字号、标识等内容或者建筑物名称的户外设施。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国家机关、人民团体标识标牌的设置，按照国家和本市有关规定管理。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kern w:val="0"/>
          <w:sz w:val="32"/>
          <w:szCs w:val="32"/>
        </w:rPr>
        <w:t>第四条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（管理职责）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ascii="仿宋_GB2312" w:hAnsi="仿宋_GB2312" w:eastAsia="仿宋_GB2312" w:cs="Arial"/>
          <w:color w:val="000000"/>
          <w:kern w:val="0"/>
          <w:sz w:val="32"/>
          <w:szCs w:val="32"/>
          <w:lang w:eastAsia="zh-Hans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Hans"/>
        </w:rPr>
        <w:t xml:space="preserve">    市绿化市容部门是本市户外招牌设置的主管部门，负责户外招牌设置的协调、指导和监督管理工作;区绿化市容部门负责本辖</w:t>
      </w:r>
      <w:r>
        <w:rPr>
          <w:rFonts w:hint="eastAsia" w:ascii="仿宋_GB2312" w:hAnsi="仿宋_GB2312" w:eastAsia="仿宋_GB2312" w:cs="Arial"/>
          <w:color w:val="000000"/>
          <w:kern w:val="0"/>
          <w:sz w:val="32"/>
          <w:szCs w:val="32"/>
          <w:lang w:eastAsia="zh-Hans"/>
        </w:rPr>
        <w:t>区内户外招牌设置的协调、指导和监督管理工作。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ascii="仿宋_GB2312" w:hAnsi="仿宋_GB2312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Arial"/>
          <w:color w:val="000000"/>
          <w:kern w:val="0"/>
          <w:sz w:val="32"/>
          <w:szCs w:val="32"/>
          <w:lang w:eastAsia="zh-Hans"/>
        </w:rPr>
        <w:t xml:space="preserve">    街道办事处、镇(乡)人民政府在区绿化市容部门的指导下，负责本辖区内户外招牌设置的相关具体管理工作。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Arial"/>
          <w:color w:val="000000"/>
          <w:kern w:val="0"/>
          <w:sz w:val="32"/>
          <w:szCs w:val="32"/>
          <w:lang w:eastAsia="zh-Hans"/>
        </w:rPr>
        <w:t>规划资源、住房城乡建设</w:t>
      </w:r>
      <w:r>
        <w:rPr>
          <w:rFonts w:hint="eastAsia" w:ascii="仿宋_GB2312" w:hAnsi="仿宋_GB2312" w:eastAsia="仿宋_GB2312" w:cs="Arial"/>
          <w:color w:val="000000"/>
          <w:kern w:val="0"/>
          <w:sz w:val="32"/>
          <w:szCs w:val="32"/>
        </w:rPr>
        <w:t>管理</w:t>
      </w:r>
      <w:r>
        <w:rPr>
          <w:rFonts w:hint="eastAsia" w:ascii="仿宋_GB2312" w:hAnsi="仿宋_GB2312" w:eastAsia="仿宋_GB2312" w:cs="Arial"/>
          <w:color w:val="000000"/>
          <w:kern w:val="0"/>
          <w:sz w:val="32"/>
          <w:szCs w:val="32"/>
          <w:lang w:eastAsia="zh-Hans"/>
        </w:rPr>
        <w:t>、房屋管理、文物、商务、市场监管、应急、语言文字和</w:t>
      </w:r>
      <w:r>
        <w:rPr>
          <w:rFonts w:hint="eastAsia" w:ascii="仿宋_GB2312" w:hAnsi="仿宋_GB2312" w:eastAsia="仿宋_GB2312" w:cs="Arial"/>
          <w:color w:val="000000"/>
          <w:kern w:val="0"/>
          <w:sz w:val="32"/>
          <w:szCs w:val="32"/>
        </w:rPr>
        <w:t>城管</w:t>
      </w:r>
      <w:r>
        <w:rPr>
          <w:rFonts w:hint="eastAsia" w:ascii="仿宋_GB2312" w:hAnsi="仿宋_GB2312" w:eastAsia="仿宋_GB2312" w:cs="Arial"/>
          <w:color w:val="000000"/>
          <w:kern w:val="0"/>
          <w:sz w:val="32"/>
          <w:szCs w:val="32"/>
          <w:lang w:eastAsia="zh-Hans"/>
        </w:rPr>
        <w:t>执法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Hans"/>
        </w:rPr>
        <w:t>等部门按照各自职责，协同实施本办法。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kern w:val="0"/>
          <w:sz w:val="32"/>
          <w:szCs w:val="32"/>
        </w:rPr>
        <w:t>第五条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（设置要求）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/>
        <w:rPr>
          <w:rFonts w:ascii="仿宋_GB2312" w:hAnsi="Arial" w:eastAsia="仿宋_GB2312" w:cs="Arial"/>
          <w:color w:val="000000"/>
          <w:kern w:val="0"/>
          <w:sz w:val="32"/>
          <w:szCs w:val="32"/>
          <w:lang w:eastAsia="zh-Hans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Hans"/>
        </w:rPr>
        <w:t>户外招牌设置应当符合国家和本市有关法律、法规、规章、标</w:t>
      </w:r>
      <w:r>
        <w:rPr>
          <w:rFonts w:hint="eastAsia" w:ascii="仿宋_GB2312" w:hAnsi="仿宋_GB2312" w:eastAsia="仿宋_GB2312" w:cs="Arial"/>
          <w:color w:val="000000"/>
          <w:kern w:val="0"/>
          <w:sz w:val="32"/>
          <w:szCs w:val="32"/>
          <w:lang w:eastAsia="zh-Hans"/>
        </w:rPr>
        <w:t>准以及技术规范、设置导则的要求，遵循公序良俗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Hans"/>
        </w:rPr>
        <w:t>，弘扬社会正能量，体现城市人文特色，展现个性和创意，并与区域环境、建筑风格相协调。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kern w:val="0"/>
          <w:sz w:val="32"/>
          <w:szCs w:val="32"/>
        </w:rPr>
        <w:t>第六条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（技术规范）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ascii="仿宋_GB2312" w:hAnsi="Arial" w:eastAsia="仿宋_GB2312" w:cs="Arial"/>
          <w:color w:val="000000"/>
          <w:kern w:val="0"/>
          <w:sz w:val="32"/>
          <w:szCs w:val="32"/>
          <w:lang w:eastAsia="zh-Hans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Hans"/>
        </w:rPr>
        <w:t xml:space="preserve">    市绿化市容部门应当根据国家和本市有关公共安全、城市容貌等方面的要求，编制户外招牌设置技术规范。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Hans"/>
        </w:rPr>
        <w:t>技术规范应当明确户外招牌的设置位置、规格、数量，内容规范，以及设计、制作、施工安装、维护保养、安全检测等要求。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第七条</w:t>
      </w:r>
      <w:r>
        <w:rPr>
          <w:rFonts w:hint="eastAsia" w:ascii="仿宋_GB2312" w:eastAsia="仿宋_GB2312"/>
          <w:color w:val="000000"/>
          <w:sz w:val="32"/>
          <w:szCs w:val="32"/>
        </w:rPr>
        <w:t>（设置导则）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区绿化市容部门应当组织编制本辖区户外招牌设置导则，对主要道路沿线和景观区域、历史风貌区等重点区域内以及文物保护单位、优秀历史建筑等重点建(构)筑物上户外招牌的设置予以指导、规范。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街道办事处、镇(乡)人民政府可以根据本辖区实际情况，编制前款规定范围以外的户外招牌设置导则。区绿化市容部门应当予以指导。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设置导则应当根据技术规范，并结合区域环境、建筑风格、业态特点等编制。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第八条</w:t>
      </w:r>
      <w:r>
        <w:rPr>
          <w:rFonts w:hint="eastAsia" w:ascii="仿宋_GB2312" w:eastAsia="仿宋_GB2312"/>
          <w:color w:val="000000"/>
          <w:sz w:val="32"/>
          <w:szCs w:val="32"/>
        </w:rPr>
        <w:t>（征求意见和公布）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技术规范和设置导则编制过程中，编制机关应当征求相关单位、行业协会、专家和社会公众的意见;编制完成后，应当向社会公布。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kern w:val="0"/>
          <w:sz w:val="32"/>
          <w:szCs w:val="32"/>
        </w:rPr>
        <w:t>第九条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（禁设情形）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ascii="仿宋_GB2312" w:hAnsi="Arial" w:eastAsia="仿宋_GB2312" w:cs="Arial"/>
          <w:color w:val="000000"/>
          <w:kern w:val="0"/>
          <w:sz w:val="32"/>
          <w:szCs w:val="32"/>
          <w:lang w:eastAsia="zh-Hans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Hans"/>
        </w:rPr>
        <w:t xml:space="preserve">    户外招牌设置不得有下列情形: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ascii="仿宋_GB2312" w:hAnsi="Arial" w:eastAsia="仿宋_GB2312" w:cs="Arial"/>
          <w:color w:val="000000"/>
          <w:kern w:val="0"/>
          <w:sz w:val="32"/>
          <w:szCs w:val="32"/>
          <w:lang w:eastAsia="zh-Hans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Hans"/>
        </w:rPr>
        <w:t xml:space="preserve">    (一)损害城市容貌或者建(构)筑物形象;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ascii="仿宋_GB2312" w:hAnsi="Arial" w:eastAsia="仿宋_GB2312" w:cs="Arial"/>
          <w:color w:val="000000"/>
          <w:kern w:val="0"/>
          <w:sz w:val="32"/>
          <w:szCs w:val="32"/>
          <w:lang w:eastAsia="zh-Hans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Hans"/>
        </w:rPr>
        <w:t xml:space="preserve">    (二)妨碍他人生产经营或者居民正常生活，影响他人对建(构)筑物合法使用;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ascii="仿宋_GB2312" w:hAnsi="Arial" w:eastAsia="仿宋_GB2312" w:cs="Arial"/>
          <w:color w:val="000000"/>
          <w:kern w:val="0"/>
          <w:sz w:val="32"/>
          <w:szCs w:val="32"/>
          <w:lang w:eastAsia="zh-Hans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Hans"/>
        </w:rPr>
        <w:t xml:space="preserve">    (三)利用违法建筑、危险房屋，以及危及建(构)筑物或者其他设施安全;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ascii="仿宋_GB2312" w:hAnsi="Arial" w:eastAsia="仿宋_GB2312" w:cs="Arial"/>
          <w:color w:val="000000"/>
          <w:kern w:val="0"/>
          <w:sz w:val="32"/>
          <w:szCs w:val="32"/>
          <w:lang w:eastAsia="zh-Hans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Hans"/>
        </w:rPr>
        <w:t xml:space="preserve">    (四)利用树木或者损毁绿地;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baseline"/>
        <w:rPr>
          <w:rFonts w:ascii="仿宋_GB2312" w:hAnsi="Arial" w:eastAsia="仿宋_GB2312" w:cs="Arial"/>
          <w:color w:val="000000"/>
          <w:kern w:val="0"/>
          <w:sz w:val="32"/>
          <w:szCs w:val="32"/>
          <w:lang w:eastAsia="zh-Hans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Hans"/>
        </w:rPr>
        <w:t xml:space="preserve">(五)妨碍无障碍设施使用;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baseline"/>
        <w:rPr>
          <w:rFonts w:ascii="仿宋_GB2312" w:hAnsi="Arial" w:eastAsia="仿宋_GB2312" w:cs="Arial"/>
          <w:color w:val="000000"/>
          <w:kern w:val="0"/>
          <w:sz w:val="32"/>
          <w:szCs w:val="32"/>
          <w:lang w:eastAsia="zh-Hans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Hans"/>
        </w:rPr>
        <w:t>(六)法律、法规、规章、标准以及技术规范规定的其他情形。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hAnsi="Arial" w:eastAsia="仿宋_GB2312" w:cs="Arial"/>
          <w:color w:val="000000"/>
          <w:kern w:val="0"/>
          <w:sz w:val="32"/>
          <w:szCs w:val="32"/>
          <w:lang w:eastAsia="zh-Hans"/>
        </w:rPr>
      </w:pPr>
      <w:r>
        <w:rPr>
          <w:rFonts w:hint="eastAsia" w:ascii="黑体" w:hAnsi="黑体" w:eastAsia="黑体" w:cs="Arial"/>
          <w:color w:val="000000"/>
          <w:kern w:val="0"/>
          <w:sz w:val="32"/>
          <w:szCs w:val="32"/>
        </w:rPr>
        <w:t>第十条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（设置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Hans"/>
        </w:rPr>
        <w:t>手续）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/>
        <w:textAlignment w:val="baseline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Hans"/>
        </w:rPr>
        <w:t>户外招牌设置有下列情形之一的，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应当按照《上海市市容环境卫生管理条例》规定，取得区绿化市容部门的批准: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/>
        <w:textAlignment w:val="baseline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(一)在历史文化风貌区或者风貌保护街坊内、风貌保护道路或者风貌保护河道沿线、文物保护单位或者优秀历史建筑上设置;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 xml:space="preserve">    (二)设置箱体式整体结构户外招牌、大型垂直外墙式户外招牌或者高度大于2.5米的独立式户外招牌;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40"/>
        <w:textAlignment w:val="baseline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(三)超过建(构)筑物3层或者在建(构)筑物10米以上部位设置;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40"/>
        <w:textAlignment w:val="baseline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(四)市人民政府确定的可能影响公共安全的其他情形。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/>
        <w:textAlignment w:val="baseline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设置前款以外的户外招牌的，设置人应当在设置前向街道办事处或者镇（乡）人民政府办理备案手续。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 xml:space="preserve">    在历史文化风貌区或者风貌保护街坊内、风貌保护道路或者风貌保护河道沿线、文物保护单位或者优秀历史建筑上设置户外招牌，还应当符合国家和本市有关历史风貌区、文物、优秀历史建筑的保护、管理要求。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区绿化市容部门、街道办事处和镇(乡)人民政府应当采用多种方式，为设置人知悉户外招牌设置许可和备案、技术规范要求、设置导则引导方向以及相应法律责任等内容提供便利。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第十一条</w:t>
      </w:r>
      <w:r>
        <w:rPr>
          <w:rFonts w:hint="eastAsia" w:ascii="仿宋_GB2312" w:eastAsia="仿宋_GB2312"/>
          <w:color w:val="000000"/>
          <w:sz w:val="32"/>
          <w:szCs w:val="32"/>
        </w:rPr>
        <w:t>（规划审核要求）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新建、改建、扩建公共建筑，建设单位在建设工程设计方案中已明确户外招牌设置位置，且属于本办法第十条第一款第一项至第四项规定情形的，规划资源部门在审核建设工程设计方案时，应当征求绿化市容部门意见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第十二条</w:t>
      </w:r>
      <w:r>
        <w:rPr>
          <w:rFonts w:hint="eastAsia" w:ascii="仿宋_GB2312" w:eastAsia="仿宋_GB2312"/>
          <w:color w:val="000000"/>
          <w:sz w:val="32"/>
          <w:szCs w:val="32"/>
        </w:rPr>
        <w:t>（质量安全要求）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从事户外招牌设计、施工安装和检测等活动的，应当符合国家和本市有关法律、法规、规章、标准以及技术规范的要求，并对设计、施工安装、检测等的质量和安全负责。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市绿化市容部门应当将具备户外招牌设计、施工安装、检测等相应能力的单位名录向社会公布，便于设置人查询。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第十三条</w:t>
      </w:r>
      <w:r>
        <w:rPr>
          <w:rFonts w:hint="eastAsia" w:ascii="仿宋_GB2312" w:eastAsia="仿宋_GB2312"/>
          <w:color w:val="000000"/>
          <w:sz w:val="32"/>
          <w:szCs w:val="32"/>
        </w:rPr>
        <w:t>（设置人责任）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设置人应当对户外招牌进行维护保养，保持户外招牌整洁、完好、美观;图案、文字、灯光等显示不全或者破损、污浊、腐蚀、陈旧的，应当及时修复或者更换。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/>
        <w:textAlignment w:val="baseline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设置人应当加强对户外招牌的日常管理，对存在安全隐患或者失去使用价值的，应当及时整修或者拆除。在台风、暴雨等恶劣天气期间，设置人应当加强对户外招牌的安全检查，采取相应的安全防范措施，消除安全隐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属于本办法第十条第一款第一项至第四项规定情形的，设置人应当按照规定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委托专业检测单位</w:t>
      </w:r>
      <w:r>
        <w:rPr>
          <w:rFonts w:hint="eastAsia" w:ascii="仿宋_GB2312" w:eastAsia="仿宋_GB2312"/>
          <w:color w:val="000000"/>
          <w:sz w:val="32"/>
          <w:szCs w:val="32"/>
        </w:rPr>
        <w:t>，定期对户外招牌进行安全检测，并向所在地的街道办事处或者镇(乡)人民政府提交安全检测报告。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第十四条</w:t>
      </w:r>
      <w:r>
        <w:rPr>
          <w:rFonts w:hint="eastAsia" w:ascii="仿宋_GB2312" w:eastAsia="仿宋_GB2312"/>
          <w:color w:val="000000"/>
          <w:sz w:val="32"/>
          <w:szCs w:val="32"/>
        </w:rPr>
        <w:t>（所有权人责任）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建(构)筑物所有权人(以下简称所有权人)与设置人不一致的，所有权人应当督促设置人依法设置、管理户外招牌。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设置人违反规定设置户外招牌或者未履行相关责任的，所有权人应当及时向区绿化市容部门、街道办事处或者镇(乡)人民政府报告。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第十五条</w:t>
      </w:r>
      <w:r>
        <w:rPr>
          <w:rFonts w:hint="eastAsia" w:ascii="仿宋_GB2312" w:eastAsia="仿宋_GB2312"/>
          <w:color w:val="000000"/>
          <w:sz w:val="32"/>
          <w:szCs w:val="32"/>
        </w:rPr>
        <w:t>（特殊情形下的拆除）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设置人搬迁或者终止办公、生产经营的，应当自行拆除户外招牌。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所有权人与设置人不一致，且设置人未自行拆除户外招牌的，所有权人应当予以拆除。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第十六条</w:t>
      </w:r>
      <w:r>
        <w:rPr>
          <w:rFonts w:hint="eastAsia" w:ascii="仿宋_GB2312" w:eastAsia="仿宋_GB2312"/>
          <w:color w:val="000000"/>
          <w:sz w:val="32"/>
          <w:szCs w:val="32"/>
        </w:rPr>
        <w:t>（公众责任险）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鼓励设置人、所有权人购买公众责任险等相关责任保险，增强抵御风险、保障安全的能力。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第十七条</w:t>
      </w:r>
      <w:r>
        <w:rPr>
          <w:rFonts w:hint="eastAsia" w:ascii="仿宋_GB2312" w:eastAsia="仿宋_GB2312"/>
          <w:color w:val="000000"/>
          <w:sz w:val="32"/>
          <w:szCs w:val="32"/>
        </w:rPr>
        <w:t>（安全保障）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绿化市容部门、街道办事处和镇(乡)人民政府应当加强户外招牌安全检查，通过购买服务等方式，委托专业检测单位对户外招牌进行安全抽检;必要时，可以组织实施户外招牌的集中安全检查和整治。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遇有恶劣天气的，街道办事处、镇(乡)人民政府应当启动相关应急预案，及时督促设置人采取相应的安全防范措施，消除安全隐患。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第十八条</w:t>
      </w:r>
      <w:r>
        <w:rPr>
          <w:rFonts w:hint="eastAsia" w:ascii="仿宋_GB2312" w:eastAsia="仿宋_GB2312"/>
          <w:color w:val="000000"/>
          <w:sz w:val="32"/>
          <w:szCs w:val="32"/>
        </w:rPr>
        <w:t>（自律共治）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鼓励一定区域内的设置人成立自律组织，对户外招牌设置实行自我管理。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街道办事处、镇(乡)人民政府可以根据本辖区实际，推进户外招牌设置的自律管理工作。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第十九条</w:t>
      </w:r>
      <w:r>
        <w:rPr>
          <w:rFonts w:hint="eastAsia" w:ascii="仿宋_GB2312" w:eastAsia="仿宋_GB2312"/>
          <w:color w:val="000000"/>
          <w:sz w:val="32"/>
          <w:szCs w:val="32"/>
        </w:rPr>
        <w:t>（一网通办和一网统管）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本市户外招牌管理依托政务服务“一网通办”平台，为设置人办理户外招牌设置手续提供高效便捷的服务。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本市户外招牌管理纳入城市运行“一网统管”体系。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第二十条</w:t>
      </w:r>
      <w:r>
        <w:rPr>
          <w:rFonts w:hint="eastAsia" w:ascii="仿宋_GB2312" w:eastAsia="仿宋_GB2312"/>
          <w:color w:val="000000"/>
          <w:sz w:val="32"/>
          <w:szCs w:val="32"/>
        </w:rPr>
        <w:t>（信用监管）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/>
        <w:rPr>
          <w:rFonts w:ascii="仿宋_GB2312" w:hAnsi="Arial" w:eastAsia="仿宋_GB2312" w:cs="Arial"/>
          <w:color w:val="000000"/>
          <w:kern w:val="0"/>
          <w:sz w:val="32"/>
          <w:szCs w:val="32"/>
          <w:lang w:eastAsia="zh-Hans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设置人和相关单位违反本办法规定的，有关部门应当按照国家和本市规定，将相关失信信息归集到市公共信用信息服务平台，并依法采取惩戒措施。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第二十一条</w:t>
      </w:r>
      <w:r>
        <w:rPr>
          <w:rFonts w:hint="eastAsia" w:ascii="仿宋_GB2312" w:eastAsia="仿宋_GB2312"/>
          <w:color w:val="000000"/>
          <w:sz w:val="32"/>
          <w:szCs w:val="32"/>
        </w:rPr>
        <w:t>（投诉和举报）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任何单位和个人发现有违反本办法规定行为的，可以向绿化市容部门、城管执法部门、街道办事处、镇(乡)人民政府或者其他有关部门投诉、举报。有关部门接到投诉、举报后，应当根据各自职责在规定期限内进行处理，并将处理结果予以反馈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第二十二条</w:t>
      </w:r>
      <w:r>
        <w:rPr>
          <w:rFonts w:hint="eastAsia" w:ascii="仿宋_GB2312" w:eastAsia="仿宋_GB2312"/>
          <w:color w:val="000000"/>
          <w:sz w:val="32"/>
          <w:szCs w:val="32"/>
        </w:rPr>
        <w:t>（行政处罚）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对违反本办法规定的行为，按照《上海市市容环境卫生管理条例》的规定予以处理。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第二十三条</w:t>
      </w:r>
      <w:r>
        <w:rPr>
          <w:rFonts w:hint="eastAsia" w:ascii="仿宋_GB2312" w:eastAsia="仿宋_GB2312"/>
          <w:color w:val="000000"/>
          <w:sz w:val="32"/>
          <w:szCs w:val="32"/>
        </w:rPr>
        <w:t>（行政责任）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绿化市容部门、城管执法部门和街道办事处、镇(乡)人民政府以及其他有关部门及其工作人员有下列行为之一的，依法对直接负责的主管人员和其他直接责任人员给予处分: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(一)违法实施行政许可或者行政处罚的;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(二)未按照本办法规定履行安全抽检等职责的;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(三)对发现、投诉或者举报的违法行为不依法查处的;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(四)其他滥用职权、玩忽职守、徇私舞弊的行为。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第二十四条</w:t>
      </w:r>
      <w:r>
        <w:rPr>
          <w:rFonts w:hint="eastAsia" w:ascii="仿宋_GB2312" w:eastAsia="仿宋_GB2312"/>
          <w:color w:val="000000"/>
          <w:sz w:val="32"/>
          <w:szCs w:val="32"/>
        </w:rPr>
        <w:t>（户外广告规定的适用）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利用户外招牌发布广告的，按照户外广告相关规定执行。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第二十五条</w:t>
      </w:r>
      <w:r>
        <w:rPr>
          <w:rFonts w:hint="eastAsia" w:ascii="仿宋_GB2312" w:eastAsia="仿宋_GB2312"/>
          <w:color w:val="000000"/>
          <w:sz w:val="32"/>
          <w:szCs w:val="32"/>
        </w:rPr>
        <w:t>（施行日期）</w:t>
      </w:r>
    </w:p>
    <w:p>
      <w:pPr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本办法自2021年3月1日起施行。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xMgtGFA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LEyC0YUAgAAGQ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>
    <w:pPr>
      <w:pStyle w:val="7"/>
      <w:wordWrap w:val="0"/>
      <w:ind w:left="4788" w:leftChars="2280" w:firstLine="6400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zp6XR1AAAAAYBAAAP&#10;AAAAAAAAAAEAIAAAADgAAABkcnMvZG93bnJldi54bWxQSwECFAAUAAAACACHTuJArqM64M0BAABn&#10;AwAADgAAAAAAAAABACAAAAA5AQAAZHJzL2Uyb0RvYy54bWxQSwUGAAAAAAYABgBZAQAAe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上海市人民政府发布     </w:t>
    </w:r>
  </w:p>
  <w:p>
    <w:pPr>
      <w:pStyle w:val="7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extAlignment w:val="center"/>
      <w:rPr>
        <w:rFonts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60288;mso-width-relative:page;mso-height-relative:page;" filled="f" stroked="t" coordsize="21600,21600" o:gfxdata="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NRH&#10;QNbVAAAACQEAAA8AAAAAAAAAAQAgAAAAOAAAAGRycy9kb3ducmV2LnhtbFBLAQIUABQAAAAIAIdO&#10;4kDj7jEZ1wEAAG8DAAAOAAAAAAAAAAEAIAAAADoBAABkcnMvZTJvRG9jLnhtbFBLBQYAAAAABgAG&#10;AFkBAACD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上海市人民政府规章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A244C"/>
    <w:rsid w:val="00C21F50"/>
    <w:rsid w:val="00C614A6"/>
    <w:rsid w:val="019E71BD"/>
    <w:rsid w:val="04B679C3"/>
    <w:rsid w:val="080F63D8"/>
    <w:rsid w:val="09341458"/>
    <w:rsid w:val="0B0912D7"/>
    <w:rsid w:val="152D2DCA"/>
    <w:rsid w:val="1DEC284C"/>
    <w:rsid w:val="1E6523AC"/>
    <w:rsid w:val="22440422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BC77339"/>
    <w:rsid w:val="4C9236C5"/>
    <w:rsid w:val="505C172E"/>
    <w:rsid w:val="52F46F0B"/>
    <w:rsid w:val="53D8014D"/>
    <w:rsid w:val="55E064E0"/>
    <w:rsid w:val="572C6D10"/>
    <w:rsid w:val="5DC34279"/>
    <w:rsid w:val="5FF74AC5"/>
    <w:rsid w:val="608816D1"/>
    <w:rsid w:val="60EF4E7F"/>
    <w:rsid w:val="665233C1"/>
    <w:rsid w:val="6773550B"/>
    <w:rsid w:val="6AD9688B"/>
    <w:rsid w:val="6D0E3F22"/>
    <w:rsid w:val="7C9011D9"/>
    <w:rsid w:val="7DC651C5"/>
    <w:rsid w:val="7F3735A7"/>
    <w:rsid w:val="7FCC2834"/>
    <w:rsid w:val="7FD617F4"/>
    <w:rsid w:val="DFBDCA1D"/>
    <w:rsid w:val="F72B150C"/>
    <w:rsid w:val="F7BF4E61"/>
    <w:rsid w:val="FFB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qFormat/>
    <w:uiPriority w:val="0"/>
    <w:pPr>
      <w:widowControl w:val="0"/>
      <w:spacing w:after="120" w:line="600" w:lineRule="exact"/>
      <w:ind w:left="700" w:leftChars="700" w:right="700" w:rightChars="700"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">
    <w:name w:val="Balloon Text"/>
    <w:basedOn w:val="1"/>
    <w:link w:val="1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批注框文本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3143</Words>
  <Characters>3159</Characters>
  <Lines>5</Lines>
  <Paragraphs>1</Paragraphs>
  <TotalTime>1</TotalTime>
  <ScaleCrop>false</ScaleCrop>
  <LinksUpToDate>false</LinksUpToDate>
  <CharactersWithSpaces>3243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2021-09-10T02:41:00Z</dcterms:created>
  <dc:creator>t</dc:creator>
  <cp:lastModifiedBy>user</cp:lastModifiedBy>
  <cp:lastPrinted>2021-10-27T03:30:00Z</cp:lastPrinted>
  <dcterms:modified xsi:type="dcterms:W3CDTF">2024-01-19T14:44:34Z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48C61CB29D3F4D9384F5922CF0F7FFB4</vt:lpwstr>
  </property>
</Properties>
</file>