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36"/>
          <w:szCs w:val="36"/>
          <w:lang w:val="en-US" w:eastAsia="zh-CN"/>
        </w:rPr>
        <w:t>崇明区2017年度水稻秸秆离田利用待核部分补贴明细表</w:t>
      </w:r>
    </w:p>
    <w:tbl>
      <w:tblPr>
        <w:tblStyle w:val="2"/>
        <w:tblpPr w:leftFromText="180" w:rightFromText="180" w:vertAnchor="text" w:horzAnchor="page" w:tblpX="1924" w:tblpY="236"/>
        <w:tblOverlap w:val="never"/>
        <w:tblW w:w="82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885"/>
        <w:gridCol w:w="1230"/>
        <w:gridCol w:w="855"/>
        <w:gridCol w:w="1065"/>
        <w:gridCol w:w="1425"/>
        <w:gridCol w:w="1020"/>
        <w:gridCol w:w="12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秸秆利用方式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本次核定数（吨）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本次市级补贴资金（万元）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本次区级补贴资金（万元）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本次合计（万元）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向化镇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上海正丝农业科技有限公司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生物质燃料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6897.37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165.54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227.61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上海菇林源菌业专业合作社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传统种植食用菌（按面积）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2050.00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18.45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上海林地药材种植专业合作社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传统种植食用菌（按面积）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1447.98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34.75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13.03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47.79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10395.35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249.49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93.56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343.05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ZjBjNmE5YjU5ZDU0OTE5YTU5OGJiNzg3ZWY0NzcifQ=="/>
  </w:docVars>
  <w:rsids>
    <w:rsidRoot w:val="0A72695B"/>
    <w:rsid w:val="0A72695B"/>
    <w:rsid w:val="7C6A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上海市崇明区农业农村委员会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2022-10-28T01:03:00Z</dcterms:created>
  <dc:creator>Adobe.Lu</dc:creator>
  <cp:lastModifiedBy>Adobe.Lu</cp:lastModifiedBy>
  <dcterms:modified xsi:type="dcterms:W3CDTF">2022-10-28T01:04:01Z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7AC46C1007904228925F62526A359433</vt:lpwstr>
  </property>
</Properties>
</file>