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075"/>
        <w:gridCol w:w="1686"/>
      </w:tblGrid>
      <w:tr w:rsidR="00827504" w:rsidRPr="00827504" w:rsidTr="00827504">
        <w:trPr>
          <w:trHeight w:val="840"/>
          <w:jc w:val="center"/>
        </w:trPr>
        <w:tc>
          <w:tcPr>
            <w:tcW w:w="8014" w:type="dxa"/>
            <w:gridSpan w:val="3"/>
            <w:tcBorders>
              <w:top w:val="nil"/>
              <w:left w:val="nil"/>
              <w:bottom w:val="nil"/>
              <w:right w:val="nil"/>
            </w:tcBorders>
            <w:shd w:val="clear" w:color="000000" w:fill="FFFFFF"/>
            <w:noWrap/>
            <w:vAlign w:val="center"/>
          </w:tcPr>
          <w:p w:rsidR="00827504" w:rsidRPr="00827504" w:rsidRDefault="00827504" w:rsidP="00591296">
            <w:pPr>
              <w:widowControl/>
              <w:adjustRightInd w:val="0"/>
              <w:snapToGrid w:val="0"/>
              <w:jc w:val="center"/>
              <w:rPr>
                <w:rFonts w:ascii="等线" w:eastAsia="等线" w:hAnsi="等线" w:cs="宋体"/>
                <w:kern w:val="0"/>
                <w:szCs w:val="21"/>
              </w:rPr>
            </w:pPr>
            <w:r w:rsidRPr="00827504">
              <w:rPr>
                <w:rFonts w:ascii="黑体" w:eastAsia="黑体" w:hAnsi="黑体" w:cs="宋体" w:hint="eastAsia"/>
                <w:kern w:val="0"/>
                <w:sz w:val="32"/>
                <w:szCs w:val="32"/>
              </w:rPr>
              <w:t>上海市生产总值</w:t>
            </w:r>
          </w:p>
        </w:tc>
      </w:tr>
      <w:tr w:rsidR="00827504" w:rsidRPr="00827504" w:rsidTr="00827504">
        <w:trPr>
          <w:trHeight w:val="697"/>
          <w:jc w:val="center"/>
        </w:trPr>
        <w:tc>
          <w:tcPr>
            <w:tcW w:w="8014" w:type="dxa"/>
            <w:gridSpan w:val="3"/>
            <w:tcBorders>
              <w:top w:val="nil"/>
              <w:left w:val="nil"/>
              <w:right w:val="nil"/>
            </w:tcBorders>
            <w:shd w:val="clear" w:color="000000" w:fill="FFFFFF"/>
            <w:noWrap/>
            <w:vAlign w:val="center"/>
          </w:tcPr>
          <w:p w:rsidR="00827504" w:rsidRPr="00827504" w:rsidRDefault="00827504" w:rsidP="009A44B6">
            <w:pPr>
              <w:widowControl/>
              <w:adjustRightInd w:val="0"/>
              <w:snapToGrid w:val="0"/>
              <w:jc w:val="center"/>
              <w:rPr>
                <w:rFonts w:ascii="等线" w:eastAsia="等线" w:hAnsi="等线" w:cs="宋体" w:hint="eastAsia"/>
                <w:kern w:val="0"/>
                <w:szCs w:val="21"/>
              </w:rPr>
            </w:pPr>
            <w:r w:rsidRPr="00827504">
              <w:rPr>
                <w:rFonts w:ascii="黑体" w:eastAsia="黑体" w:hAnsi="黑体" w:cs="宋体" w:hint="eastAsia"/>
                <w:kern w:val="0"/>
                <w:sz w:val="24"/>
                <w:szCs w:val="24"/>
              </w:rPr>
              <w:t>202</w:t>
            </w:r>
            <w:r w:rsidRPr="00827504">
              <w:rPr>
                <w:rFonts w:ascii="黑体" w:eastAsia="黑体" w:hAnsi="黑体" w:cs="宋体"/>
                <w:kern w:val="0"/>
                <w:sz w:val="24"/>
                <w:szCs w:val="24"/>
              </w:rPr>
              <w:t>1</w:t>
            </w:r>
            <w:r w:rsidRPr="00827504">
              <w:rPr>
                <w:rFonts w:ascii="黑体" w:eastAsia="黑体" w:hAnsi="黑体" w:cs="宋体" w:hint="eastAsia"/>
                <w:kern w:val="0"/>
                <w:sz w:val="24"/>
                <w:szCs w:val="24"/>
              </w:rPr>
              <w:t>年</w:t>
            </w:r>
            <w:r w:rsidR="009A44B6">
              <w:rPr>
                <w:rFonts w:ascii="黑体" w:eastAsia="黑体" w:hAnsi="黑体" w:cs="宋体" w:hint="eastAsia"/>
                <w:kern w:val="0"/>
                <w:sz w:val="24"/>
                <w:szCs w:val="24"/>
              </w:rPr>
              <w:t>上半年</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center"/>
              <w:rPr>
                <w:rFonts w:ascii="等线" w:eastAsia="等线" w:hAnsi="等线" w:cs="宋体"/>
                <w:kern w:val="0"/>
                <w:szCs w:val="21"/>
              </w:rPr>
            </w:pPr>
          </w:p>
        </w:tc>
        <w:tc>
          <w:tcPr>
            <w:tcW w:w="2075" w:type="dxa"/>
            <w:shd w:val="clear" w:color="000000" w:fill="FFFFFF"/>
            <w:noWrap/>
            <w:vAlign w:val="center"/>
            <w:hideMark/>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总量</w:t>
            </w:r>
          </w:p>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（亿元）</w:t>
            </w:r>
          </w:p>
        </w:tc>
        <w:tc>
          <w:tcPr>
            <w:tcW w:w="1686" w:type="dxa"/>
            <w:tcBorders>
              <w:right w:val="nil"/>
            </w:tcBorders>
            <w:shd w:val="clear" w:color="000000" w:fill="FFFFFF"/>
            <w:noWrap/>
            <w:vAlign w:val="center"/>
            <w:hideMark/>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比上年同期增长</w:t>
            </w:r>
          </w:p>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w:t>
            </w:r>
          </w:p>
        </w:tc>
      </w:tr>
      <w:tr w:rsidR="009A44B6" w:rsidRPr="00827504" w:rsidTr="00C74FCA">
        <w:trPr>
          <w:cantSplit/>
          <w:trHeight w:val="732"/>
          <w:jc w:val="center"/>
        </w:trPr>
        <w:tc>
          <w:tcPr>
            <w:tcW w:w="4253" w:type="dxa"/>
            <w:tcBorders>
              <w:left w:val="nil"/>
            </w:tcBorders>
            <w:shd w:val="clear" w:color="000000" w:fill="FFFFFF"/>
            <w:noWrap/>
            <w:vAlign w:val="center"/>
            <w:hideMark/>
          </w:tcPr>
          <w:p w:rsidR="009A44B6" w:rsidRPr="00827504" w:rsidRDefault="009A44B6" w:rsidP="009A44B6">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地区生产总值</w:t>
            </w:r>
          </w:p>
        </w:tc>
        <w:tc>
          <w:tcPr>
            <w:tcW w:w="2075" w:type="dxa"/>
            <w:shd w:val="clear" w:color="000000" w:fill="FFFFFF"/>
            <w:noWrap/>
          </w:tcPr>
          <w:p w:rsidR="009A44B6" w:rsidRPr="00872C4B" w:rsidRDefault="009A44B6" w:rsidP="009A44B6">
            <w:pPr>
              <w:jc w:val="center"/>
            </w:pPr>
            <w:r w:rsidRPr="00872C4B">
              <w:t>20102.53</w:t>
            </w:r>
          </w:p>
        </w:tc>
        <w:tc>
          <w:tcPr>
            <w:tcW w:w="1686" w:type="dxa"/>
            <w:tcBorders>
              <w:right w:val="nil"/>
            </w:tcBorders>
            <w:shd w:val="clear" w:color="000000" w:fill="FFFFFF"/>
            <w:noWrap/>
          </w:tcPr>
          <w:p w:rsidR="009A44B6" w:rsidRPr="00872C4B" w:rsidRDefault="009A44B6" w:rsidP="009A44B6">
            <w:pPr>
              <w:jc w:val="center"/>
            </w:pPr>
            <w:r w:rsidRPr="00872C4B">
              <w:t>12.7</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按产业分</w:t>
            </w:r>
          </w:p>
        </w:tc>
        <w:tc>
          <w:tcPr>
            <w:tcW w:w="2075" w:type="dxa"/>
            <w:shd w:val="clear" w:color="auto" w:fill="auto"/>
            <w:noWrap/>
          </w:tcPr>
          <w:p w:rsidR="008B4640" w:rsidRPr="00872C4B" w:rsidRDefault="008B4640" w:rsidP="008B4640">
            <w:pPr>
              <w:jc w:val="center"/>
            </w:pPr>
          </w:p>
        </w:tc>
        <w:tc>
          <w:tcPr>
            <w:tcW w:w="1686" w:type="dxa"/>
            <w:tcBorders>
              <w:right w:val="nil"/>
            </w:tcBorders>
            <w:shd w:val="clear" w:color="auto" w:fill="auto"/>
            <w:noWrap/>
          </w:tcPr>
          <w:p w:rsidR="008B4640" w:rsidRPr="00872C4B" w:rsidRDefault="008B4640" w:rsidP="008B4640">
            <w:pPr>
              <w:jc w:val="center"/>
            </w:pP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第一产业</w:t>
            </w:r>
          </w:p>
        </w:tc>
        <w:tc>
          <w:tcPr>
            <w:tcW w:w="2075" w:type="dxa"/>
            <w:shd w:val="clear" w:color="auto" w:fill="auto"/>
            <w:noWrap/>
          </w:tcPr>
          <w:p w:rsidR="008B4640" w:rsidRPr="00872C4B" w:rsidRDefault="008B4640" w:rsidP="008B4640">
            <w:pPr>
              <w:jc w:val="center"/>
            </w:pPr>
            <w:r w:rsidRPr="00872C4B">
              <w:t>32.96</w:t>
            </w:r>
          </w:p>
        </w:tc>
        <w:tc>
          <w:tcPr>
            <w:tcW w:w="1686" w:type="dxa"/>
            <w:tcBorders>
              <w:right w:val="nil"/>
            </w:tcBorders>
            <w:shd w:val="clear" w:color="auto" w:fill="auto"/>
            <w:noWrap/>
          </w:tcPr>
          <w:p w:rsidR="008B4640" w:rsidRPr="00872C4B" w:rsidRDefault="008B4640" w:rsidP="008B4640">
            <w:pPr>
              <w:jc w:val="center"/>
            </w:pPr>
            <w:r w:rsidRPr="00872C4B">
              <w:t>-4.7</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第二产业</w:t>
            </w:r>
          </w:p>
        </w:tc>
        <w:tc>
          <w:tcPr>
            <w:tcW w:w="2075" w:type="dxa"/>
            <w:shd w:val="clear" w:color="auto" w:fill="auto"/>
            <w:noWrap/>
          </w:tcPr>
          <w:p w:rsidR="008B4640" w:rsidRPr="00872C4B" w:rsidRDefault="008B4640" w:rsidP="008B4640">
            <w:pPr>
              <w:jc w:val="center"/>
            </w:pPr>
            <w:r w:rsidRPr="00872C4B">
              <w:t>4989.22</w:t>
            </w:r>
          </w:p>
        </w:tc>
        <w:tc>
          <w:tcPr>
            <w:tcW w:w="1686" w:type="dxa"/>
            <w:tcBorders>
              <w:right w:val="nil"/>
            </w:tcBorders>
            <w:shd w:val="clear" w:color="auto" w:fill="auto"/>
            <w:noWrap/>
          </w:tcPr>
          <w:p w:rsidR="008B4640" w:rsidRPr="00872C4B" w:rsidRDefault="008B4640" w:rsidP="008B4640">
            <w:pPr>
              <w:jc w:val="center"/>
            </w:pPr>
            <w:r w:rsidRPr="00872C4B">
              <w:t>17.3</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第三产业</w:t>
            </w:r>
          </w:p>
        </w:tc>
        <w:tc>
          <w:tcPr>
            <w:tcW w:w="2075" w:type="dxa"/>
            <w:shd w:val="clear" w:color="auto" w:fill="auto"/>
            <w:noWrap/>
          </w:tcPr>
          <w:p w:rsidR="008B4640" w:rsidRPr="00872C4B" w:rsidRDefault="008B4640" w:rsidP="008B4640">
            <w:pPr>
              <w:jc w:val="center"/>
            </w:pPr>
            <w:r w:rsidRPr="00872C4B">
              <w:t>15080.35</w:t>
            </w:r>
          </w:p>
        </w:tc>
        <w:tc>
          <w:tcPr>
            <w:tcW w:w="1686" w:type="dxa"/>
            <w:tcBorders>
              <w:right w:val="nil"/>
            </w:tcBorders>
            <w:shd w:val="clear" w:color="auto" w:fill="auto"/>
            <w:noWrap/>
          </w:tcPr>
          <w:p w:rsidR="008B4640" w:rsidRPr="00872C4B" w:rsidRDefault="008B4640" w:rsidP="008B4640">
            <w:pPr>
              <w:jc w:val="center"/>
            </w:pPr>
            <w:r w:rsidRPr="00872C4B">
              <w:t>11.3</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按行业分</w:t>
            </w:r>
          </w:p>
        </w:tc>
        <w:tc>
          <w:tcPr>
            <w:tcW w:w="2075" w:type="dxa"/>
            <w:shd w:val="clear" w:color="auto" w:fill="auto"/>
            <w:noWrap/>
          </w:tcPr>
          <w:p w:rsidR="008B4640" w:rsidRPr="00872C4B" w:rsidRDefault="008B4640" w:rsidP="008B4640">
            <w:pPr>
              <w:jc w:val="center"/>
            </w:pPr>
          </w:p>
        </w:tc>
        <w:tc>
          <w:tcPr>
            <w:tcW w:w="1686" w:type="dxa"/>
            <w:tcBorders>
              <w:right w:val="nil"/>
            </w:tcBorders>
            <w:shd w:val="clear" w:color="auto" w:fill="auto"/>
            <w:noWrap/>
          </w:tcPr>
          <w:p w:rsidR="008B4640" w:rsidRPr="00872C4B" w:rsidRDefault="008B4640" w:rsidP="008B4640">
            <w:pPr>
              <w:jc w:val="center"/>
            </w:pP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 工业</w:t>
            </w:r>
          </w:p>
        </w:tc>
        <w:tc>
          <w:tcPr>
            <w:tcW w:w="2075" w:type="dxa"/>
            <w:shd w:val="clear" w:color="auto" w:fill="auto"/>
            <w:noWrap/>
          </w:tcPr>
          <w:p w:rsidR="008B4640" w:rsidRPr="00872C4B" w:rsidRDefault="008B4640" w:rsidP="008B4640">
            <w:pPr>
              <w:jc w:val="center"/>
            </w:pPr>
            <w:r w:rsidRPr="00872C4B">
              <w:t>4706.69</w:t>
            </w:r>
          </w:p>
        </w:tc>
        <w:tc>
          <w:tcPr>
            <w:tcW w:w="1686" w:type="dxa"/>
            <w:tcBorders>
              <w:right w:val="nil"/>
            </w:tcBorders>
            <w:shd w:val="clear" w:color="auto" w:fill="auto"/>
            <w:noWrap/>
          </w:tcPr>
          <w:p w:rsidR="008B4640" w:rsidRPr="00872C4B" w:rsidRDefault="008B4640" w:rsidP="008B4640">
            <w:pPr>
              <w:jc w:val="center"/>
            </w:pPr>
            <w:r w:rsidRPr="00872C4B">
              <w:t>17.5</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建筑业</w:t>
            </w:r>
          </w:p>
        </w:tc>
        <w:tc>
          <w:tcPr>
            <w:tcW w:w="2075" w:type="dxa"/>
            <w:shd w:val="clear" w:color="auto" w:fill="auto"/>
            <w:noWrap/>
          </w:tcPr>
          <w:p w:rsidR="008B4640" w:rsidRPr="00872C4B" w:rsidRDefault="008B4640" w:rsidP="008B4640">
            <w:pPr>
              <w:jc w:val="center"/>
            </w:pPr>
            <w:r w:rsidRPr="00872C4B">
              <w:t>315.43</w:t>
            </w:r>
          </w:p>
        </w:tc>
        <w:tc>
          <w:tcPr>
            <w:tcW w:w="1686" w:type="dxa"/>
            <w:tcBorders>
              <w:right w:val="nil"/>
            </w:tcBorders>
            <w:shd w:val="clear" w:color="auto" w:fill="auto"/>
            <w:noWrap/>
          </w:tcPr>
          <w:p w:rsidR="008B4640" w:rsidRPr="00872C4B" w:rsidRDefault="008B4640" w:rsidP="008B4640">
            <w:pPr>
              <w:jc w:val="center"/>
            </w:pPr>
            <w:r w:rsidRPr="00872C4B">
              <w:t>13.5</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批发和零售业</w:t>
            </w:r>
          </w:p>
        </w:tc>
        <w:tc>
          <w:tcPr>
            <w:tcW w:w="2075" w:type="dxa"/>
            <w:shd w:val="clear" w:color="auto" w:fill="auto"/>
            <w:noWrap/>
          </w:tcPr>
          <w:p w:rsidR="008B4640" w:rsidRPr="00872C4B" w:rsidRDefault="008B4640" w:rsidP="008B4640">
            <w:pPr>
              <w:jc w:val="center"/>
            </w:pPr>
            <w:r w:rsidRPr="00872C4B">
              <w:t>2428.92</w:t>
            </w:r>
          </w:p>
        </w:tc>
        <w:tc>
          <w:tcPr>
            <w:tcW w:w="1686" w:type="dxa"/>
            <w:tcBorders>
              <w:right w:val="nil"/>
            </w:tcBorders>
            <w:shd w:val="clear" w:color="auto" w:fill="auto"/>
            <w:noWrap/>
          </w:tcPr>
          <w:p w:rsidR="008B4640" w:rsidRPr="00872C4B" w:rsidRDefault="008B4640" w:rsidP="008B4640">
            <w:pPr>
              <w:jc w:val="center"/>
            </w:pPr>
            <w:r w:rsidRPr="00872C4B">
              <w:t>15.2</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交通运输、仓储和邮政业</w:t>
            </w:r>
          </w:p>
        </w:tc>
        <w:tc>
          <w:tcPr>
            <w:tcW w:w="2075" w:type="dxa"/>
            <w:shd w:val="clear" w:color="auto" w:fill="auto"/>
            <w:noWrap/>
          </w:tcPr>
          <w:p w:rsidR="008B4640" w:rsidRPr="00872C4B" w:rsidRDefault="008B4640" w:rsidP="008B4640">
            <w:pPr>
              <w:jc w:val="center"/>
            </w:pPr>
            <w:r w:rsidRPr="00872C4B">
              <w:t>820.42</w:t>
            </w:r>
          </w:p>
        </w:tc>
        <w:tc>
          <w:tcPr>
            <w:tcW w:w="1686" w:type="dxa"/>
            <w:tcBorders>
              <w:right w:val="nil"/>
            </w:tcBorders>
            <w:shd w:val="clear" w:color="auto" w:fill="auto"/>
            <w:noWrap/>
          </w:tcPr>
          <w:p w:rsidR="008B4640" w:rsidRPr="00872C4B" w:rsidRDefault="008B4640" w:rsidP="008B4640">
            <w:pPr>
              <w:jc w:val="center"/>
            </w:pPr>
            <w:r w:rsidRPr="00872C4B">
              <w:t>24.1</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住宿和餐饮业</w:t>
            </w:r>
          </w:p>
        </w:tc>
        <w:tc>
          <w:tcPr>
            <w:tcW w:w="2075" w:type="dxa"/>
            <w:shd w:val="clear" w:color="auto" w:fill="auto"/>
            <w:noWrap/>
          </w:tcPr>
          <w:p w:rsidR="008B4640" w:rsidRPr="00872C4B" w:rsidRDefault="008B4640" w:rsidP="008B4640">
            <w:pPr>
              <w:jc w:val="center"/>
            </w:pPr>
            <w:r w:rsidRPr="00872C4B">
              <w:t>187.44</w:t>
            </w:r>
          </w:p>
        </w:tc>
        <w:tc>
          <w:tcPr>
            <w:tcW w:w="1686" w:type="dxa"/>
            <w:tcBorders>
              <w:right w:val="nil"/>
            </w:tcBorders>
            <w:shd w:val="clear" w:color="auto" w:fill="auto"/>
            <w:noWrap/>
          </w:tcPr>
          <w:p w:rsidR="008B4640" w:rsidRPr="00872C4B" w:rsidRDefault="008B4640" w:rsidP="008B4640">
            <w:pPr>
              <w:jc w:val="center"/>
            </w:pPr>
            <w:r w:rsidRPr="00872C4B">
              <w:t>37.6</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信息传输、软件和信息技术服务业</w:t>
            </w:r>
          </w:p>
        </w:tc>
        <w:tc>
          <w:tcPr>
            <w:tcW w:w="2075" w:type="dxa"/>
            <w:shd w:val="clear" w:color="auto" w:fill="auto"/>
            <w:noWrap/>
          </w:tcPr>
          <w:p w:rsidR="008B4640" w:rsidRPr="00872C4B" w:rsidRDefault="008B4640" w:rsidP="008B4640">
            <w:pPr>
              <w:jc w:val="center"/>
            </w:pPr>
            <w:r w:rsidRPr="00872C4B">
              <w:t>1770.06</w:t>
            </w:r>
          </w:p>
        </w:tc>
        <w:tc>
          <w:tcPr>
            <w:tcW w:w="1686" w:type="dxa"/>
            <w:tcBorders>
              <w:right w:val="nil"/>
            </w:tcBorders>
            <w:shd w:val="clear" w:color="auto" w:fill="auto"/>
            <w:noWrap/>
          </w:tcPr>
          <w:p w:rsidR="008B4640" w:rsidRPr="00872C4B" w:rsidRDefault="008B4640" w:rsidP="008B4640">
            <w:pPr>
              <w:jc w:val="center"/>
            </w:pPr>
            <w:r w:rsidRPr="00872C4B">
              <w:t>16.1</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金融业</w:t>
            </w:r>
          </w:p>
        </w:tc>
        <w:tc>
          <w:tcPr>
            <w:tcW w:w="2075" w:type="dxa"/>
            <w:shd w:val="clear" w:color="auto" w:fill="auto"/>
            <w:noWrap/>
          </w:tcPr>
          <w:p w:rsidR="008B4640" w:rsidRPr="00872C4B" w:rsidRDefault="008B4640" w:rsidP="008B4640">
            <w:pPr>
              <w:jc w:val="center"/>
            </w:pPr>
            <w:r w:rsidRPr="00872C4B">
              <w:t>3842.6</w:t>
            </w:r>
            <w:bookmarkStart w:id="0" w:name="_GoBack"/>
            <w:bookmarkEnd w:id="0"/>
            <w:r w:rsidRPr="00872C4B">
              <w:t>5</w:t>
            </w:r>
          </w:p>
        </w:tc>
        <w:tc>
          <w:tcPr>
            <w:tcW w:w="1686" w:type="dxa"/>
            <w:tcBorders>
              <w:right w:val="nil"/>
            </w:tcBorders>
            <w:shd w:val="clear" w:color="auto" w:fill="auto"/>
            <w:noWrap/>
          </w:tcPr>
          <w:p w:rsidR="008B4640" w:rsidRPr="00872C4B" w:rsidRDefault="008B4640" w:rsidP="008B4640">
            <w:pPr>
              <w:jc w:val="center"/>
            </w:pPr>
            <w:r w:rsidRPr="00872C4B">
              <w:t>7.7</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房地产业</w:t>
            </w:r>
          </w:p>
        </w:tc>
        <w:tc>
          <w:tcPr>
            <w:tcW w:w="2075" w:type="dxa"/>
            <w:shd w:val="clear" w:color="auto" w:fill="auto"/>
            <w:noWrap/>
          </w:tcPr>
          <w:p w:rsidR="008B4640" w:rsidRPr="0076301C" w:rsidRDefault="008B4640" w:rsidP="008B4640">
            <w:pPr>
              <w:jc w:val="center"/>
            </w:pPr>
            <w:r w:rsidRPr="0076301C">
              <w:t>1812.18</w:t>
            </w:r>
          </w:p>
        </w:tc>
        <w:tc>
          <w:tcPr>
            <w:tcW w:w="1686" w:type="dxa"/>
            <w:tcBorders>
              <w:right w:val="nil"/>
            </w:tcBorders>
            <w:shd w:val="clear" w:color="auto" w:fill="auto"/>
            <w:noWrap/>
          </w:tcPr>
          <w:p w:rsidR="008B4640" w:rsidRPr="0076301C" w:rsidRDefault="008B4640" w:rsidP="008B4640">
            <w:pPr>
              <w:jc w:val="center"/>
            </w:pPr>
            <w:r w:rsidRPr="0076301C">
              <w:t>13.6</w:t>
            </w:r>
          </w:p>
        </w:tc>
      </w:tr>
      <w:tr w:rsidR="008B4640" w:rsidRPr="00827504" w:rsidTr="00C74FCA">
        <w:trPr>
          <w:cantSplit/>
          <w:trHeight w:val="732"/>
          <w:jc w:val="center"/>
        </w:trPr>
        <w:tc>
          <w:tcPr>
            <w:tcW w:w="4253" w:type="dxa"/>
            <w:tcBorders>
              <w:left w:val="nil"/>
            </w:tcBorders>
            <w:shd w:val="clear" w:color="000000" w:fill="FFFFFF"/>
            <w:noWrap/>
            <w:vAlign w:val="center"/>
            <w:hideMark/>
          </w:tcPr>
          <w:p w:rsidR="008B4640" w:rsidRPr="00827504" w:rsidRDefault="008B4640" w:rsidP="008B4640">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租赁和商务服务业</w:t>
            </w:r>
          </w:p>
        </w:tc>
        <w:tc>
          <w:tcPr>
            <w:tcW w:w="2075" w:type="dxa"/>
            <w:shd w:val="clear" w:color="auto" w:fill="auto"/>
            <w:noWrap/>
          </w:tcPr>
          <w:p w:rsidR="008B4640" w:rsidRPr="0076301C" w:rsidRDefault="008B4640" w:rsidP="008B4640">
            <w:pPr>
              <w:jc w:val="center"/>
            </w:pPr>
            <w:r w:rsidRPr="0076301C">
              <w:t>1270.66</w:t>
            </w:r>
          </w:p>
        </w:tc>
        <w:tc>
          <w:tcPr>
            <w:tcW w:w="1686" w:type="dxa"/>
            <w:tcBorders>
              <w:right w:val="nil"/>
            </w:tcBorders>
            <w:shd w:val="clear" w:color="auto" w:fill="auto"/>
            <w:noWrap/>
          </w:tcPr>
          <w:p w:rsidR="008B4640" w:rsidRDefault="008B4640" w:rsidP="008B4640">
            <w:pPr>
              <w:jc w:val="center"/>
            </w:pPr>
            <w:r w:rsidRPr="0076301C">
              <w:t>5.0</w:t>
            </w:r>
          </w:p>
        </w:tc>
      </w:tr>
    </w:tbl>
    <w:p w:rsidR="00827504" w:rsidRPr="00827504" w:rsidRDefault="00827504" w:rsidP="00827504">
      <w:r w:rsidRPr="00827504">
        <w:br w:type="page"/>
      </w:r>
    </w:p>
    <w:tbl>
      <w:tblPr>
        <w:tblW w:w="8789" w:type="dxa"/>
        <w:jc w:val="center"/>
        <w:tblLook w:val="04A0" w:firstRow="1" w:lastRow="0" w:firstColumn="1" w:lastColumn="0" w:noHBand="0" w:noVBand="1"/>
      </w:tblPr>
      <w:tblGrid>
        <w:gridCol w:w="8789"/>
      </w:tblGrid>
      <w:tr w:rsidR="00827504" w:rsidRPr="00827504" w:rsidTr="00591296">
        <w:trPr>
          <w:trHeight w:val="40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321"/>
              <w:jc w:val="center"/>
              <w:rPr>
                <w:rFonts w:ascii="仿宋_GB2312" w:eastAsia="仿宋_GB2312" w:hAnsi="宋体" w:cs="宋体"/>
                <w:b/>
                <w:bCs/>
                <w:kern w:val="0"/>
                <w:sz w:val="32"/>
                <w:szCs w:val="32"/>
              </w:rPr>
            </w:pPr>
            <w:r w:rsidRPr="00827504">
              <w:rPr>
                <w:rFonts w:ascii="仿宋_GB2312" w:eastAsia="仿宋_GB2312" w:hAnsi="宋体" w:cs="宋体" w:hint="eastAsia"/>
                <w:b/>
                <w:bCs/>
                <w:kern w:val="0"/>
                <w:sz w:val="32"/>
                <w:szCs w:val="32"/>
              </w:rPr>
              <w:lastRenderedPageBreak/>
              <w:t>地区生产总值统计范围、采集渠道及主要指标解释</w:t>
            </w:r>
          </w:p>
        </w:tc>
      </w:tr>
      <w:tr w:rsidR="00827504" w:rsidRPr="00827504" w:rsidTr="00591296">
        <w:trPr>
          <w:trHeight w:val="37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200" w:firstLine="562"/>
              <w:rPr>
                <w:rFonts w:ascii="仿宋_GB2312" w:eastAsia="仿宋_GB2312" w:hAnsi="宋体" w:cs="宋体"/>
                <w:kern w:val="0"/>
                <w:sz w:val="28"/>
                <w:szCs w:val="28"/>
              </w:rPr>
            </w:pPr>
            <w:r w:rsidRPr="00827504">
              <w:rPr>
                <w:rFonts w:ascii="仿宋_GB2312" w:eastAsia="仿宋_GB2312" w:hAnsi="宋体" w:cs="宋体" w:hint="eastAsia"/>
                <w:b/>
                <w:bCs/>
                <w:kern w:val="0"/>
                <w:sz w:val="28"/>
                <w:szCs w:val="28"/>
              </w:rPr>
              <w:t>一、统计范围</w:t>
            </w:r>
          </w:p>
        </w:tc>
      </w:tr>
      <w:tr w:rsidR="00827504" w:rsidRPr="00827504" w:rsidTr="00591296">
        <w:trPr>
          <w:trHeight w:val="205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sidRPr="00827504">
              <w:rPr>
                <w:rFonts w:ascii="仿宋_GB2312" w:eastAsia="仿宋_GB2312" w:hAnsi="宋体" w:cs="宋体"/>
                <w:kern w:val="0"/>
                <w:sz w:val="28"/>
                <w:szCs w:val="28"/>
              </w:rPr>
              <w:t xml:space="preserve"> </w:t>
            </w:r>
          </w:p>
        </w:tc>
      </w:tr>
      <w:tr w:rsidR="00827504" w:rsidRPr="00827504" w:rsidTr="00591296">
        <w:trPr>
          <w:trHeight w:val="37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w:t>
            </w:r>
            <w:r w:rsidRPr="00827504">
              <w:rPr>
                <w:rFonts w:ascii="仿宋_GB2312" w:eastAsia="仿宋_GB2312" w:hAnsi="宋体" w:cs="宋体" w:hint="eastAsia"/>
                <w:b/>
                <w:bCs/>
                <w:kern w:val="0"/>
                <w:sz w:val="28"/>
                <w:szCs w:val="28"/>
              </w:rPr>
              <w:t>二、采集渠道</w:t>
            </w:r>
          </w:p>
        </w:tc>
      </w:tr>
      <w:tr w:rsidR="00827504" w:rsidRPr="00827504" w:rsidTr="00591296">
        <w:trPr>
          <w:trHeight w:val="2254"/>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地区生产总值（GDP）由</w:t>
            </w:r>
            <w:r w:rsidRPr="00827504">
              <w:rPr>
                <w:rFonts w:ascii="仿宋_GB2312" w:eastAsia="仿宋_GB2312" w:hAnsi="宋体" w:cs="宋体"/>
                <w:kern w:val="0"/>
                <w:sz w:val="28"/>
                <w:szCs w:val="28"/>
              </w:rPr>
              <w:t>国家统计局统一核算</w:t>
            </w:r>
            <w:r w:rsidRPr="00827504">
              <w:rPr>
                <w:rFonts w:ascii="仿宋_GB2312" w:eastAsia="仿宋_GB2312" w:hAnsi="宋体" w:cs="宋体" w:hint="eastAsia"/>
                <w:kern w:val="0"/>
                <w:sz w:val="28"/>
                <w:szCs w:val="28"/>
              </w:rPr>
              <w:t>。</w:t>
            </w:r>
            <w:r w:rsidRPr="00827504">
              <w:rPr>
                <w:rFonts w:ascii="仿宋_GB2312" w:eastAsia="仿宋_GB2312" w:hAnsi="宋体" w:cs="宋体"/>
                <w:kern w:val="0"/>
                <w:sz w:val="28"/>
                <w:szCs w:val="28"/>
              </w:rPr>
              <w:t>核算</w:t>
            </w:r>
            <w:r w:rsidRPr="00827504">
              <w:rPr>
                <w:rFonts w:ascii="仿宋_GB2312" w:eastAsia="仿宋_GB2312" w:hAnsi="宋体" w:cs="宋体" w:hint="eastAsia"/>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sidRPr="00827504">
              <w:rPr>
                <w:rFonts w:ascii="仿宋_GB2312" w:eastAsia="仿宋_GB2312" w:hAnsi="宋体" w:cs="宋体"/>
                <w:kern w:val="0"/>
                <w:sz w:val="28"/>
                <w:szCs w:val="28"/>
              </w:rPr>
              <w:t>、</w:t>
            </w:r>
            <w:r w:rsidRPr="00827504">
              <w:rPr>
                <w:rFonts w:ascii="仿宋_GB2312" w:eastAsia="仿宋_GB2312" w:hAnsi="宋体" w:cs="宋体" w:hint="eastAsia"/>
                <w:kern w:val="0"/>
                <w:sz w:val="28"/>
                <w:szCs w:val="28"/>
              </w:rPr>
              <w:t>通信</w:t>
            </w:r>
            <w:r w:rsidRPr="00827504">
              <w:rPr>
                <w:rFonts w:ascii="仿宋_GB2312" w:eastAsia="仿宋_GB2312" w:hAnsi="宋体" w:cs="宋体"/>
                <w:kern w:val="0"/>
                <w:sz w:val="28"/>
                <w:szCs w:val="28"/>
              </w:rPr>
              <w:t>管理局及</w:t>
            </w:r>
            <w:r w:rsidRPr="00827504">
              <w:rPr>
                <w:rFonts w:ascii="仿宋_GB2312" w:eastAsia="仿宋_GB2312" w:hAnsi="宋体" w:cs="宋体" w:hint="eastAsia"/>
                <w:kern w:val="0"/>
                <w:sz w:val="28"/>
                <w:szCs w:val="28"/>
              </w:rPr>
              <w:t>各金融</w:t>
            </w:r>
            <w:r w:rsidRPr="00827504">
              <w:rPr>
                <w:rFonts w:ascii="仿宋_GB2312" w:eastAsia="仿宋_GB2312" w:hAnsi="宋体" w:cs="宋体"/>
                <w:kern w:val="0"/>
                <w:sz w:val="28"/>
                <w:szCs w:val="28"/>
              </w:rPr>
              <w:t>监管部门等</w:t>
            </w:r>
            <w:r w:rsidRPr="00827504">
              <w:rPr>
                <w:rFonts w:ascii="仿宋_GB2312" w:eastAsia="仿宋_GB2312" w:hAnsi="宋体" w:cs="宋体" w:hint="eastAsia"/>
                <w:kern w:val="0"/>
                <w:sz w:val="28"/>
                <w:szCs w:val="28"/>
              </w:rPr>
              <w:t>提供的资料等。</w:t>
            </w:r>
          </w:p>
        </w:tc>
      </w:tr>
      <w:tr w:rsidR="00827504" w:rsidRPr="00827504" w:rsidTr="00591296">
        <w:trPr>
          <w:trHeight w:val="37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w:t>
            </w:r>
            <w:r w:rsidRPr="00827504">
              <w:rPr>
                <w:rFonts w:ascii="仿宋_GB2312" w:eastAsia="仿宋_GB2312" w:hAnsi="宋体" w:cs="宋体" w:hint="eastAsia"/>
                <w:b/>
                <w:bCs/>
                <w:kern w:val="0"/>
                <w:sz w:val="28"/>
                <w:szCs w:val="28"/>
              </w:rPr>
              <w:t>三、主要统计指标解释</w:t>
            </w:r>
          </w:p>
        </w:tc>
      </w:tr>
      <w:tr w:rsidR="00827504" w:rsidRPr="00827504" w:rsidTr="00591296">
        <w:trPr>
          <w:trHeight w:val="112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w:t>
            </w:r>
            <w:r w:rsidRPr="00827504">
              <w:rPr>
                <w:rFonts w:ascii="仿宋_GB2312" w:eastAsia="仿宋_GB2312" w:hAnsi="宋体" w:cs="宋体" w:hint="eastAsia"/>
                <w:b/>
                <w:bCs/>
                <w:kern w:val="0"/>
                <w:sz w:val="28"/>
                <w:szCs w:val="28"/>
              </w:rPr>
              <w:t>地区生产总值</w:t>
            </w:r>
            <w:r w:rsidRPr="00827504">
              <w:rPr>
                <w:rFonts w:ascii="仿宋_GB2312" w:eastAsia="仿宋_GB2312" w:hAnsi="宋体" w:cs="宋体" w:hint="eastAsia"/>
                <w:kern w:val="0"/>
                <w:sz w:val="28"/>
                <w:szCs w:val="28"/>
              </w:rPr>
              <w:t>（Gross Domestic Product，简称GDP）：是一个地区的所有常住单位在一定时期内所生产的全部最终产品和服务的价值总和，是反映经济总体状况最重要的指标。</w:t>
            </w:r>
          </w:p>
        </w:tc>
      </w:tr>
    </w:tbl>
    <w:p w:rsidR="00827504" w:rsidRPr="00827504" w:rsidRDefault="00827504" w:rsidP="00827504"/>
    <w:p w:rsidR="00827504" w:rsidRPr="00827504" w:rsidRDefault="00827504" w:rsidP="00827504"/>
    <w:p w:rsidR="00827504" w:rsidRPr="00827504" w:rsidRDefault="00827504" w:rsidP="00827504"/>
    <w:p w:rsidR="00827504" w:rsidRPr="00827504" w:rsidRDefault="00827504" w:rsidP="00827504"/>
    <w:p w:rsidR="00827504" w:rsidRPr="00827504" w:rsidRDefault="00827504" w:rsidP="00827504"/>
    <w:p w:rsidR="005615CD" w:rsidRPr="00827504" w:rsidRDefault="005615CD"/>
    <w:sectPr w:rsidR="005615CD" w:rsidRPr="008275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006" w:rsidRDefault="00695006" w:rsidP="009A44B6">
      <w:r>
        <w:separator/>
      </w:r>
    </w:p>
  </w:endnote>
  <w:endnote w:type="continuationSeparator" w:id="0">
    <w:p w:rsidR="00695006" w:rsidRDefault="00695006" w:rsidP="009A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006" w:rsidRDefault="00695006" w:rsidP="009A44B6">
      <w:r>
        <w:separator/>
      </w:r>
    </w:p>
  </w:footnote>
  <w:footnote w:type="continuationSeparator" w:id="0">
    <w:p w:rsidR="00695006" w:rsidRDefault="00695006" w:rsidP="009A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5200D2"/>
    <w:rsid w:val="005615CD"/>
    <w:rsid w:val="00695006"/>
    <w:rsid w:val="00827504"/>
    <w:rsid w:val="008B4640"/>
    <w:rsid w:val="009A4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B47DE8-3896-4130-8459-60116379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44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44B6"/>
    <w:rPr>
      <w:sz w:val="18"/>
      <w:szCs w:val="18"/>
    </w:rPr>
  </w:style>
  <w:style w:type="paragraph" w:styleId="a4">
    <w:name w:val="footer"/>
    <w:basedOn w:val="a"/>
    <w:link w:val="Char0"/>
    <w:uiPriority w:val="99"/>
    <w:unhideWhenUsed/>
    <w:rsid w:val="009A44B6"/>
    <w:pPr>
      <w:tabs>
        <w:tab w:val="center" w:pos="4153"/>
        <w:tab w:val="right" w:pos="8306"/>
      </w:tabs>
      <w:snapToGrid w:val="0"/>
      <w:jc w:val="left"/>
    </w:pPr>
    <w:rPr>
      <w:sz w:val="18"/>
      <w:szCs w:val="18"/>
    </w:rPr>
  </w:style>
  <w:style w:type="character" w:customStyle="1" w:styleId="Char0">
    <w:name w:val="页脚 Char"/>
    <w:basedOn w:val="a0"/>
    <w:link w:val="a4"/>
    <w:uiPriority w:val="99"/>
    <w:rsid w:val="009A44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120</Words>
  <Characters>688</Characters>
  <Application>Microsoft Office Word</Application>
  <DocSecurity>0</DocSecurity>
  <Lines>5</Lines>
  <Paragraphs>1</Paragraphs>
  <ScaleCrop>false</ScaleCrop>
  <Company>国家统计局</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2021-04-22T05:43:00Z</dcterms:created>
  <dcterms:modified xsi:type="dcterms:W3CDTF">2021-07-19T07:25:00Z</dcterms:modified>
</cp:coreProperties>
</file>