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1B0D">
      <w:pPr>
        <w:adjustRightInd w:val="0"/>
        <w:snapToGrid w:val="0"/>
        <w:rPr>
          <w:rFonts w:ascii="黑体" w:eastAsia="黑体"/>
          <w:b/>
          <w:bCs/>
          <w:w w:val="90"/>
          <w:sz w:val="30"/>
          <w:szCs w:val="30"/>
        </w:rPr>
      </w:pPr>
      <w:r>
        <w:rPr>
          <w:rFonts w:hint="eastAsia" w:ascii="黑体" w:eastAsia="黑体"/>
          <w:b/>
          <w:bCs/>
          <w:w w:val="90"/>
          <w:sz w:val="30"/>
          <w:szCs w:val="30"/>
        </w:rPr>
        <w:t>202</w:t>
      </w:r>
      <w:r>
        <w:rPr>
          <w:rFonts w:hint="eastAsia" w:ascii="黑体" w:eastAsia="黑体"/>
          <w:b/>
          <w:bCs/>
          <w:w w:val="9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b/>
          <w:bCs/>
          <w:w w:val="90"/>
          <w:sz w:val="30"/>
          <w:szCs w:val="30"/>
        </w:rPr>
        <w:t>年奉贤区义务教育阶段学校来沪人员随迁子女招生入学工作安排</w:t>
      </w:r>
    </w:p>
    <w:p w14:paraId="76BD1F43">
      <w:pPr>
        <w:adjustRightInd w:val="0"/>
        <w:snapToGrid w:val="0"/>
        <w:rPr>
          <w:rFonts w:ascii="黑体" w:eastAsia="黑体"/>
          <w:w w:val="90"/>
          <w:sz w:val="30"/>
          <w:szCs w:val="30"/>
        </w:rPr>
      </w:pPr>
    </w:p>
    <w:tbl>
      <w:tblPr>
        <w:tblStyle w:val="4"/>
        <w:tblW w:w="89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325"/>
      </w:tblGrid>
      <w:tr w14:paraId="2C3A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4" w:type="dxa"/>
            <w:shd w:val="clear" w:color="auto" w:fill="auto"/>
          </w:tcPr>
          <w:p w14:paraId="0D39AAE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 期</w:t>
            </w:r>
          </w:p>
        </w:tc>
        <w:tc>
          <w:tcPr>
            <w:tcW w:w="6325" w:type="dxa"/>
            <w:shd w:val="clear" w:color="auto" w:fill="auto"/>
          </w:tcPr>
          <w:p w14:paraId="2FFF807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    容</w:t>
            </w:r>
          </w:p>
        </w:tc>
      </w:tr>
      <w:tr w14:paraId="3B41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594" w:type="dxa"/>
            <w:shd w:val="clear" w:color="auto" w:fill="auto"/>
            <w:vAlign w:val="center"/>
          </w:tcPr>
          <w:p w14:paraId="49669E91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E5CE783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eastAsia="仿宋_GB2312"/>
                <w:sz w:val="24"/>
              </w:rPr>
              <w:t>区义务教育阶段学校招生入学工作的实施意见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和招生入学工作具体事项，包括</w:t>
            </w:r>
            <w:r>
              <w:rPr>
                <w:rFonts w:hint="eastAsia" w:ascii="仿宋_GB2312" w:eastAsia="仿宋_GB2312"/>
                <w:sz w:val="24"/>
              </w:rPr>
              <w:t>随迁子女招生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入学</w:t>
            </w:r>
            <w:r>
              <w:rPr>
                <w:rFonts w:hint="eastAsia" w:ascii="仿宋_GB2312" w:eastAsia="仿宋_GB2312"/>
                <w:sz w:val="24"/>
              </w:rPr>
              <w:t>相关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信息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 w14:paraId="5792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4" w:type="dxa"/>
            <w:shd w:val="clear" w:color="auto" w:fill="auto"/>
            <w:vAlign w:val="center"/>
          </w:tcPr>
          <w:p w14:paraId="78212A0B">
            <w:pPr>
              <w:adjustRightInd w:val="0"/>
              <w:snapToGrid w:val="0"/>
              <w:spacing w:line="38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4月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至12日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345A602">
            <w:pPr>
              <w:adjustRightInd w:val="0"/>
              <w:snapToGrid w:val="0"/>
              <w:spacing w:line="38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义务教育阶段学校举行“校园开放日”活动。</w:t>
            </w:r>
          </w:p>
        </w:tc>
      </w:tr>
      <w:tr w14:paraId="0650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594" w:type="dxa"/>
            <w:shd w:val="clear" w:color="auto" w:fill="auto"/>
            <w:vAlign w:val="center"/>
          </w:tcPr>
          <w:p w14:paraId="52FE73E5">
            <w:pPr>
              <w:adjustRightInd w:val="0"/>
              <w:snapToGrid w:val="0"/>
              <w:spacing w:line="3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4月13日至24日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E65ECF"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符合条件的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小升初</w:t>
            </w:r>
            <w:r>
              <w:rPr>
                <w:rFonts w:hint="eastAsia" w:ascii="仿宋_GB2312" w:eastAsia="仿宋_GB2312"/>
                <w:sz w:val="24"/>
              </w:rPr>
              <w:t>随迁子女家长进行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网上入学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信息核对或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信息登记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。</w:t>
            </w:r>
          </w:p>
        </w:tc>
      </w:tr>
      <w:tr w14:paraId="2AE7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94" w:type="dxa"/>
            <w:shd w:val="clear" w:color="auto" w:fill="auto"/>
            <w:vAlign w:val="center"/>
          </w:tcPr>
          <w:p w14:paraId="371EF129">
            <w:pPr>
              <w:adjustRightInd w:val="0"/>
              <w:snapToGrid w:val="0"/>
              <w:spacing w:line="380" w:lineRule="exact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4月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</w:t>
            </w: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996D406">
            <w:pPr>
              <w:adjustRightInd w:val="0"/>
              <w:snapToGrid w:val="0"/>
              <w:spacing w:line="34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符合条件的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幼升小</w:t>
            </w:r>
            <w:r>
              <w:rPr>
                <w:rFonts w:hint="eastAsia" w:ascii="仿宋_GB2312" w:eastAsia="仿宋_GB2312"/>
                <w:sz w:val="24"/>
              </w:rPr>
              <w:t>随迁子女家长进行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网上入学信息登记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。</w:t>
            </w:r>
          </w:p>
        </w:tc>
      </w:tr>
      <w:tr w14:paraId="6E43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94" w:type="dxa"/>
            <w:shd w:val="clear" w:color="auto" w:fill="auto"/>
            <w:vAlign w:val="center"/>
          </w:tcPr>
          <w:p w14:paraId="7EE57078">
            <w:pPr>
              <w:adjustRightInd w:val="0"/>
              <w:snapToGrid w:val="0"/>
              <w:spacing w:line="38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6日至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391CAAD">
            <w:pPr>
              <w:adjustRightInd w:val="0"/>
              <w:snapToGrid w:val="0"/>
              <w:spacing w:line="34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区平台</w:t>
            </w:r>
            <w:r>
              <w:rPr>
                <w:rFonts w:hint="eastAsia" w:ascii="仿宋_GB2312" w:eastAsia="仿宋_GB2312"/>
                <w:sz w:val="24"/>
              </w:rPr>
              <w:t>第一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批</w:t>
            </w:r>
            <w:r>
              <w:rPr>
                <w:rFonts w:hint="eastAsia" w:ascii="仿宋_GB2312" w:eastAsia="仿宋_GB2312"/>
                <w:sz w:val="24"/>
              </w:rPr>
              <w:t>集中受理随迁子女家长上传的入学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</w:rPr>
              <w:t>材料。</w:t>
            </w:r>
          </w:p>
        </w:tc>
      </w:tr>
      <w:tr w14:paraId="3AFA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94" w:type="dxa"/>
            <w:shd w:val="clear" w:color="auto" w:fill="auto"/>
            <w:vAlign w:val="center"/>
          </w:tcPr>
          <w:p w14:paraId="66913136">
            <w:pPr>
              <w:adjustRightInd w:val="0"/>
              <w:snapToGrid w:val="0"/>
              <w:spacing w:line="38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7日至11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72BFD85">
            <w:pPr>
              <w:adjustRightInd w:val="0"/>
              <w:snapToGrid w:val="0"/>
              <w:spacing w:line="34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小学入学</w:t>
            </w:r>
            <w:r>
              <w:rPr>
                <w:rFonts w:hint="eastAsia" w:ascii="仿宋_GB2312" w:eastAsia="仿宋_GB2312"/>
                <w:sz w:val="24"/>
              </w:rPr>
              <w:t>网上报名，选择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4"/>
              </w:rPr>
              <w:t>公办小学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截止到5月11日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4"/>
              </w:rPr>
              <w:t>民办小学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截止到5月9日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 w14:paraId="0820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94" w:type="dxa"/>
            <w:shd w:val="clear" w:color="auto" w:fill="auto"/>
            <w:vAlign w:val="center"/>
          </w:tcPr>
          <w:p w14:paraId="5EE0E6DB">
            <w:pPr>
              <w:adjustRightInd w:val="0"/>
              <w:snapToGrid w:val="0"/>
              <w:spacing w:line="38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5月1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至14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20F27BB">
            <w:pPr>
              <w:adjustRightInd w:val="0"/>
              <w:snapToGrid w:val="0"/>
              <w:spacing w:line="38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民办初中网上报名。</w:t>
            </w:r>
          </w:p>
        </w:tc>
      </w:tr>
      <w:tr w14:paraId="428B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594" w:type="dxa"/>
            <w:shd w:val="clear" w:color="auto" w:fill="auto"/>
            <w:vAlign w:val="center"/>
          </w:tcPr>
          <w:p w14:paraId="3495727D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月1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C97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区平台发送第一批申请材料初审结果通过短信至家长手机，或者家长可登录“奉贤教育事务”小程序查看初审通过结果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</w:tr>
      <w:tr w14:paraId="723C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94" w:type="dxa"/>
            <w:shd w:val="clear" w:color="auto" w:fill="auto"/>
            <w:vAlign w:val="center"/>
          </w:tcPr>
          <w:p w14:paraId="606A3B87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至21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9D02464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对报名人数超过招生计划数的民办学校实施电脑随机录取。</w:t>
            </w:r>
          </w:p>
        </w:tc>
      </w:tr>
      <w:tr w14:paraId="1CEB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94" w:type="dxa"/>
            <w:shd w:val="clear" w:color="auto" w:fill="auto"/>
            <w:vAlign w:val="center"/>
          </w:tcPr>
          <w:p w14:paraId="7B6F399F">
            <w:pPr>
              <w:adjustRightInd w:val="0"/>
              <w:snapToGrid w:val="0"/>
              <w:spacing w:line="3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5月2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B9E9AFB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民办学校录取验证。</w:t>
            </w:r>
          </w:p>
        </w:tc>
      </w:tr>
      <w:tr w14:paraId="4837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94" w:type="dxa"/>
            <w:shd w:val="clear" w:color="auto" w:fill="auto"/>
            <w:vAlign w:val="center"/>
          </w:tcPr>
          <w:p w14:paraId="262CD7D6"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5月2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</w:t>
            </w: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AE8C67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公办小学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第一批幼升小随迁子女信息</w:t>
            </w:r>
            <w:r>
              <w:rPr>
                <w:rFonts w:hint="eastAsia" w:ascii="仿宋_GB2312" w:eastAsia="仿宋_GB2312"/>
                <w:sz w:val="24"/>
              </w:rPr>
              <w:t>验证。</w:t>
            </w:r>
          </w:p>
        </w:tc>
      </w:tr>
      <w:tr w14:paraId="0944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4" w:type="dxa"/>
            <w:shd w:val="clear" w:color="auto" w:fill="auto"/>
            <w:vAlign w:val="center"/>
          </w:tcPr>
          <w:p w14:paraId="4AD448AC">
            <w:pPr>
              <w:adjustRightInd w:val="0"/>
              <w:snapToGrid w:val="0"/>
              <w:spacing w:line="3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5月29日起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921EBFD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公办小学陆续</w:t>
            </w:r>
            <w:r>
              <w:rPr>
                <w:rFonts w:hint="eastAsia" w:ascii="仿宋_GB2312" w:eastAsia="仿宋_GB2312"/>
                <w:sz w:val="24"/>
              </w:rPr>
              <w:t>发送入学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告</w:t>
            </w:r>
            <w:r>
              <w:rPr>
                <w:rFonts w:hint="eastAsia" w:ascii="仿宋_GB2312" w:eastAsia="仿宋_GB2312"/>
                <w:sz w:val="24"/>
              </w:rPr>
              <w:t>知短信至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第一批幼升小随迁子女</w:t>
            </w:r>
            <w:r>
              <w:rPr>
                <w:rFonts w:hint="eastAsia" w:ascii="仿宋_GB2312" w:eastAsia="仿宋_GB2312"/>
                <w:sz w:val="24"/>
              </w:rPr>
              <w:t>家长手机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 w14:paraId="2A63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94" w:type="dxa"/>
            <w:shd w:val="clear" w:color="auto" w:fill="auto"/>
            <w:vAlign w:val="center"/>
          </w:tcPr>
          <w:p w14:paraId="7558F818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至16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64E2CFB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区平台</w:t>
            </w:r>
            <w:r>
              <w:rPr>
                <w:rFonts w:hint="eastAsia" w:ascii="仿宋_GB2312" w:eastAsia="仿宋_GB2312"/>
                <w:sz w:val="24"/>
              </w:rPr>
              <w:t>第二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批</w:t>
            </w:r>
            <w:r>
              <w:rPr>
                <w:rFonts w:hint="eastAsia" w:ascii="仿宋_GB2312" w:eastAsia="仿宋_GB2312"/>
                <w:sz w:val="24"/>
              </w:rPr>
              <w:t>集中受理随迁子女家长上传的入学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</w:rPr>
              <w:t>材料。</w:t>
            </w:r>
          </w:p>
        </w:tc>
      </w:tr>
      <w:tr w14:paraId="6AD8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94" w:type="dxa"/>
            <w:shd w:val="clear" w:color="auto" w:fill="auto"/>
            <w:vAlign w:val="center"/>
          </w:tcPr>
          <w:p w14:paraId="026005C3">
            <w:pPr>
              <w:adjustRightInd w:val="0"/>
              <w:snapToGrid w:val="0"/>
              <w:spacing w:line="3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7月22日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B1D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区平台发送第二批申请材料初审结果通过短信至家长手机，或者家长可登录“奉贤教育事务”小程序查看初审通过结果。</w:t>
            </w:r>
          </w:p>
        </w:tc>
      </w:tr>
      <w:tr w14:paraId="12BA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594" w:type="dxa"/>
            <w:shd w:val="clear" w:color="auto" w:fill="auto"/>
            <w:vAlign w:val="center"/>
          </w:tcPr>
          <w:p w14:paraId="6A2BCB42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8月15日前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7CB0265">
            <w:pPr>
              <w:adjustRightInd w:val="0"/>
              <w:snapToGrid w:val="0"/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向新生发放“入学通知书”。</w:t>
            </w:r>
          </w:p>
        </w:tc>
      </w:tr>
    </w:tbl>
    <w:p w14:paraId="4042BE6E"/>
    <w:p w14:paraId="333BC8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YjFmMzM3MjRkY2ZmMWE2NWIzMjAzMzE4ZmQzNjYifQ=="/>
  </w:docVars>
  <w:rsids>
    <w:rsidRoot w:val="00027B6C"/>
    <w:rsid w:val="00023180"/>
    <w:rsid w:val="00027B6C"/>
    <w:rsid w:val="00084EED"/>
    <w:rsid w:val="000B44D3"/>
    <w:rsid w:val="00150774"/>
    <w:rsid w:val="00154BC6"/>
    <w:rsid w:val="00167594"/>
    <w:rsid w:val="00366552"/>
    <w:rsid w:val="003717CE"/>
    <w:rsid w:val="00423D7B"/>
    <w:rsid w:val="004C1FC1"/>
    <w:rsid w:val="00534F58"/>
    <w:rsid w:val="00561183"/>
    <w:rsid w:val="00613798"/>
    <w:rsid w:val="00633915"/>
    <w:rsid w:val="00776D53"/>
    <w:rsid w:val="00780E8C"/>
    <w:rsid w:val="007D4DAB"/>
    <w:rsid w:val="00816DA8"/>
    <w:rsid w:val="008440B4"/>
    <w:rsid w:val="00A27B3B"/>
    <w:rsid w:val="00A6488F"/>
    <w:rsid w:val="00B25DA9"/>
    <w:rsid w:val="00C70879"/>
    <w:rsid w:val="00CB077F"/>
    <w:rsid w:val="00CC15F5"/>
    <w:rsid w:val="00D04279"/>
    <w:rsid w:val="00DD38BB"/>
    <w:rsid w:val="00E422C4"/>
    <w:rsid w:val="00FF1365"/>
    <w:rsid w:val="00FF64BD"/>
    <w:rsid w:val="02186A33"/>
    <w:rsid w:val="039253E1"/>
    <w:rsid w:val="044E726C"/>
    <w:rsid w:val="04BA64C7"/>
    <w:rsid w:val="052A6AF3"/>
    <w:rsid w:val="07925BB5"/>
    <w:rsid w:val="09167125"/>
    <w:rsid w:val="0ACF722E"/>
    <w:rsid w:val="0B6034AD"/>
    <w:rsid w:val="0C011217"/>
    <w:rsid w:val="0C3F47A9"/>
    <w:rsid w:val="0D167FAE"/>
    <w:rsid w:val="0D3A01A5"/>
    <w:rsid w:val="11286567"/>
    <w:rsid w:val="129C22F1"/>
    <w:rsid w:val="14833E48"/>
    <w:rsid w:val="15125F04"/>
    <w:rsid w:val="165B07D3"/>
    <w:rsid w:val="179B11E2"/>
    <w:rsid w:val="19C86B39"/>
    <w:rsid w:val="1D7019C1"/>
    <w:rsid w:val="1FAC3F0C"/>
    <w:rsid w:val="21CC0A8E"/>
    <w:rsid w:val="22093213"/>
    <w:rsid w:val="23827D58"/>
    <w:rsid w:val="23D305B4"/>
    <w:rsid w:val="24383B28"/>
    <w:rsid w:val="254C2D14"/>
    <w:rsid w:val="255B1A49"/>
    <w:rsid w:val="27C748D4"/>
    <w:rsid w:val="2AB2289A"/>
    <w:rsid w:val="2C365B84"/>
    <w:rsid w:val="304545E8"/>
    <w:rsid w:val="33A33F35"/>
    <w:rsid w:val="37032124"/>
    <w:rsid w:val="37152F66"/>
    <w:rsid w:val="384A667D"/>
    <w:rsid w:val="39EF3F42"/>
    <w:rsid w:val="3FB017DB"/>
    <w:rsid w:val="40267F92"/>
    <w:rsid w:val="407625B6"/>
    <w:rsid w:val="41062286"/>
    <w:rsid w:val="423170C2"/>
    <w:rsid w:val="43C72131"/>
    <w:rsid w:val="45F91CA4"/>
    <w:rsid w:val="471657AB"/>
    <w:rsid w:val="47B65755"/>
    <w:rsid w:val="47D03126"/>
    <w:rsid w:val="4F357846"/>
    <w:rsid w:val="4F473799"/>
    <w:rsid w:val="509630DF"/>
    <w:rsid w:val="526B5CD8"/>
    <w:rsid w:val="53C463CB"/>
    <w:rsid w:val="56EF1736"/>
    <w:rsid w:val="570902F0"/>
    <w:rsid w:val="574F5BC8"/>
    <w:rsid w:val="58B76FF8"/>
    <w:rsid w:val="59883613"/>
    <w:rsid w:val="5BCE7A03"/>
    <w:rsid w:val="623954AB"/>
    <w:rsid w:val="632E2B36"/>
    <w:rsid w:val="64746C6E"/>
    <w:rsid w:val="66821B87"/>
    <w:rsid w:val="69A2427D"/>
    <w:rsid w:val="6A840F01"/>
    <w:rsid w:val="6B374752"/>
    <w:rsid w:val="6C7C4865"/>
    <w:rsid w:val="70425253"/>
    <w:rsid w:val="72AB41A3"/>
    <w:rsid w:val="73716722"/>
    <w:rsid w:val="774034D9"/>
    <w:rsid w:val="78EA70A7"/>
    <w:rsid w:val="78EF290F"/>
    <w:rsid w:val="798333A7"/>
    <w:rsid w:val="7A083853"/>
    <w:rsid w:val="7B7C03AE"/>
    <w:rsid w:val="7C64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584</Characters>
  <Lines>5</Lines>
  <Paragraphs>1</Paragraphs>
  <TotalTime>10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2019-03-01T05:57:00Z</dcterms:created>
  <dc:creator>SB</dc:creator>
  <cp:lastModifiedBy>JX</cp:lastModifiedBy>
  <cp:lastPrinted>2023-04-03T10:48:00Z</cp:lastPrinted>
  <dcterms:modified xsi:type="dcterms:W3CDTF">2026-03-27T09:31:51Z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2679EB4CA9834064B4CD57846E6A5592</vt:lpwstr>
  </property>
  <property fmtid="{D5CDD505-2E9C-101B-9397-08002B2CF9AE}" pid="4" name="KSOTemplateDocerSaveRecord">
    <vt:lpwstr>eyJoZGlkIjoiZGIxYjkxNDU5ZjUyNzA3OWUxYzllZTg2ZjQ4NzMxOTMiLCJ1c2VySWQiOiI4NjcwNTE0ODEifQ==</vt:lpwstr>
  </property>
</Properties>
</file>