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0" w:firstLineChars="0"/>
        <w:jc w:val="center"/>
        <w:textAlignment w:val="auto"/>
        <w:outlineLvl w:val="9"/>
        <w:rPr>
          <w:rFonts w:hint="eastAsia" w:ascii="宋体" w:hAnsi="宋体" w:eastAsia="宋体" w:cs="宋体"/>
          <w:b/>
          <w:bCs w:val="0"/>
          <w:sz w:val="30"/>
          <w:szCs w:val="30"/>
          <w:lang w:val="en-US" w:eastAsia="zh-CN"/>
        </w:rPr>
      </w:pPr>
      <w:r>
        <w:rPr>
          <w:rFonts w:hint="eastAsia" w:ascii="宋体" w:hAnsi="宋体" w:eastAsia="宋体" w:cs="宋体"/>
          <w:b/>
          <w:bCs w:val="0"/>
          <w:sz w:val="30"/>
          <w:szCs w:val="30"/>
          <w:lang w:val="en-US" w:eastAsia="zh-CN"/>
        </w:rPr>
        <w:t>上海市2024-2026年农机购置与应用补贴实施方案</w:t>
      </w:r>
    </w:p>
    <w:p>
      <w:pPr>
        <w:jc w:val="center"/>
        <w:rPr>
          <w:rFonts w:hint="eastAsia" w:ascii="楷体" w:hAnsi="楷体" w:eastAsia="楷体" w:cs="楷体"/>
          <w:sz w:val="30"/>
          <w:szCs w:val="30"/>
        </w:rPr>
      </w:pPr>
      <w:r>
        <w:rPr>
          <w:rFonts w:hint="eastAsia" w:ascii="楷体" w:hAnsi="楷体" w:eastAsia="楷体" w:cs="楷体"/>
          <w:sz w:val="30"/>
          <w:szCs w:val="30"/>
        </w:rPr>
        <w:t>(上海市农业农村委员会）</w:t>
      </w:r>
    </w:p>
    <w:p>
      <w:pPr>
        <w:numPr>
          <w:ilvl w:val="0"/>
          <w:numId w:val="0"/>
        </w:numPr>
        <w:ind w:firstLine="600" w:firstLineChars="200"/>
        <w:rPr>
          <w:rFonts w:hint="eastAsia" w:ascii="黑体" w:hAnsi="黑体" w:eastAsia="黑体" w:cs="黑体"/>
          <w:b w:val="0"/>
          <w:bCs w:val="0"/>
          <w:color w:val="auto"/>
          <w:sz w:val="30"/>
          <w:szCs w:val="30"/>
          <w:u w:val="none"/>
          <w:lang w:eastAsia="zh-CN"/>
        </w:rPr>
      </w:pPr>
    </w:p>
    <w:p>
      <w:pPr>
        <w:keepNext w:val="0"/>
        <w:keepLines w:val="0"/>
        <w:pageBreakBefore w:val="0"/>
        <w:widowControl w:val="0"/>
        <w:numPr>
          <w:ilvl w:val="0"/>
          <w:numId w:val="0"/>
        </w:numPr>
        <w:kinsoku/>
        <w:wordWrap/>
        <w:overflowPunct/>
        <w:topLinePunct w:val="0"/>
        <w:autoSpaceDE/>
        <w:autoSpaceDN/>
        <w:bidi w:val="0"/>
        <w:spacing w:line="580" w:lineRule="exact"/>
        <w:ind w:left="0" w:leftChars="0" w:right="0" w:rightChars="0" w:firstLine="600" w:firstLineChars="200"/>
        <w:rPr>
          <w:rFonts w:hint="eastAsia" w:ascii="仿宋_GB2312" w:hAnsi="仿宋_GB2312" w:eastAsia="仿宋_GB2312" w:cs="仿宋_GB2312"/>
          <w:b w:val="0"/>
          <w:bCs w:val="0"/>
          <w:color w:val="auto"/>
          <w:sz w:val="30"/>
          <w:szCs w:val="30"/>
          <w:u w:val="none"/>
        </w:rPr>
      </w:pPr>
      <w:r>
        <w:rPr>
          <w:rFonts w:hint="eastAsia" w:ascii="仿宋_GB2312" w:hAnsi="仿宋_GB2312" w:eastAsia="仿宋_GB2312" w:cs="仿宋_GB2312"/>
          <w:b w:val="0"/>
          <w:bCs w:val="0"/>
          <w:color w:val="auto"/>
          <w:sz w:val="30"/>
          <w:szCs w:val="30"/>
          <w:u w:val="none"/>
          <w:lang w:eastAsia="zh-CN"/>
        </w:rPr>
        <w:t>一、</w:t>
      </w:r>
      <w:r>
        <w:rPr>
          <w:rFonts w:hint="eastAsia" w:ascii="仿宋_GB2312" w:hAnsi="仿宋_GB2312" w:eastAsia="仿宋_GB2312" w:cs="仿宋_GB2312"/>
          <w:b w:val="0"/>
          <w:bCs w:val="0"/>
          <w:color w:val="auto"/>
          <w:sz w:val="30"/>
          <w:szCs w:val="30"/>
          <w:u w:val="none"/>
        </w:rPr>
        <w:t>总体要求</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600" w:firstLineChars="200"/>
        <w:jc w:val="both"/>
        <w:textAlignment w:val="auto"/>
        <w:outlineLvl w:val="9"/>
        <w:rPr>
          <w:rFonts w:hint="eastAsia" w:ascii="仿宋_GB2312" w:hAnsi="仿宋_GB2312" w:eastAsia="仿宋_GB2312" w:cs="仿宋_GB2312"/>
          <w:b w:val="0"/>
          <w:bCs w:val="0"/>
          <w:color w:val="auto"/>
          <w:sz w:val="30"/>
          <w:szCs w:val="30"/>
          <w:u w:val="none"/>
          <w:lang w:val="en-US" w:eastAsia="zh-CN"/>
        </w:rPr>
      </w:pPr>
      <w:r>
        <w:rPr>
          <w:rFonts w:hint="eastAsia" w:ascii="仿宋_GB2312" w:hAnsi="仿宋_GB2312" w:eastAsia="仿宋_GB2312" w:cs="仿宋_GB2312"/>
          <w:b w:val="0"/>
          <w:bCs w:val="0"/>
          <w:color w:val="auto"/>
          <w:kern w:val="0"/>
          <w:sz w:val="30"/>
          <w:szCs w:val="30"/>
          <w:lang w:val="en-US" w:eastAsia="zh-CN" w:bidi="ar-SA"/>
        </w:rPr>
        <w:t>以习近平新时代中国特色社会主义思想为指导，全面贯彻落实党的二十大和二十届二中全会精神，深入贯彻落实习近平总书记关于“三农”工作的重要论述和</w:t>
      </w:r>
      <w:r>
        <w:rPr>
          <w:rFonts w:hint="eastAsia" w:ascii="仿宋_GB2312" w:hAnsi="仿宋_GB2312" w:eastAsia="仿宋_GB2312" w:cs="仿宋_GB2312"/>
          <w:b w:val="0"/>
          <w:bCs w:val="0"/>
          <w:color w:val="auto"/>
          <w:sz w:val="30"/>
          <w:szCs w:val="30"/>
          <w:u w:val="none"/>
          <w:lang w:val="en-US" w:eastAsia="zh-CN"/>
        </w:rPr>
        <w:t>党中央、国务院及市委市政府决策部署，强化科技驱动，</w:t>
      </w:r>
      <w:r>
        <w:rPr>
          <w:rFonts w:hint="eastAsia" w:ascii="仿宋_GB2312" w:hAnsi="仿宋_GB2312" w:eastAsia="仿宋_GB2312" w:cs="仿宋_GB2312"/>
          <w:b w:val="0"/>
          <w:bCs w:val="0"/>
          <w:color w:val="auto"/>
          <w:sz w:val="30"/>
          <w:szCs w:val="30"/>
          <w:u w:val="none"/>
        </w:rPr>
        <w:t>加快发展新质生产力</w:t>
      </w:r>
      <w:r>
        <w:rPr>
          <w:rFonts w:hint="eastAsia" w:ascii="仿宋_GB2312" w:hAnsi="仿宋_GB2312" w:eastAsia="仿宋_GB2312" w:cs="仿宋_GB2312"/>
          <w:b w:val="0"/>
          <w:bCs w:val="0"/>
          <w:color w:val="auto"/>
          <w:sz w:val="30"/>
          <w:szCs w:val="30"/>
          <w:u w:val="none"/>
          <w:lang w:eastAsia="zh-CN"/>
        </w:rPr>
        <w:t>，</w:t>
      </w:r>
      <w:r>
        <w:rPr>
          <w:rFonts w:hint="eastAsia" w:ascii="仿宋_GB2312" w:hAnsi="仿宋_GB2312" w:eastAsia="仿宋_GB2312" w:cs="仿宋_GB2312"/>
          <w:b w:val="0"/>
          <w:bCs w:val="0"/>
          <w:color w:val="auto"/>
          <w:sz w:val="30"/>
          <w:szCs w:val="30"/>
          <w:u w:val="none"/>
        </w:rPr>
        <w:t>推进农业机械化全程全面高质量发展，</w:t>
      </w:r>
      <w:r>
        <w:rPr>
          <w:rFonts w:hint="eastAsia" w:ascii="仿宋_GB2312" w:hAnsi="仿宋_GB2312" w:eastAsia="仿宋_GB2312" w:cs="仿宋_GB2312"/>
          <w:b w:val="0"/>
          <w:bCs w:val="0"/>
          <w:color w:val="auto"/>
          <w:sz w:val="30"/>
          <w:szCs w:val="30"/>
        </w:rPr>
        <w:t>为</w:t>
      </w:r>
      <w:r>
        <w:rPr>
          <w:rFonts w:hint="eastAsia" w:ascii="仿宋_GB2312" w:hAnsi="仿宋_GB2312" w:eastAsia="仿宋_GB2312" w:cs="仿宋_GB2312"/>
          <w:b w:val="0"/>
          <w:bCs w:val="0"/>
          <w:color w:val="auto"/>
          <w:sz w:val="30"/>
          <w:szCs w:val="30"/>
          <w:lang w:eastAsia="zh-CN"/>
        </w:rPr>
        <w:t>上海</w:t>
      </w:r>
      <w:r>
        <w:rPr>
          <w:rFonts w:hint="eastAsia" w:ascii="仿宋_GB2312" w:hAnsi="仿宋_GB2312" w:eastAsia="仿宋_GB2312" w:cs="仿宋_GB2312"/>
          <w:b w:val="0"/>
          <w:bCs w:val="0"/>
          <w:color w:val="auto"/>
          <w:sz w:val="30"/>
          <w:szCs w:val="30"/>
        </w:rPr>
        <w:t>乡村全面振兴、率先基本实现农业农村现代化提供坚实支撑。</w:t>
      </w:r>
    </w:p>
    <w:p>
      <w:pPr>
        <w:keepNext w:val="0"/>
        <w:keepLines w:val="0"/>
        <w:pageBreakBefore w:val="0"/>
        <w:widowControl w:val="0"/>
        <w:numPr>
          <w:ilvl w:val="0"/>
          <w:numId w:val="0"/>
        </w:numPr>
        <w:kinsoku/>
        <w:wordWrap/>
        <w:overflowPunct/>
        <w:topLinePunct w:val="0"/>
        <w:autoSpaceDE/>
        <w:autoSpaceDN/>
        <w:bidi w:val="0"/>
        <w:spacing w:line="580" w:lineRule="exact"/>
        <w:ind w:left="0" w:leftChars="0" w:right="0" w:rightChars="0" w:firstLine="600" w:firstLineChars="200"/>
        <w:rPr>
          <w:rFonts w:hint="eastAsia" w:ascii="仿宋_GB2312" w:hAnsi="仿宋_GB2312" w:eastAsia="仿宋_GB2312" w:cs="仿宋_GB2312"/>
          <w:b w:val="0"/>
          <w:bCs w:val="0"/>
          <w:color w:val="auto"/>
          <w:sz w:val="30"/>
          <w:szCs w:val="30"/>
          <w:u w:val="none"/>
          <w:lang w:eastAsia="zh-CN"/>
        </w:rPr>
      </w:pPr>
      <w:r>
        <w:rPr>
          <w:rFonts w:hint="eastAsia" w:ascii="仿宋_GB2312" w:hAnsi="仿宋_GB2312" w:eastAsia="仿宋_GB2312" w:cs="仿宋_GB2312"/>
          <w:b w:val="0"/>
          <w:bCs w:val="0"/>
          <w:color w:val="auto"/>
          <w:sz w:val="30"/>
          <w:szCs w:val="30"/>
          <w:u w:val="none"/>
          <w:lang w:eastAsia="zh-CN"/>
        </w:rPr>
        <w:t xml:space="preserve">二、实施重点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00" w:firstLineChars="200"/>
        <w:jc w:val="left"/>
        <w:textAlignment w:val="auto"/>
        <w:outlineLvl w:val="9"/>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0"/>
          <w:szCs w:val="30"/>
          <w:lang w:eastAsia="zh"/>
        </w:rPr>
        <w:t>（一）</w:t>
      </w:r>
      <w:r>
        <w:rPr>
          <w:rFonts w:hint="eastAsia" w:ascii="仿宋_GB2312" w:hAnsi="仿宋_GB2312" w:eastAsia="仿宋_GB2312" w:cs="仿宋_GB2312"/>
          <w:b w:val="0"/>
          <w:bCs w:val="0"/>
          <w:color w:val="auto"/>
          <w:sz w:val="30"/>
          <w:szCs w:val="30"/>
          <w:lang w:eastAsia="zh-CN"/>
        </w:rPr>
        <w:t>突出稳产保供</w:t>
      </w:r>
      <w:r>
        <w:rPr>
          <w:rFonts w:hint="eastAsia" w:ascii="仿宋_GB2312" w:hAnsi="仿宋_GB2312" w:eastAsia="仿宋_GB2312" w:cs="仿宋_GB2312"/>
          <w:b w:val="0"/>
          <w:bCs w:val="0"/>
          <w:color w:val="auto"/>
          <w:sz w:val="30"/>
          <w:szCs w:val="30"/>
        </w:rPr>
        <w:t>。聚焦保障粮食和重要农产品稳定安全供给，重点支持智能高速插秧机、智能高端联合收获机械等有助于粮油等主要作物大面积单产提升、农机装备补短板、农业其他领域发展急需机具推广应用。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00" w:firstLineChars="200"/>
        <w:jc w:val="left"/>
        <w:textAlignment w:val="auto"/>
        <w:outlineLvl w:val="9"/>
        <w:rPr>
          <w:rFonts w:hint="eastAsia" w:ascii="仿宋_GB2312" w:hAnsi="仿宋_GB2312" w:eastAsia="仿宋_GB2312" w:cs="仿宋_GB2312"/>
          <w:b w:val="0"/>
          <w:bCs w:val="0"/>
          <w:color w:val="auto"/>
          <w:sz w:val="30"/>
          <w:szCs w:val="30"/>
          <w:lang w:eastAsia="zh-CN"/>
        </w:rPr>
      </w:pPr>
      <w:r>
        <w:rPr>
          <w:rFonts w:hint="eastAsia" w:ascii="仿宋_GB2312" w:hAnsi="仿宋_GB2312" w:eastAsia="仿宋_GB2312" w:cs="仿宋_GB2312"/>
          <w:b w:val="0"/>
          <w:bCs w:val="0"/>
          <w:color w:val="auto"/>
          <w:sz w:val="30"/>
          <w:szCs w:val="30"/>
          <w:lang w:eastAsia="zh"/>
        </w:rPr>
        <w:t>（二）创新补贴资质。</w:t>
      </w:r>
      <w:r>
        <w:rPr>
          <w:rFonts w:hint="eastAsia" w:ascii="仿宋_GB2312" w:hAnsi="仿宋_GB2312" w:eastAsia="仿宋_GB2312" w:cs="仿宋_GB2312"/>
          <w:b w:val="0"/>
          <w:bCs w:val="0"/>
          <w:color w:val="auto"/>
          <w:sz w:val="30"/>
          <w:szCs w:val="30"/>
          <w:lang w:eastAsia="zh-CN"/>
        </w:rPr>
        <w:t>聚焦科技创新，加快推动</w:t>
      </w:r>
      <w:r>
        <w:rPr>
          <w:rFonts w:hint="eastAsia" w:ascii="仿宋_GB2312" w:hAnsi="仿宋_GB2312" w:eastAsia="仿宋_GB2312" w:cs="仿宋_GB2312"/>
          <w:b w:val="0"/>
          <w:bCs w:val="0"/>
          <w:color w:val="auto"/>
          <w:sz w:val="30"/>
          <w:szCs w:val="30"/>
        </w:rPr>
        <w:t>复合、高端、智能农机</w:t>
      </w:r>
      <w:r>
        <w:rPr>
          <w:rFonts w:hint="eastAsia" w:ascii="仿宋_GB2312" w:hAnsi="仿宋_GB2312" w:eastAsia="仿宋_GB2312" w:cs="仿宋_GB2312"/>
          <w:b w:val="0"/>
          <w:bCs w:val="0"/>
          <w:color w:val="auto"/>
          <w:sz w:val="30"/>
          <w:szCs w:val="30"/>
          <w:lang w:eastAsia="zh-CN"/>
        </w:rPr>
        <w:t>应用，提升</w:t>
      </w:r>
      <w:r>
        <w:rPr>
          <w:rFonts w:hint="eastAsia" w:ascii="仿宋_GB2312" w:hAnsi="仿宋_GB2312" w:eastAsia="仿宋_GB2312" w:cs="仿宋_GB2312"/>
          <w:b w:val="0"/>
          <w:bCs w:val="0"/>
          <w:color w:val="auto"/>
          <w:sz w:val="30"/>
          <w:szCs w:val="30"/>
          <w:lang w:val="en-US" w:eastAsia="zh-CN"/>
        </w:rPr>
        <w:t>现代设施农业智能装备水平</w:t>
      </w:r>
      <w:r>
        <w:rPr>
          <w:rFonts w:hint="eastAsia" w:ascii="仿宋_GB2312" w:hAnsi="仿宋_GB2312" w:eastAsia="仿宋_GB2312" w:cs="仿宋_GB2312"/>
          <w:b w:val="0"/>
          <w:bCs w:val="0"/>
          <w:color w:val="auto"/>
          <w:sz w:val="30"/>
          <w:szCs w:val="30"/>
          <w:lang w:eastAsia="zh-CN"/>
        </w:rPr>
        <w:t>。</w:t>
      </w:r>
      <w:r>
        <w:rPr>
          <w:rFonts w:hint="eastAsia" w:ascii="仿宋_GB2312" w:hAnsi="仿宋_GB2312" w:eastAsia="仿宋_GB2312" w:cs="仿宋_GB2312"/>
          <w:b w:val="0"/>
          <w:bCs w:val="0"/>
          <w:color w:val="auto"/>
          <w:kern w:val="2"/>
          <w:sz w:val="30"/>
          <w:szCs w:val="30"/>
          <w:lang w:val="en-US" w:eastAsia="zh-CN" w:bidi="ar-SA"/>
        </w:rPr>
        <w:t>充分发挥社会检验检测机构在农机鉴定工作中的作用，</w:t>
      </w:r>
      <w:r>
        <w:rPr>
          <w:rFonts w:hint="eastAsia" w:ascii="仿宋_GB2312" w:hAnsi="仿宋_GB2312" w:eastAsia="仿宋_GB2312" w:cs="仿宋_GB2312"/>
          <w:b w:val="0"/>
          <w:bCs w:val="0"/>
          <w:color w:val="auto"/>
          <w:sz w:val="30"/>
          <w:szCs w:val="30"/>
          <w:lang w:eastAsia="zh-CN"/>
        </w:rPr>
        <w:t>开展市级补贴资质采信试点。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00" w:firstLineChars="200"/>
        <w:rPr>
          <w:rFonts w:hint="eastAsia" w:ascii="仿宋_GB2312" w:hAnsi="仿宋_GB2312" w:eastAsia="仿宋_GB2312" w:cs="仿宋_GB2312"/>
          <w:b w:val="0"/>
          <w:bCs w:val="0"/>
          <w:color w:val="auto"/>
          <w:sz w:val="30"/>
          <w:szCs w:val="30"/>
          <w:lang w:eastAsia="zh-CN"/>
        </w:rPr>
      </w:pPr>
      <w:r>
        <w:rPr>
          <w:rFonts w:hint="eastAsia" w:ascii="仿宋_GB2312" w:hAnsi="仿宋_GB2312" w:eastAsia="仿宋_GB2312" w:cs="仿宋_GB2312"/>
          <w:b w:val="0"/>
          <w:bCs w:val="0"/>
          <w:color w:val="auto"/>
          <w:sz w:val="30"/>
          <w:szCs w:val="30"/>
          <w:lang w:eastAsia="zh"/>
        </w:rPr>
        <w:t>（三）加强风险防控。</w:t>
      </w:r>
      <w:r>
        <w:rPr>
          <w:rFonts w:hint="eastAsia" w:ascii="仿宋_GB2312" w:hAnsi="仿宋_GB2312" w:eastAsia="仿宋_GB2312" w:cs="仿宋_GB2312"/>
          <w:b w:val="0"/>
          <w:bCs w:val="0"/>
          <w:color w:val="auto"/>
          <w:sz w:val="30"/>
          <w:szCs w:val="30"/>
        </w:rPr>
        <w:t>运用全国农机作业指挥调度平台</w:t>
      </w:r>
      <w:r>
        <w:rPr>
          <w:rFonts w:hint="eastAsia" w:ascii="仿宋_GB2312" w:hAnsi="仿宋_GB2312" w:eastAsia="仿宋_GB2312" w:cs="仿宋_GB2312"/>
          <w:b w:val="0"/>
          <w:bCs w:val="0"/>
          <w:color w:val="auto"/>
          <w:sz w:val="30"/>
          <w:szCs w:val="30"/>
          <w:lang w:eastAsia="zh-CN"/>
        </w:rPr>
        <w:t>和本市</w:t>
      </w:r>
      <w:r>
        <w:rPr>
          <w:rFonts w:hint="eastAsia" w:ascii="仿宋_GB2312" w:hAnsi="仿宋_GB2312" w:eastAsia="仿宋_GB2312" w:cs="仿宋_GB2312"/>
          <w:b w:val="0"/>
          <w:bCs w:val="0"/>
          <w:color w:val="auto"/>
          <w:sz w:val="30"/>
          <w:szCs w:val="30"/>
          <w:lang w:val="en-US" w:eastAsia="zh-CN"/>
        </w:rPr>
        <w:t>农机物联网管理系统</w:t>
      </w:r>
      <w:r>
        <w:rPr>
          <w:rFonts w:hint="eastAsia" w:ascii="仿宋_GB2312" w:hAnsi="仿宋_GB2312" w:eastAsia="仿宋_GB2312" w:cs="仿宋_GB2312"/>
          <w:b w:val="0"/>
          <w:bCs w:val="0"/>
          <w:color w:val="auto"/>
          <w:sz w:val="30"/>
          <w:szCs w:val="30"/>
        </w:rPr>
        <w:t>，推进补贴机具唯一身份识别，</w:t>
      </w:r>
      <w:r>
        <w:rPr>
          <w:rFonts w:hint="eastAsia" w:ascii="仿宋_GB2312" w:hAnsi="仿宋_GB2312" w:eastAsia="仿宋_GB2312" w:cs="仿宋_GB2312"/>
          <w:b w:val="0"/>
          <w:bCs w:val="0"/>
          <w:color w:val="auto"/>
          <w:sz w:val="30"/>
          <w:szCs w:val="30"/>
          <w:lang w:eastAsia="zh-CN"/>
        </w:rPr>
        <w:t>发挥大数据信息优势，</w:t>
      </w:r>
      <w:r>
        <w:rPr>
          <w:rFonts w:hint="eastAsia" w:ascii="仿宋_GB2312" w:hAnsi="仿宋_GB2312" w:eastAsia="仿宋_GB2312" w:cs="仿宋_GB2312"/>
          <w:b w:val="0"/>
          <w:bCs w:val="0"/>
          <w:color w:val="auto"/>
          <w:sz w:val="30"/>
          <w:szCs w:val="30"/>
        </w:rPr>
        <w:t>提升违规行为信息化排查能力。</w:t>
      </w:r>
      <w:r>
        <w:rPr>
          <w:rFonts w:hint="eastAsia" w:ascii="仿宋_GB2312" w:hAnsi="仿宋_GB2312" w:eastAsia="仿宋_GB2312" w:cs="仿宋_GB2312"/>
          <w:b w:val="0"/>
          <w:bCs w:val="0"/>
          <w:color w:val="auto"/>
          <w:sz w:val="30"/>
          <w:szCs w:val="30"/>
          <w:lang w:eastAsia="zh-CN"/>
        </w:rPr>
        <w:t>落实</w:t>
      </w:r>
      <w:r>
        <w:rPr>
          <w:rFonts w:hint="eastAsia" w:ascii="仿宋_GB2312" w:hAnsi="仿宋_GB2312" w:eastAsia="仿宋_GB2312" w:cs="仿宋_GB2312"/>
          <w:b w:val="0"/>
          <w:bCs w:val="0"/>
          <w:color w:val="auto"/>
          <w:sz w:val="30"/>
          <w:szCs w:val="30"/>
        </w:rPr>
        <w:t>属地管理责任和多部门联动，完善</w:t>
      </w:r>
      <w:r>
        <w:rPr>
          <w:rFonts w:hint="eastAsia" w:ascii="仿宋_GB2312" w:hAnsi="仿宋_GB2312" w:eastAsia="仿宋_GB2312" w:cs="仿宋_GB2312"/>
          <w:b w:val="0"/>
          <w:bCs w:val="0"/>
          <w:color w:val="auto"/>
          <w:sz w:val="30"/>
          <w:szCs w:val="30"/>
          <w:lang w:eastAsia="zh-CN"/>
        </w:rPr>
        <w:t>市区</w:t>
      </w:r>
      <w:r>
        <w:rPr>
          <w:rFonts w:hint="eastAsia" w:ascii="仿宋_GB2312" w:hAnsi="仿宋_GB2312" w:eastAsia="仿宋_GB2312" w:cs="仿宋_GB2312"/>
          <w:b w:val="0"/>
          <w:bCs w:val="0"/>
          <w:color w:val="auto"/>
          <w:sz w:val="30"/>
          <w:szCs w:val="30"/>
        </w:rPr>
        <w:t>监管</w:t>
      </w:r>
      <w:r>
        <w:rPr>
          <w:rFonts w:hint="eastAsia" w:ascii="仿宋_GB2312" w:hAnsi="仿宋_GB2312" w:eastAsia="仿宋_GB2312" w:cs="仿宋_GB2312"/>
          <w:b w:val="0"/>
          <w:bCs w:val="0"/>
          <w:color w:val="auto"/>
          <w:sz w:val="30"/>
          <w:szCs w:val="30"/>
          <w:lang w:eastAsia="zh-CN"/>
        </w:rPr>
        <w:t>机制。</w:t>
      </w:r>
    </w:p>
    <w:p>
      <w:pPr>
        <w:pStyle w:val="6"/>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00" w:firstLineChars="200"/>
        <w:jc w:val="both"/>
        <w:textAlignment w:val="auto"/>
        <w:rPr>
          <w:rFonts w:hint="eastAsia" w:ascii="仿宋_GB2312" w:hAnsi="仿宋_GB2312" w:eastAsia="仿宋_GB2312" w:cs="仿宋_GB2312"/>
          <w:b w:val="0"/>
          <w:bCs w:val="0"/>
          <w:color w:val="auto"/>
          <w:sz w:val="30"/>
          <w:szCs w:val="30"/>
          <w:lang w:eastAsia="zh-CN"/>
        </w:rPr>
      </w:pPr>
      <w:r>
        <w:rPr>
          <w:rFonts w:hint="eastAsia" w:ascii="仿宋_GB2312" w:hAnsi="仿宋_GB2312" w:eastAsia="仿宋_GB2312" w:cs="仿宋_GB2312"/>
          <w:b w:val="0"/>
          <w:bCs w:val="0"/>
          <w:color w:val="auto"/>
          <w:kern w:val="2"/>
          <w:sz w:val="30"/>
          <w:szCs w:val="30"/>
          <w:lang w:val="en-US" w:eastAsia="zh-CN" w:bidi="ar-SA"/>
        </w:rPr>
        <w:t>（四）加快资金兑付。</w:t>
      </w:r>
      <w:r>
        <w:rPr>
          <w:rFonts w:hint="eastAsia" w:ascii="仿宋_GB2312" w:hAnsi="仿宋_GB2312" w:eastAsia="仿宋_GB2312" w:cs="仿宋_GB2312"/>
          <w:b w:val="0"/>
          <w:bCs w:val="0"/>
          <w:color w:val="auto"/>
          <w:sz w:val="30"/>
          <w:szCs w:val="30"/>
          <w:highlight w:val="none"/>
          <w:u w:val="none"/>
          <w:lang w:val="en-US" w:eastAsia="zh-CN"/>
        </w:rPr>
        <w:t>优化简化资金兑付流程，增加结算批次，推进补贴全流程线上办理，提高补贴办理便利性，确保及时兑付。</w:t>
      </w:r>
      <w:r>
        <w:rPr>
          <w:rFonts w:hint="eastAsia" w:ascii="仿宋_GB2312" w:hAnsi="仿宋_GB2312" w:eastAsia="仿宋_GB2312" w:cs="仿宋_GB2312"/>
          <w:b w:val="0"/>
          <w:bCs w:val="0"/>
          <w:i w:val="0"/>
          <w:iCs/>
          <w:color w:val="auto"/>
          <w:sz w:val="30"/>
          <w:szCs w:val="30"/>
          <w:u w:val="none"/>
        </w:rPr>
        <w:t>加强补贴资金管理，</w:t>
      </w:r>
      <w:r>
        <w:rPr>
          <w:rFonts w:hint="eastAsia" w:ascii="仿宋_GB2312" w:hAnsi="仿宋_GB2312" w:eastAsia="仿宋_GB2312" w:cs="仿宋_GB2312"/>
          <w:b w:val="0"/>
          <w:bCs w:val="0"/>
          <w:i w:val="0"/>
          <w:iCs/>
          <w:color w:val="auto"/>
          <w:sz w:val="30"/>
          <w:szCs w:val="30"/>
          <w:u w:val="none"/>
          <w:lang w:eastAsia="zh-CN"/>
        </w:rPr>
        <w:t>落实</w:t>
      </w:r>
      <w:r>
        <w:rPr>
          <w:rFonts w:hint="eastAsia" w:ascii="仿宋_GB2312" w:hAnsi="仿宋_GB2312" w:eastAsia="仿宋_GB2312" w:cs="仿宋_GB2312"/>
          <w:b w:val="0"/>
          <w:bCs w:val="0"/>
          <w:i w:val="0"/>
          <w:iCs/>
          <w:color w:val="auto"/>
          <w:sz w:val="30"/>
          <w:szCs w:val="30"/>
          <w:u w:val="none"/>
        </w:rPr>
        <w:t>专款专用</w:t>
      </w:r>
      <w:r>
        <w:rPr>
          <w:rFonts w:hint="eastAsia" w:ascii="仿宋_GB2312" w:hAnsi="仿宋_GB2312" w:eastAsia="仿宋_GB2312" w:cs="仿宋_GB2312"/>
          <w:b w:val="0"/>
          <w:bCs w:val="0"/>
          <w:i w:val="0"/>
          <w:iCs/>
          <w:color w:val="auto"/>
          <w:sz w:val="30"/>
          <w:szCs w:val="30"/>
          <w:u w:val="none"/>
          <w:lang w:eastAsia="zh-CN"/>
        </w:rPr>
        <w:t>要求</w:t>
      </w:r>
      <w:r>
        <w:rPr>
          <w:rFonts w:hint="eastAsia" w:ascii="仿宋_GB2312" w:hAnsi="仿宋_GB2312" w:eastAsia="仿宋_GB2312" w:cs="仿宋_GB2312"/>
          <w:b w:val="0"/>
          <w:bCs w:val="0"/>
          <w:i w:val="0"/>
          <w:iCs/>
          <w:color w:val="auto"/>
          <w:sz w:val="30"/>
          <w:szCs w:val="30"/>
          <w:u w:val="none"/>
        </w:rPr>
        <w:t>，</w:t>
      </w:r>
      <w:r>
        <w:rPr>
          <w:rFonts w:hint="eastAsia" w:ascii="仿宋_GB2312" w:hAnsi="仿宋_GB2312" w:eastAsia="仿宋_GB2312" w:cs="仿宋_GB2312"/>
          <w:b w:val="0"/>
          <w:bCs w:val="0"/>
          <w:i w:val="0"/>
          <w:iCs/>
          <w:color w:val="auto"/>
          <w:sz w:val="30"/>
          <w:szCs w:val="30"/>
          <w:u w:val="none"/>
          <w:lang w:val="en-US" w:eastAsia="zh-CN"/>
        </w:rPr>
        <w:t>加大对超期不兑付、兑付慢问题治理力度</w:t>
      </w:r>
      <w:r>
        <w:rPr>
          <w:rFonts w:hint="eastAsia" w:ascii="仿宋_GB2312" w:hAnsi="仿宋_GB2312" w:eastAsia="仿宋_GB2312" w:cs="仿宋_GB2312"/>
          <w:b w:val="0"/>
          <w:bCs w:val="0"/>
          <w:i w:val="0"/>
          <w:iCs/>
          <w:color w:val="auto"/>
          <w:sz w:val="30"/>
          <w:szCs w:val="30"/>
          <w:u w:val="none"/>
          <w:lang w:eastAsia="zh-CN"/>
        </w:rPr>
        <w:t>。</w:t>
      </w:r>
    </w:p>
    <w:p>
      <w:pPr>
        <w:keepNext w:val="0"/>
        <w:keepLines w:val="0"/>
        <w:pageBreakBefore w:val="0"/>
        <w:widowControl w:val="0"/>
        <w:numPr>
          <w:ilvl w:val="0"/>
          <w:numId w:val="0"/>
        </w:numPr>
        <w:kinsoku/>
        <w:wordWrap/>
        <w:overflowPunct/>
        <w:topLinePunct w:val="0"/>
        <w:autoSpaceDE/>
        <w:autoSpaceDN/>
        <w:bidi w:val="0"/>
        <w:spacing w:line="580" w:lineRule="exact"/>
        <w:ind w:left="0" w:leftChars="0" w:right="0" w:rightChars="0" w:firstLine="600" w:firstLineChars="200"/>
        <w:rPr>
          <w:rFonts w:hint="eastAsia" w:ascii="仿宋_GB2312" w:hAnsi="仿宋_GB2312" w:eastAsia="仿宋_GB2312" w:cs="仿宋_GB2312"/>
          <w:b w:val="0"/>
          <w:bCs w:val="0"/>
          <w:color w:val="auto"/>
          <w:sz w:val="30"/>
          <w:szCs w:val="30"/>
          <w:u w:val="none"/>
          <w:lang w:eastAsia="zh-CN"/>
        </w:rPr>
      </w:pPr>
      <w:r>
        <w:rPr>
          <w:rFonts w:hint="eastAsia" w:ascii="仿宋_GB2312" w:hAnsi="仿宋_GB2312" w:eastAsia="仿宋_GB2312" w:cs="仿宋_GB2312"/>
          <w:b w:val="0"/>
          <w:bCs w:val="0"/>
          <w:color w:val="auto"/>
          <w:sz w:val="30"/>
          <w:szCs w:val="30"/>
          <w:u w:val="none"/>
          <w:lang w:eastAsia="zh-CN"/>
        </w:rPr>
        <w:t>三、补</w:t>
      </w:r>
      <w:bookmarkStart w:id="5" w:name="_GoBack"/>
      <w:bookmarkEnd w:id="5"/>
      <w:r>
        <w:rPr>
          <w:rFonts w:hint="eastAsia" w:ascii="仿宋_GB2312" w:hAnsi="仿宋_GB2312" w:eastAsia="仿宋_GB2312" w:cs="仿宋_GB2312"/>
          <w:b w:val="0"/>
          <w:bCs w:val="0"/>
          <w:color w:val="auto"/>
          <w:sz w:val="30"/>
          <w:szCs w:val="30"/>
          <w:u w:val="none"/>
          <w:lang w:eastAsia="zh-CN"/>
        </w:rPr>
        <w:t>贴对象</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00" w:firstLineChars="200"/>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0"/>
          <w:szCs w:val="30"/>
        </w:rPr>
        <w:t>本市范围内</w:t>
      </w:r>
      <w:r>
        <w:rPr>
          <w:rFonts w:hint="eastAsia" w:ascii="仿宋_GB2312" w:hAnsi="仿宋_GB2312" w:eastAsia="仿宋_GB2312" w:cs="仿宋_GB2312"/>
          <w:b w:val="0"/>
          <w:bCs w:val="0"/>
          <w:color w:val="auto"/>
          <w:sz w:val="30"/>
          <w:szCs w:val="30"/>
          <w:highlight w:val="none"/>
        </w:rPr>
        <w:t>从事农业生产的农民和农业生产经营组织（以下简称“购机者”）</w:t>
      </w:r>
      <w:r>
        <w:rPr>
          <w:rFonts w:hint="eastAsia" w:ascii="仿宋_GB2312" w:hAnsi="仿宋_GB2312" w:eastAsia="仿宋_GB2312" w:cs="仿宋_GB2312"/>
          <w:b w:val="0"/>
          <w:bCs w:val="0"/>
          <w:color w:val="auto"/>
          <w:sz w:val="30"/>
          <w:szCs w:val="30"/>
          <w:highlight w:val="none"/>
          <w:lang w:eastAsia="zh-CN"/>
        </w:rPr>
        <w:t>。</w:t>
      </w:r>
      <w:r>
        <w:rPr>
          <w:rFonts w:hint="eastAsia" w:ascii="仿宋_GB2312" w:hAnsi="仿宋_GB2312" w:eastAsia="仿宋_GB2312" w:cs="仿宋_GB2312"/>
          <w:b w:val="0"/>
          <w:bCs w:val="0"/>
          <w:color w:val="auto"/>
          <w:sz w:val="30"/>
          <w:szCs w:val="30"/>
        </w:rPr>
        <w:t>农业生产经营组织包括农村集体经济组织、农民专业合作</w:t>
      </w:r>
      <w:r>
        <w:rPr>
          <w:rFonts w:hint="eastAsia" w:ascii="仿宋_GB2312" w:hAnsi="仿宋_GB2312" w:eastAsia="仿宋_GB2312" w:cs="仿宋_GB2312"/>
          <w:b w:val="0"/>
          <w:bCs w:val="0"/>
          <w:color w:val="auto"/>
          <w:sz w:val="30"/>
          <w:szCs w:val="30"/>
          <w:lang w:eastAsia="zh-CN"/>
        </w:rPr>
        <w:t>经济组织</w:t>
      </w:r>
      <w:r>
        <w:rPr>
          <w:rFonts w:hint="eastAsia" w:ascii="仿宋_GB2312" w:hAnsi="仿宋_GB2312" w:eastAsia="仿宋_GB2312" w:cs="仿宋_GB2312"/>
          <w:b w:val="0"/>
          <w:bCs w:val="0"/>
          <w:color w:val="auto"/>
          <w:sz w:val="30"/>
          <w:szCs w:val="30"/>
        </w:rPr>
        <w:t>、</w:t>
      </w:r>
      <w:r>
        <w:rPr>
          <w:rFonts w:hint="eastAsia" w:ascii="仿宋_GB2312" w:hAnsi="仿宋_GB2312" w:eastAsia="仿宋_GB2312" w:cs="仿宋_GB2312"/>
          <w:b w:val="0"/>
          <w:bCs w:val="0"/>
          <w:color w:val="auto"/>
          <w:sz w:val="30"/>
          <w:szCs w:val="30"/>
          <w:lang w:eastAsia="zh-CN"/>
        </w:rPr>
        <w:t>家庭农场、</w:t>
      </w:r>
      <w:r>
        <w:rPr>
          <w:rFonts w:hint="eastAsia" w:ascii="仿宋_GB2312" w:hAnsi="仿宋_GB2312" w:eastAsia="仿宋_GB2312" w:cs="仿宋_GB2312"/>
          <w:b w:val="0"/>
          <w:bCs w:val="0"/>
          <w:color w:val="auto"/>
          <w:sz w:val="30"/>
          <w:szCs w:val="30"/>
        </w:rPr>
        <w:t>农业企业和其</w:t>
      </w:r>
      <w:r>
        <w:rPr>
          <w:rFonts w:hint="eastAsia" w:ascii="仿宋_GB2312" w:hAnsi="仿宋_GB2312" w:eastAsia="仿宋_GB2312" w:cs="仿宋_GB2312"/>
          <w:b w:val="0"/>
          <w:bCs w:val="0"/>
          <w:color w:val="auto"/>
          <w:sz w:val="30"/>
          <w:szCs w:val="30"/>
          <w:lang w:eastAsia="zh-CN"/>
        </w:rPr>
        <w:t>他</w:t>
      </w:r>
      <w:r>
        <w:rPr>
          <w:rFonts w:hint="eastAsia" w:ascii="仿宋_GB2312" w:hAnsi="仿宋_GB2312" w:eastAsia="仿宋_GB2312" w:cs="仿宋_GB2312"/>
          <w:b w:val="0"/>
          <w:bCs w:val="0"/>
          <w:color w:val="auto"/>
          <w:sz w:val="30"/>
          <w:szCs w:val="30"/>
        </w:rPr>
        <w:t>从事农业生产经营的组织。</w:t>
      </w:r>
    </w:p>
    <w:p>
      <w:pPr>
        <w:keepNext w:val="0"/>
        <w:keepLines w:val="0"/>
        <w:pageBreakBefore w:val="0"/>
        <w:widowControl w:val="0"/>
        <w:numPr>
          <w:ilvl w:val="0"/>
          <w:numId w:val="0"/>
        </w:numPr>
        <w:kinsoku/>
        <w:wordWrap/>
        <w:overflowPunct/>
        <w:topLinePunct w:val="0"/>
        <w:autoSpaceDE/>
        <w:autoSpaceDN/>
        <w:bidi w:val="0"/>
        <w:spacing w:line="580" w:lineRule="exact"/>
        <w:ind w:left="0" w:leftChars="0" w:right="0" w:rightChars="0" w:firstLine="600" w:firstLineChars="200"/>
        <w:rPr>
          <w:rFonts w:hint="eastAsia" w:ascii="仿宋_GB2312" w:hAnsi="仿宋_GB2312" w:eastAsia="仿宋_GB2312" w:cs="仿宋_GB2312"/>
          <w:b w:val="0"/>
          <w:bCs w:val="0"/>
          <w:color w:val="auto"/>
          <w:sz w:val="30"/>
          <w:szCs w:val="30"/>
          <w:u w:val="none"/>
          <w:lang w:eastAsia="zh-CN"/>
        </w:rPr>
      </w:pPr>
      <w:r>
        <w:rPr>
          <w:rFonts w:hint="eastAsia" w:ascii="仿宋_GB2312" w:hAnsi="仿宋_GB2312" w:eastAsia="仿宋_GB2312" w:cs="仿宋_GB2312"/>
          <w:b w:val="0"/>
          <w:bCs w:val="0"/>
          <w:color w:val="auto"/>
          <w:sz w:val="30"/>
          <w:szCs w:val="30"/>
          <w:u w:val="none"/>
          <w:lang w:eastAsia="zh-CN"/>
        </w:rPr>
        <w:t>四、补贴范围及标准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00" w:firstLineChars="200"/>
        <w:textAlignment w:val="auto"/>
        <w:outlineLvl w:val="9"/>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0"/>
          <w:szCs w:val="30"/>
          <w:lang w:eastAsia="zh-CN"/>
        </w:rPr>
        <w:t>（一）补贴范围。本市</w:t>
      </w:r>
      <w:r>
        <w:rPr>
          <w:rFonts w:hint="eastAsia" w:ascii="仿宋_GB2312" w:hAnsi="仿宋_GB2312" w:eastAsia="仿宋_GB2312" w:cs="仿宋_GB2312"/>
          <w:b w:val="0"/>
          <w:bCs w:val="0"/>
          <w:color w:val="auto"/>
          <w:sz w:val="30"/>
          <w:szCs w:val="30"/>
        </w:rPr>
        <w:t>农机购置补贴范围分为</w:t>
      </w:r>
      <w:r>
        <w:rPr>
          <w:rFonts w:hint="eastAsia" w:ascii="仿宋_GB2312" w:hAnsi="仿宋_GB2312" w:eastAsia="仿宋_GB2312" w:cs="仿宋_GB2312"/>
          <w:b w:val="0"/>
          <w:bCs w:val="0"/>
          <w:color w:val="auto"/>
          <w:sz w:val="30"/>
          <w:szCs w:val="30"/>
          <w:lang w:eastAsia="zh-CN"/>
        </w:rPr>
        <w:t>中央财政资金</w:t>
      </w:r>
      <w:r>
        <w:rPr>
          <w:rFonts w:hint="eastAsia" w:ascii="仿宋_GB2312" w:hAnsi="仿宋_GB2312" w:eastAsia="仿宋_GB2312" w:cs="仿宋_GB2312"/>
          <w:b w:val="0"/>
          <w:bCs w:val="0"/>
          <w:color w:val="auto"/>
          <w:sz w:val="30"/>
          <w:szCs w:val="30"/>
        </w:rPr>
        <w:t>补贴范围和</w:t>
      </w:r>
      <w:r>
        <w:rPr>
          <w:rFonts w:hint="eastAsia" w:ascii="仿宋_GB2312" w:hAnsi="仿宋_GB2312" w:eastAsia="仿宋_GB2312" w:cs="仿宋_GB2312"/>
          <w:b w:val="0"/>
          <w:bCs w:val="0"/>
          <w:color w:val="auto"/>
          <w:sz w:val="30"/>
          <w:szCs w:val="30"/>
          <w:lang w:eastAsia="zh-CN"/>
        </w:rPr>
        <w:t>市级财政资金</w:t>
      </w:r>
      <w:r>
        <w:rPr>
          <w:rFonts w:hint="eastAsia" w:ascii="仿宋_GB2312" w:hAnsi="仿宋_GB2312" w:eastAsia="仿宋_GB2312" w:cs="仿宋_GB2312"/>
          <w:b w:val="0"/>
          <w:bCs w:val="0"/>
          <w:color w:val="auto"/>
          <w:sz w:val="30"/>
          <w:szCs w:val="30"/>
        </w:rPr>
        <w:t>补贴范围两类。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00" w:firstLineChars="200"/>
        <w:textAlignment w:val="auto"/>
        <w:outlineLvl w:val="9"/>
        <w:rPr>
          <w:rFonts w:hint="eastAsia" w:ascii="仿宋_GB2312" w:hAnsi="仿宋_GB2312" w:eastAsia="仿宋_GB2312" w:cs="仿宋_GB2312"/>
          <w:b w:val="0"/>
          <w:bCs w:val="0"/>
          <w:color w:val="auto"/>
          <w:sz w:val="30"/>
          <w:szCs w:val="30"/>
          <w:u w:val="none"/>
          <w:lang w:eastAsia="zh-CN"/>
        </w:rPr>
      </w:pPr>
      <w:r>
        <w:rPr>
          <w:rFonts w:hint="eastAsia" w:ascii="仿宋_GB2312" w:hAnsi="仿宋_GB2312" w:eastAsia="仿宋_GB2312" w:cs="仿宋_GB2312"/>
          <w:b w:val="0"/>
          <w:bCs w:val="0"/>
          <w:color w:val="auto"/>
          <w:sz w:val="30"/>
          <w:szCs w:val="30"/>
          <w:lang w:val="en-US" w:eastAsia="zh-CN"/>
        </w:rPr>
        <w:t>1.</w:t>
      </w:r>
      <w:r>
        <w:rPr>
          <w:rFonts w:hint="eastAsia" w:ascii="仿宋_GB2312" w:hAnsi="仿宋_GB2312" w:eastAsia="仿宋_GB2312" w:cs="仿宋_GB2312"/>
          <w:b w:val="0"/>
          <w:bCs w:val="0"/>
          <w:color w:val="auto"/>
          <w:sz w:val="30"/>
          <w:szCs w:val="30"/>
          <w:lang w:eastAsia="zh-CN"/>
        </w:rPr>
        <w:t>中央财政资金补贴范围。</w:t>
      </w:r>
      <w:r>
        <w:rPr>
          <w:rFonts w:hint="eastAsia" w:ascii="仿宋_GB2312" w:hAnsi="仿宋_GB2312" w:eastAsia="仿宋_GB2312" w:cs="仿宋_GB2312"/>
          <w:b w:val="0"/>
          <w:bCs w:val="0"/>
          <w:color w:val="auto"/>
          <w:sz w:val="30"/>
          <w:szCs w:val="30"/>
        </w:rPr>
        <w:t>根据</w:t>
      </w:r>
      <w:r>
        <w:rPr>
          <w:rFonts w:hint="eastAsia" w:ascii="仿宋_GB2312" w:hAnsi="仿宋_GB2312" w:eastAsia="仿宋_GB2312" w:cs="仿宋_GB2312"/>
          <w:b w:val="0"/>
          <w:bCs w:val="0"/>
          <w:color w:val="auto"/>
          <w:sz w:val="30"/>
          <w:szCs w:val="30"/>
          <w:lang w:eastAsia="zh-CN"/>
        </w:rPr>
        <w:t>党中央、国务院决策部署和本市</w:t>
      </w:r>
      <w:r>
        <w:rPr>
          <w:rFonts w:hint="eastAsia" w:ascii="仿宋_GB2312" w:hAnsi="仿宋_GB2312" w:eastAsia="仿宋_GB2312" w:cs="仿宋_GB2312"/>
          <w:b w:val="0"/>
          <w:bCs w:val="0"/>
          <w:color w:val="auto"/>
          <w:sz w:val="30"/>
          <w:szCs w:val="30"/>
        </w:rPr>
        <w:t>农业生产</w:t>
      </w:r>
      <w:r>
        <w:rPr>
          <w:rFonts w:hint="eastAsia" w:ascii="仿宋_GB2312" w:hAnsi="仿宋_GB2312" w:eastAsia="仿宋_GB2312" w:cs="仿宋_GB2312"/>
          <w:b w:val="0"/>
          <w:bCs w:val="0"/>
          <w:color w:val="auto"/>
          <w:sz w:val="30"/>
          <w:szCs w:val="30"/>
          <w:lang w:eastAsia="zh-CN"/>
        </w:rPr>
        <w:t>实际</w:t>
      </w:r>
      <w:r>
        <w:rPr>
          <w:rFonts w:hint="eastAsia" w:ascii="仿宋_GB2312" w:hAnsi="仿宋_GB2312" w:eastAsia="仿宋_GB2312" w:cs="仿宋_GB2312"/>
          <w:b w:val="0"/>
          <w:bCs w:val="0"/>
          <w:color w:val="auto"/>
          <w:sz w:val="30"/>
          <w:szCs w:val="30"/>
        </w:rPr>
        <w:t>需要</w:t>
      </w:r>
      <w:r>
        <w:rPr>
          <w:rFonts w:hint="eastAsia" w:ascii="仿宋_GB2312" w:hAnsi="仿宋_GB2312" w:eastAsia="仿宋_GB2312" w:cs="仿宋_GB2312"/>
          <w:b w:val="0"/>
          <w:bCs w:val="0"/>
          <w:color w:val="auto"/>
          <w:sz w:val="30"/>
          <w:szCs w:val="30"/>
          <w:lang w:eastAsia="zh-CN"/>
        </w:rPr>
        <w:t>，</w:t>
      </w:r>
      <w:r>
        <w:rPr>
          <w:rFonts w:hint="eastAsia" w:ascii="仿宋_GB2312" w:hAnsi="仿宋_GB2312" w:eastAsia="仿宋_GB2312" w:cs="仿宋_GB2312"/>
          <w:b w:val="0"/>
          <w:bCs w:val="0"/>
          <w:color w:val="auto"/>
          <w:sz w:val="30"/>
          <w:szCs w:val="30"/>
        </w:rPr>
        <w:t>从</w:t>
      </w:r>
      <w:r>
        <w:rPr>
          <w:rFonts w:hint="eastAsia" w:ascii="仿宋_GB2312" w:hAnsi="仿宋_GB2312" w:eastAsia="仿宋_GB2312" w:cs="仿宋_GB2312"/>
          <w:b w:val="0"/>
          <w:bCs w:val="0"/>
          <w:color w:val="auto"/>
          <w:sz w:val="30"/>
          <w:szCs w:val="30"/>
          <w:lang w:eastAsia="zh-CN"/>
        </w:rPr>
        <w:t>“</w:t>
      </w:r>
      <w:r>
        <w:rPr>
          <w:rFonts w:hint="eastAsia" w:ascii="仿宋_GB2312" w:hAnsi="仿宋_GB2312" w:eastAsia="仿宋_GB2312" w:cs="仿宋_GB2312"/>
          <w:b w:val="0"/>
          <w:bCs w:val="0"/>
          <w:color w:val="auto"/>
          <w:sz w:val="30"/>
          <w:szCs w:val="30"/>
        </w:rPr>
        <w:t>全国农机购置</w:t>
      </w:r>
      <w:r>
        <w:rPr>
          <w:rFonts w:hint="eastAsia" w:ascii="仿宋_GB2312" w:hAnsi="仿宋_GB2312" w:eastAsia="仿宋_GB2312" w:cs="仿宋_GB2312"/>
          <w:b w:val="0"/>
          <w:bCs w:val="0"/>
          <w:color w:val="auto"/>
          <w:sz w:val="30"/>
          <w:szCs w:val="30"/>
          <w:lang w:eastAsia="zh-CN"/>
        </w:rPr>
        <w:t>与应用</w:t>
      </w:r>
      <w:r>
        <w:rPr>
          <w:rFonts w:hint="eastAsia" w:ascii="仿宋_GB2312" w:hAnsi="仿宋_GB2312" w:eastAsia="仿宋_GB2312" w:cs="仿宋_GB2312"/>
          <w:b w:val="0"/>
          <w:bCs w:val="0"/>
          <w:color w:val="auto"/>
          <w:sz w:val="30"/>
          <w:szCs w:val="30"/>
        </w:rPr>
        <w:t>补贴机具种类范围</w:t>
      </w:r>
      <w:r>
        <w:rPr>
          <w:rFonts w:hint="eastAsia" w:ascii="仿宋_GB2312" w:hAnsi="仿宋_GB2312" w:eastAsia="仿宋_GB2312" w:cs="仿宋_GB2312"/>
          <w:b w:val="0"/>
          <w:bCs w:val="0"/>
          <w:color w:val="auto"/>
          <w:sz w:val="30"/>
          <w:szCs w:val="30"/>
          <w:u w:val="none"/>
          <w:lang w:eastAsia="zh-CN"/>
        </w:rPr>
        <w:t>”</w:t>
      </w:r>
      <w:r>
        <w:rPr>
          <w:rFonts w:hint="eastAsia" w:ascii="仿宋_GB2312" w:hAnsi="仿宋_GB2312" w:eastAsia="仿宋_GB2312" w:cs="仿宋_GB2312"/>
          <w:b w:val="0"/>
          <w:bCs w:val="0"/>
          <w:color w:val="auto"/>
          <w:sz w:val="30"/>
          <w:szCs w:val="30"/>
          <w:u w:val="none"/>
        </w:rPr>
        <w:t>中选取</w:t>
      </w:r>
      <w:r>
        <w:rPr>
          <w:rFonts w:hint="eastAsia" w:ascii="仿宋_GB2312" w:hAnsi="仿宋_GB2312" w:eastAsia="仿宋_GB2312" w:cs="仿宋_GB2312"/>
          <w:b w:val="0"/>
          <w:bCs w:val="0"/>
          <w:color w:val="auto"/>
          <w:sz w:val="30"/>
          <w:szCs w:val="30"/>
          <w:lang w:val="en-US" w:eastAsia="zh-CN"/>
        </w:rPr>
        <w:t>22大类38小类85品目</w:t>
      </w:r>
      <w:r>
        <w:rPr>
          <w:rFonts w:hint="eastAsia" w:ascii="仿宋_GB2312" w:hAnsi="仿宋_GB2312" w:eastAsia="仿宋_GB2312" w:cs="仿宋_GB2312"/>
          <w:b w:val="0"/>
          <w:bCs w:val="0"/>
          <w:color w:val="auto"/>
          <w:sz w:val="30"/>
          <w:szCs w:val="30"/>
          <w:lang w:eastAsia="zh-CN"/>
        </w:rPr>
        <w:t>作为常规机具，</w:t>
      </w:r>
      <w:r>
        <w:rPr>
          <w:rFonts w:hint="eastAsia" w:ascii="仿宋_GB2312" w:hAnsi="仿宋_GB2312" w:eastAsia="仿宋_GB2312" w:cs="仿宋_GB2312"/>
          <w:b w:val="0"/>
          <w:bCs w:val="0"/>
          <w:color w:val="auto"/>
          <w:sz w:val="30"/>
          <w:szCs w:val="30"/>
          <w:u w:val="none"/>
          <w:lang w:eastAsia="zh-CN"/>
        </w:rPr>
        <w:t>其中，聚焦稳产保供</w:t>
      </w:r>
      <w:r>
        <w:rPr>
          <w:rFonts w:hint="eastAsia" w:ascii="仿宋_GB2312" w:hAnsi="仿宋_GB2312" w:eastAsia="仿宋_GB2312" w:cs="仿宋_GB2312"/>
          <w:b w:val="0"/>
          <w:bCs w:val="0"/>
          <w:color w:val="auto"/>
          <w:sz w:val="30"/>
          <w:szCs w:val="30"/>
          <w:lang w:val="en-US" w:eastAsia="zh-CN"/>
        </w:rPr>
        <w:t>选取</w:t>
      </w:r>
      <w:r>
        <w:rPr>
          <w:rFonts w:hint="eastAsia" w:ascii="仿宋_GB2312" w:hAnsi="仿宋_GB2312" w:eastAsia="仿宋_GB2312" w:cs="仿宋_GB2312"/>
          <w:b w:val="0"/>
          <w:bCs w:val="0"/>
          <w:color w:val="auto"/>
          <w:sz w:val="30"/>
          <w:szCs w:val="30"/>
          <w:highlight w:val="none"/>
          <w:lang w:val="en-US" w:eastAsia="zh-CN"/>
        </w:rPr>
        <w:t>轮式拖拉机、履带式拖拉机、谷物联合收割机、插秧机、</w:t>
      </w:r>
      <w:r>
        <w:rPr>
          <w:rFonts w:hint="eastAsia" w:ascii="仿宋_GB2312" w:hAnsi="仿宋_GB2312" w:eastAsia="仿宋_GB2312" w:cs="仿宋_GB2312"/>
          <w:b w:val="0"/>
          <w:bCs w:val="0"/>
          <w:strike w:val="0"/>
          <w:dstrike w:val="0"/>
          <w:color w:val="auto"/>
          <w:sz w:val="30"/>
          <w:szCs w:val="30"/>
          <w:highlight w:val="none"/>
          <w:lang w:val="en-US" w:eastAsia="zh-CN"/>
        </w:rPr>
        <w:t>穴播机（仅限水稻直播机）、谷物干燥机、</w:t>
      </w:r>
      <w:r>
        <w:rPr>
          <w:rFonts w:hint="eastAsia" w:ascii="仿宋_GB2312" w:hAnsi="仿宋_GB2312" w:eastAsia="仿宋_GB2312" w:cs="仿宋_GB2312"/>
          <w:b w:val="0"/>
          <w:bCs w:val="0"/>
          <w:strike w:val="0"/>
          <w:dstrike w:val="0"/>
          <w:color w:val="auto"/>
          <w:sz w:val="30"/>
          <w:szCs w:val="30"/>
          <w:highlight w:val="none"/>
          <w:shd w:val="clear" w:color="auto" w:fill="auto"/>
          <w:lang w:val="en-US" w:eastAsia="zh-CN"/>
        </w:rPr>
        <w:t>辅助驾驶设备</w:t>
      </w:r>
      <w:r>
        <w:rPr>
          <w:rFonts w:hint="eastAsia" w:ascii="仿宋_GB2312" w:hAnsi="仿宋_GB2312" w:eastAsia="仿宋_GB2312" w:cs="仿宋_GB2312"/>
          <w:b w:val="0"/>
          <w:bCs w:val="0"/>
          <w:color w:val="auto"/>
          <w:sz w:val="30"/>
          <w:szCs w:val="30"/>
          <w:highlight w:val="none"/>
          <w:lang w:val="en-US" w:eastAsia="zh-CN"/>
        </w:rPr>
        <w:t>7个品目不超过20个档次机具作为重点机具</w:t>
      </w:r>
      <w:r>
        <w:rPr>
          <w:rFonts w:hint="eastAsia" w:ascii="仿宋_GB2312" w:hAnsi="仿宋_GB2312" w:eastAsia="仿宋_GB2312" w:cs="仿宋_GB2312"/>
          <w:b w:val="0"/>
          <w:bCs w:val="0"/>
          <w:color w:val="auto"/>
          <w:sz w:val="30"/>
          <w:szCs w:val="30"/>
          <w:lang w:eastAsia="zh-CN"/>
        </w:rPr>
        <w:t>。按照《实施意见》要求，适时将符合条件和</w:t>
      </w:r>
      <w:r>
        <w:rPr>
          <w:rFonts w:hint="eastAsia" w:ascii="仿宋_GB2312" w:hAnsi="仿宋_GB2312" w:eastAsia="仿宋_GB2312" w:cs="仿宋_GB2312"/>
          <w:b w:val="0"/>
          <w:bCs w:val="0"/>
          <w:color w:val="auto"/>
          <w:sz w:val="30"/>
          <w:szCs w:val="30"/>
          <w:u w:val="none"/>
          <w:lang w:eastAsia="zh-CN"/>
        </w:rPr>
        <w:t>本市</w:t>
      </w:r>
      <w:r>
        <w:rPr>
          <w:rFonts w:hint="eastAsia" w:ascii="仿宋_GB2312" w:hAnsi="仿宋_GB2312" w:eastAsia="仿宋_GB2312" w:cs="仿宋_GB2312"/>
          <w:b w:val="0"/>
          <w:bCs w:val="0"/>
          <w:color w:val="auto"/>
          <w:sz w:val="30"/>
          <w:szCs w:val="30"/>
          <w:u w:val="none"/>
        </w:rPr>
        <w:t>农机装备补短板</w:t>
      </w:r>
      <w:r>
        <w:rPr>
          <w:rFonts w:hint="eastAsia" w:ascii="仿宋_GB2312" w:hAnsi="仿宋_GB2312" w:eastAsia="仿宋_GB2312" w:cs="仿宋_GB2312"/>
          <w:b w:val="0"/>
          <w:bCs w:val="0"/>
          <w:color w:val="auto"/>
          <w:sz w:val="30"/>
          <w:szCs w:val="30"/>
          <w:u w:val="none"/>
          <w:lang w:eastAsia="zh-CN"/>
        </w:rPr>
        <w:t>需求的</w:t>
      </w:r>
      <w:r>
        <w:rPr>
          <w:rFonts w:hint="eastAsia" w:ascii="仿宋_GB2312" w:hAnsi="仿宋_GB2312" w:eastAsia="仿宋_GB2312" w:cs="仿宋_GB2312"/>
          <w:b w:val="0"/>
          <w:bCs w:val="0"/>
          <w:color w:val="auto"/>
          <w:sz w:val="30"/>
          <w:szCs w:val="30"/>
          <w:lang w:eastAsia="zh-CN"/>
        </w:rPr>
        <w:t>农业生产急需专项鉴定产品、农机新产品纳入本市中央财政资金</w:t>
      </w:r>
      <w:r>
        <w:rPr>
          <w:rFonts w:hint="eastAsia" w:ascii="仿宋_GB2312" w:hAnsi="仿宋_GB2312" w:eastAsia="仿宋_GB2312" w:cs="仿宋_GB2312"/>
          <w:b w:val="0"/>
          <w:bCs w:val="0"/>
          <w:color w:val="auto"/>
          <w:sz w:val="30"/>
          <w:szCs w:val="30"/>
        </w:rPr>
        <w:t>补贴范围</w:t>
      </w:r>
      <w:r>
        <w:rPr>
          <w:rFonts w:hint="eastAsia" w:ascii="仿宋_GB2312" w:hAnsi="仿宋_GB2312" w:eastAsia="仿宋_GB2312" w:cs="仿宋_GB2312"/>
          <w:b w:val="0"/>
          <w:bCs w:val="0"/>
          <w:color w:val="auto"/>
          <w:sz w:val="30"/>
          <w:szCs w:val="30"/>
          <w:u w:val="none"/>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00" w:firstLineChars="200"/>
        <w:rPr>
          <w:rFonts w:hint="eastAsia" w:ascii="仿宋_GB2312" w:hAnsi="仿宋_GB2312" w:eastAsia="仿宋_GB2312" w:cs="仿宋_GB2312"/>
          <w:b w:val="0"/>
          <w:bCs w:val="0"/>
          <w:color w:val="auto"/>
          <w:sz w:val="30"/>
          <w:szCs w:val="30"/>
          <w:lang w:eastAsia="zh-CN"/>
        </w:rPr>
      </w:pPr>
      <w:r>
        <w:rPr>
          <w:rFonts w:hint="eastAsia" w:ascii="仿宋_GB2312" w:hAnsi="仿宋_GB2312" w:eastAsia="仿宋_GB2312" w:cs="仿宋_GB2312"/>
          <w:b w:val="0"/>
          <w:bCs w:val="0"/>
          <w:color w:val="auto"/>
          <w:sz w:val="30"/>
          <w:szCs w:val="30"/>
          <w:lang w:val="en-US" w:eastAsia="zh-CN"/>
        </w:rPr>
        <w:t>2.</w:t>
      </w:r>
      <w:r>
        <w:rPr>
          <w:rFonts w:hint="eastAsia" w:ascii="仿宋_GB2312" w:hAnsi="仿宋_GB2312" w:eastAsia="仿宋_GB2312" w:cs="仿宋_GB2312"/>
          <w:b w:val="0"/>
          <w:bCs w:val="0"/>
          <w:color w:val="auto"/>
          <w:sz w:val="30"/>
          <w:szCs w:val="30"/>
          <w:lang w:eastAsia="zh-CN"/>
        </w:rPr>
        <w:t>市级财政资金</w:t>
      </w:r>
      <w:r>
        <w:rPr>
          <w:rFonts w:hint="eastAsia" w:ascii="仿宋_GB2312" w:hAnsi="仿宋_GB2312" w:eastAsia="仿宋_GB2312" w:cs="仿宋_GB2312"/>
          <w:b w:val="0"/>
          <w:bCs w:val="0"/>
          <w:color w:val="auto"/>
          <w:sz w:val="30"/>
          <w:szCs w:val="30"/>
        </w:rPr>
        <w:t>补贴范围</w:t>
      </w:r>
      <w:r>
        <w:rPr>
          <w:rFonts w:hint="eastAsia" w:ascii="仿宋_GB2312" w:hAnsi="仿宋_GB2312" w:eastAsia="仿宋_GB2312" w:cs="仿宋_GB2312"/>
          <w:b w:val="0"/>
          <w:bCs w:val="0"/>
          <w:color w:val="auto"/>
          <w:sz w:val="30"/>
          <w:szCs w:val="30"/>
          <w:lang w:eastAsia="zh-CN"/>
        </w:rPr>
        <w:t>。为</w:t>
      </w:r>
      <w:r>
        <w:rPr>
          <w:rFonts w:hint="eastAsia" w:ascii="仿宋_GB2312" w:hAnsi="仿宋_GB2312" w:eastAsia="仿宋_GB2312" w:cs="仿宋_GB2312"/>
          <w:b w:val="0"/>
          <w:bCs w:val="0"/>
          <w:color w:val="auto"/>
          <w:sz w:val="30"/>
          <w:szCs w:val="30"/>
          <w:shd w:val="clear"/>
          <w:lang w:eastAsia="zh-CN"/>
        </w:rPr>
        <w:t>提升设施农业智能装备水平</w:t>
      </w:r>
      <w:r>
        <w:rPr>
          <w:rFonts w:hint="eastAsia" w:ascii="仿宋_GB2312" w:hAnsi="仿宋_GB2312" w:eastAsia="仿宋_GB2312" w:cs="仿宋_GB2312"/>
          <w:b w:val="0"/>
          <w:bCs w:val="0"/>
          <w:color w:val="auto"/>
          <w:sz w:val="30"/>
          <w:szCs w:val="30"/>
        </w:rPr>
        <w:t>，</w:t>
      </w:r>
      <w:r>
        <w:rPr>
          <w:rFonts w:hint="eastAsia" w:ascii="仿宋_GB2312" w:hAnsi="仿宋_GB2312" w:eastAsia="仿宋_GB2312" w:cs="仿宋_GB2312"/>
          <w:b w:val="0"/>
          <w:bCs w:val="0"/>
          <w:color w:val="auto"/>
          <w:sz w:val="30"/>
          <w:szCs w:val="30"/>
          <w:shd w:val="clear"/>
        </w:rPr>
        <w:t>补齐</w:t>
      </w:r>
      <w:r>
        <w:rPr>
          <w:rFonts w:hint="eastAsia" w:ascii="仿宋_GB2312" w:hAnsi="仿宋_GB2312" w:eastAsia="仿宋_GB2312" w:cs="仿宋_GB2312"/>
          <w:b w:val="0"/>
          <w:bCs w:val="0"/>
          <w:color w:val="auto"/>
          <w:sz w:val="30"/>
          <w:szCs w:val="30"/>
          <w:shd w:val="clear"/>
          <w:lang w:eastAsia="zh-CN"/>
        </w:rPr>
        <w:t>农业</w:t>
      </w:r>
      <w:r>
        <w:rPr>
          <w:rFonts w:hint="eastAsia" w:ascii="仿宋_GB2312" w:hAnsi="仿宋_GB2312" w:eastAsia="仿宋_GB2312" w:cs="仿宋_GB2312"/>
          <w:b w:val="0"/>
          <w:bCs w:val="0"/>
          <w:color w:val="auto"/>
          <w:sz w:val="30"/>
          <w:szCs w:val="30"/>
          <w:shd w:val="clear"/>
        </w:rPr>
        <w:t>机械化生产短板</w:t>
      </w:r>
      <w:r>
        <w:rPr>
          <w:rFonts w:hint="eastAsia" w:ascii="仿宋_GB2312" w:hAnsi="仿宋_GB2312" w:eastAsia="仿宋_GB2312" w:cs="仿宋_GB2312"/>
          <w:b w:val="0"/>
          <w:bCs w:val="0"/>
          <w:color w:val="auto"/>
          <w:sz w:val="30"/>
          <w:szCs w:val="30"/>
          <w:shd w:val="clear"/>
          <w:lang w:eastAsia="zh-CN"/>
        </w:rPr>
        <w:t>，</w:t>
      </w:r>
      <w:r>
        <w:rPr>
          <w:rFonts w:hint="eastAsia" w:ascii="仿宋_GB2312" w:hAnsi="仿宋_GB2312" w:eastAsia="仿宋_GB2312" w:cs="仿宋_GB2312"/>
          <w:b w:val="0"/>
          <w:bCs w:val="0"/>
          <w:color w:val="auto"/>
          <w:sz w:val="30"/>
          <w:szCs w:val="30"/>
        </w:rPr>
        <w:t>通过</w:t>
      </w:r>
      <w:r>
        <w:rPr>
          <w:rFonts w:hint="eastAsia" w:ascii="仿宋_GB2312" w:hAnsi="仿宋_GB2312" w:eastAsia="仿宋_GB2312" w:cs="仿宋_GB2312"/>
          <w:b w:val="0"/>
          <w:bCs w:val="0"/>
          <w:color w:val="auto"/>
          <w:sz w:val="30"/>
          <w:szCs w:val="30"/>
          <w:lang w:eastAsia="zh-CN"/>
        </w:rPr>
        <w:t>征求基层意见、</w:t>
      </w:r>
      <w:r>
        <w:rPr>
          <w:rFonts w:hint="eastAsia" w:ascii="仿宋_GB2312" w:hAnsi="仿宋_GB2312" w:eastAsia="仿宋_GB2312" w:cs="仿宋_GB2312"/>
          <w:b w:val="0"/>
          <w:bCs w:val="0"/>
          <w:color w:val="auto"/>
          <w:sz w:val="30"/>
          <w:szCs w:val="30"/>
        </w:rPr>
        <w:t>专家评审选优等程序</w:t>
      </w:r>
      <w:r>
        <w:rPr>
          <w:rFonts w:hint="eastAsia" w:ascii="仿宋_GB2312" w:hAnsi="仿宋_GB2312" w:eastAsia="仿宋_GB2312" w:cs="仿宋_GB2312"/>
          <w:b w:val="0"/>
          <w:bCs w:val="0"/>
          <w:color w:val="auto"/>
          <w:sz w:val="30"/>
          <w:szCs w:val="30"/>
          <w:lang w:val="en-US" w:eastAsia="zh-CN"/>
        </w:rPr>
        <w:t>，</w:t>
      </w:r>
      <w:r>
        <w:rPr>
          <w:rFonts w:hint="eastAsia" w:ascii="仿宋_GB2312" w:hAnsi="仿宋_GB2312" w:eastAsia="仿宋_GB2312" w:cs="仿宋_GB2312"/>
          <w:b w:val="0"/>
          <w:bCs w:val="0"/>
          <w:color w:val="auto"/>
          <w:sz w:val="30"/>
          <w:szCs w:val="30"/>
        </w:rPr>
        <w:t>确定本市</w:t>
      </w:r>
      <w:r>
        <w:rPr>
          <w:rFonts w:hint="eastAsia" w:ascii="仿宋_GB2312" w:hAnsi="仿宋_GB2312" w:eastAsia="仿宋_GB2312" w:cs="仿宋_GB2312"/>
          <w:b w:val="0"/>
          <w:bCs w:val="0"/>
          <w:color w:val="auto"/>
          <w:sz w:val="30"/>
          <w:szCs w:val="30"/>
          <w:lang w:eastAsia="zh-CN"/>
        </w:rPr>
        <w:t>市级财政资金补贴</w:t>
      </w:r>
      <w:r>
        <w:rPr>
          <w:rFonts w:hint="eastAsia" w:ascii="仿宋_GB2312" w:hAnsi="仿宋_GB2312" w:eastAsia="仿宋_GB2312" w:cs="仿宋_GB2312"/>
          <w:b w:val="0"/>
          <w:bCs w:val="0"/>
          <w:color w:val="auto"/>
          <w:sz w:val="30"/>
          <w:szCs w:val="30"/>
        </w:rPr>
        <w:t>范围</w:t>
      </w:r>
      <w:r>
        <w:rPr>
          <w:rFonts w:hint="eastAsia" w:ascii="仿宋_GB2312" w:hAnsi="仿宋_GB2312" w:eastAsia="仿宋_GB2312" w:cs="仿宋_GB2312"/>
          <w:b w:val="0"/>
          <w:bCs w:val="0"/>
          <w:color w:val="auto"/>
          <w:sz w:val="30"/>
          <w:szCs w:val="30"/>
          <w:lang w:val="en-US" w:eastAsia="zh-CN"/>
        </w:rPr>
        <w:t>11</w:t>
      </w:r>
      <w:r>
        <w:rPr>
          <w:rFonts w:hint="eastAsia" w:ascii="仿宋_GB2312" w:hAnsi="仿宋_GB2312" w:eastAsia="仿宋_GB2312" w:cs="仿宋_GB2312"/>
          <w:b w:val="0"/>
          <w:bCs w:val="0"/>
          <w:color w:val="auto"/>
          <w:sz w:val="30"/>
          <w:szCs w:val="30"/>
        </w:rPr>
        <w:t>大类</w:t>
      </w:r>
      <w:r>
        <w:rPr>
          <w:rFonts w:hint="eastAsia" w:ascii="仿宋_GB2312" w:hAnsi="仿宋_GB2312" w:eastAsia="仿宋_GB2312" w:cs="仿宋_GB2312"/>
          <w:b w:val="0"/>
          <w:bCs w:val="0"/>
          <w:color w:val="auto"/>
          <w:kern w:val="0"/>
          <w:sz w:val="30"/>
          <w:szCs w:val="30"/>
          <w:lang w:val="en-US" w:eastAsia="zh-CN"/>
        </w:rPr>
        <w:t>14</w:t>
      </w:r>
      <w:r>
        <w:rPr>
          <w:rFonts w:hint="eastAsia" w:ascii="仿宋_GB2312" w:hAnsi="仿宋_GB2312" w:eastAsia="仿宋_GB2312" w:cs="仿宋_GB2312"/>
          <w:b w:val="0"/>
          <w:bCs w:val="0"/>
          <w:color w:val="auto"/>
          <w:kern w:val="0"/>
          <w:sz w:val="30"/>
          <w:szCs w:val="30"/>
        </w:rPr>
        <w:t>小类</w:t>
      </w:r>
      <w:r>
        <w:rPr>
          <w:rFonts w:hint="eastAsia" w:ascii="仿宋_GB2312" w:hAnsi="仿宋_GB2312" w:eastAsia="仿宋_GB2312" w:cs="仿宋_GB2312"/>
          <w:b w:val="0"/>
          <w:bCs w:val="0"/>
          <w:color w:val="auto"/>
          <w:kern w:val="0"/>
          <w:sz w:val="30"/>
          <w:szCs w:val="30"/>
          <w:lang w:val="en-US" w:eastAsia="zh-CN"/>
        </w:rPr>
        <w:t>19</w:t>
      </w:r>
      <w:r>
        <w:rPr>
          <w:rFonts w:hint="eastAsia" w:ascii="仿宋_GB2312" w:hAnsi="仿宋_GB2312" w:eastAsia="仿宋_GB2312" w:cs="仿宋_GB2312"/>
          <w:b w:val="0"/>
          <w:bCs w:val="0"/>
          <w:color w:val="auto"/>
          <w:kern w:val="0"/>
          <w:sz w:val="30"/>
          <w:szCs w:val="30"/>
        </w:rPr>
        <w:t>个品目</w:t>
      </w:r>
      <w:r>
        <w:rPr>
          <w:rFonts w:hint="eastAsia" w:ascii="仿宋_GB2312" w:hAnsi="仿宋_GB2312" w:eastAsia="仿宋_GB2312" w:cs="仿宋_GB2312"/>
          <w:b w:val="0"/>
          <w:bCs w:val="0"/>
          <w:color w:val="auto"/>
          <w:sz w:val="30"/>
          <w:szCs w:val="30"/>
          <w:lang w:eastAsia="zh-CN"/>
        </w:rPr>
        <w:t>，其中</w:t>
      </w:r>
      <w:r>
        <w:rPr>
          <w:rFonts w:hint="eastAsia" w:ascii="仿宋_GB2312" w:hAnsi="仿宋_GB2312" w:eastAsia="仿宋_GB2312" w:cs="仿宋_GB2312"/>
          <w:b w:val="0"/>
          <w:bCs w:val="0"/>
          <w:color w:val="auto"/>
          <w:sz w:val="30"/>
          <w:szCs w:val="30"/>
          <w:lang w:val="en-US" w:eastAsia="zh-CN"/>
        </w:rPr>
        <w:t>8个品目机具开展市级财政资金补贴机具资质采信试点。</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00" w:firstLineChars="200"/>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eastAsia="zh-CN"/>
        </w:rPr>
        <w:t>本市</w:t>
      </w:r>
      <w:r>
        <w:rPr>
          <w:rFonts w:hint="eastAsia" w:ascii="仿宋_GB2312" w:hAnsi="仿宋_GB2312" w:eastAsia="仿宋_GB2312" w:cs="仿宋_GB2312"/>
          <w:b w:val="0"/>
          <w:bCs w:val="0"/>
          <w:color w:val="auto"/>
          <w:sz w:val="30"/>
          <w:szCs w:val="30"/>
        </w:rPr>
        <w:t>农机购置补贴范围</w:t>
      </w:r>
      <w:r>
        <w:rPr>
          <w:rFonts w:hint="eastAsia" w:ascii="仿宋_GB2312" w:hAnsi="仿宋_GB2312" w:eastAsia="仿宋_GB2312" w:cs="仿宋_GB2312"/>
          <w:b w:val="0"/>
          <w:bCs w:val="0"/>
          <w:color w:val="auto"/>
          <w:kern w:val="0"/>
          <w:sz w:val="30"/>
          <w:szCs w:val="30"/>
        </w:rPr>
        <w:t>将根据农业生产发展实际需要和农机购置补贴政策实施情况按年度进行调整</w:t>
      </w:r>
      <w:r>
        <w:rPr>
          <w:rFonts w:hint="eastAsia" w:ascii="仿宋_GB2312" w:hAnsi="仿宋_GB2312" w:eastAsia="仿宋_GB2312" w:cs="仿宋_GB2312"/>
          <w:b w:val="0"/>
          <w:bCs w:val="0"/>
          <w:color w:val="auto"/>
          <w:kern w:val="0"/>
          <w:sz w:val="30"/>
          <w:szCs w:val="30"/>
          <w:lang w:eastAsia="zh-CN"/>
        </w:rPr>
        <w:t>，并</w:t>
      </w:r>
      <w:r>
        <w:rPr>
          <w:rFonts w:hint="eastAsia" w:ascii="仿宋_GB2312" w:hAnsi="仿宋_GB2312" w:eastAsia="仿宋_GB2312" w:cs="仿宋_GB2312"/>
          <w:b w:val="0"/>
          <w:bCs w:val="0"/>
          <w:color w:val="auto"/>
          <w:sz w:val="30"/>
          <w:szCs w:val="30"/>
          <w:u w:val="none"/>
          <w:lang w:eastAsia="zh-CN"/>
        </w:rPr>
        <w:t>及时将区域内保有量明显过多、技术相对落后的机具品目或档次剔出补贴范围。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00" w:firstLineChars="200"/>
        <w:textAlignment w:val="auto"/>
        <w:outlineLvl w:val="9"/>
        <w:rPr>
          <w:rFonts w:hint="eastAsia" w:ascii="仿宋_GB2312" w:hAnsi="仿宋_GB2312" w:eastAsia="仿宋_GB2312" w:cs="仿宋_GB2312"/>
          <w:b w:val="0"/>
          <w:bCs w:val="0"/>
          <w:color w:val="auto"/>
          <w:sz w:val="30"/>
          <w:szCs w:val="30"/>
          <w:u w:val="none"/>
        </w:rPr>
      </w:pPr>
      <w:r>
        <w:rPr>
          <w:rFonts w:hint="eastAsia" w:ascii="仿宋_GB2312" w:hAnsi="仿宋_GB2312" w:eastAsia="仿宋_GB2312" w:cs="仿宋_GB2312"/>
          <w:b w:val="0"/>
          <w:bCs w:val="0"/>
          <w:color w:val="auto"/>
          <w:sz w:val="30"/>
          <w:szCs w:val="30"/>
          <w:lang w:eastAsia="zh-CN"/>
        </w:rPr>
        <w:t>（二）补贴标准。</w:t>
      </w:r>
      <w:r>
        <w:rPr>
          <w:rFonts w:hint="eastAsia" w:ascii="仿宋_GB2312" w:hAnsi="仿宋_GB2312" w:eastAsia="仿宋_GB2312" w:cs="仿宋_GB2312"/>
          <w:b w:val="0"/>
          <w:bCs w:val="0"/>
          <w:color w:val="auto"/>
          <w:sz w:val="30"/>
          <w:szCs w:val="30"/>
          <w:u w:val="none"/>
        </w:rPr>
        <w:t>农机购置与应用补贴实行定额补贴，即同一种类、同一档次农业机械在</w:t>
      </w:r>
      <w:r>
        <w:rPr>
          <w:rFonts w:hint="eastAsia" w:ascii="仿宋_GB2312" w:hAnsi="仿宋_GB2312" w:eastAsia="仿宋_GB2312" w:cs="仿宋_GB2312"/>
          <w:b w:val="0"/>
          <w:bCs w:val="0"/>
          <w:color w:val="auto"/>
          <w:sz w:val="30"/>
          <w:szCs w:val="30"/>
          <w:u w:val="none"/>
          <w:lang w:eastAsia="zh-CN"/>
        </w:rPr>
        <w:t>本市</w:t>
      </w:r>
      <w:r>
        <w:rPr>
          <w:rFonts w:hint="eastAsia" w:ascii="仿宋_GB2312" w:hAnsi="仿宋_GB2312" w:eastAsia="仿宋_GB2312" w:cs="仿宋_GB2312"/>
          <w:b w:val="0"/>
          <w:bCs w:val="0"/>
          <w:color w:val="auto"/>
          <w:sz w:val="30"/>
          <w:szCs w:val="30"/>
          <w:u w:val="none"/>
        </w:rPr>
        <w:t>实行统一的补贴标准。</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00" w:firstLineChars="200"/>
        <w:rPr>
          <w:rFonts w:hint="eastAsia" w:ascii="仿宋_GB2312" w:hAnsi="仿宋_GB2312" w:eastAsia="仿宋_GB2312" w:cs="仿宋_GB2312"/>
          <w:b w:val="0"/>
          <w:bCs w:val="0"/>
          <w:color w:val="auto"/>
          <w:sz w:val="30"/>
          <w:szCs w:val="30"/>
          <w:u w:val="none"/>
          <w:lang w:eastAsia="zh-CN"/>
        </w:rPr>
      </w:pPr>
      <w:r>
        <w:rPr>
          <w:rFonts w:hint="eastAsia" w:ascii="仿宋_GB2312" w:hAnsi="仿宋_GB2312" w:eastAsia="仿宋_GB2312" w:cs="仿宋_GB2312"/>
          <w:b w:val="0"/>
          <w:bCs w:val="0"/>
          <w:color w:val="auto"/>
          <w:sz w:val="30"/>
          <w:szCs w:val="30"/>
          <w:u w:val="none"/>
          <w:lang w:val="en-US" w:eastAsia="zh-CN"/>
        </w:rPr>
        <w:t>1</w:t>
      </w:r>
      <w:r>
        <w:rPr>
          <w:rFonts w:hint="eastAsia" w:ascii="仿宋_GB2312" w:hAnsi="仿宋_GB2312" w:eastAsia="仿宋_GB2312" w:cs="仿宋_GB2312"/>
          <w:b w:val="0"/>
          <w:bCs w:val="0"/>
          <w:color w:val="auto"/>
          <w:sz w:val="30"/>
          <w:szCs w:val="30"/>
          <w:u w:val="none"/>
          <w:lang w:val="en-US" w:eastAsia="zh"/>
        </w:rPr>
        <w:t>.</w:t>
      </w:r>
      <w:r>
        <w:rPr>
          <w:rFonts w:hint="eastAsia" w:ascii="仿宋_GB2312" w:hAnsi="仿宋_GB2312" w:eastAsia="仿宋_GB2312" w:cs="仿宋_GB2312"/>
          <w:b w:val="0"/>
          <w:bCs w:val="0"/>
          <w:color w:val="auto"/>
          <w:sz w:val="30"/>
          <w:szCs w:val="30"/>
          <w:u w:val="none"/>
        </w:rPr>
        <w:t>中央</w:t>
      </w:r>
      <w:r>
        <w:rPr>
          <w:rFonts w:hint="eastAsia" w:ascii="仿宋_GB2312" w:hAnsi="仿宋_GB2312" w:eastAsia="仿宋_GB2312" w:cs="仿宋_GB2312"/>
          <w:b w:val="0"/>
          <w:bCs w:val="0"/>
          <w:color w:val="auto"/>
          <w:sz w:val="30"/>
          <w:szCs w:val="30"/>
          <w:u w:val="none"/>
          <w:lang w:eastAsia="zh-CN"/>
        </w:rPr>
        <w:t>财政资金</w:t>
      </w:r>
      <w:r>
        <w:rPr>
          <w:rFonts w:hint="eastAsia" w:ascii="仿宋_GB2312" w:hAnsi="仿宋_GB2312" w:eastAsia="仿宋_GB2312" w:cs="仿宋_GB2312"/>
          <w:b w:val="0"/>
          <w:bCs w:val="0"/>
          <w:color w:val="auto"/>
          <w:sz w:val="30"/>
          <w:szCs w:val="30"/>
          <w:u w:val="none"/>
        </w:rPr>
        <w:t>补贴范围</w:t>
      </w:r>
      <w:r>
        <w:rPr>
          <w:rFonts w:hint="eastAsia" w:ascii="仿宋_GB2312" w:hAnsi="仿宋_GB2312" w:eastAsia="仿宋_GB2312" w:cs="仿宋_GB2312"/>
          <w:b w:val="0"/>
          <w:bCs w:val="0"/>
          <w:color w:val="auto"/>
          <w:sz w:val="30"/>
          <w:szCs w:val="30"/>
          <w:u w:val="none"/>
          <w:lang w:eastAsia="zh-CN"/>
        </w:rPr>
        <w:t>机具。</w:t>
      </w:r>
      <w:r>
        <w:rPr>
          <w:rFonts w:hint="eastAsia" w:ascii="仿宋_GB2312" w:hAnsi="仿宋_GB2312" w:eastAsia="仿宋_GB2312" w:cs="仿宋_GB2312"/>
          <w:b w:val="0"/>
          <w:bCs w:val="0"/>
          <w:color w:val="auto"/>
          <w:sz w:val="30"/>
          <w:szCs w:val="30"/>
          <w:u w:val="none"/>
        </w:rPr>
        <w:t>常规机具补贴额测算比例不超过</w:t>
      </w:r>
      <w:bookmarkStart w:id="0" w:name="_Hlk151457332"/>
      <w:r>
        <w:rPr>
          <w:rFonts w:hint="eastAsia" w:ascii="仿宋_GB2312" w:hAnsi="仿宋_GB2312" w:eastAsia="仿宋_GB2312" w:cs="仿宋_GB2312"/>
          <w:b w:val="0"/>
          <w:bCs w:val="0"/>
          <w:color w:val="auto"/>
          <w:sz w:val="30"/>
          <w:szCs w:val="30"/>
          <w:u w:val="none"/>
        </w:rPr>
        <w:t>上年同档次产品市场销售均价的</w:t>
      </w:r>
      <w:bookmarkEnd w:id="0"/>
      <w:r>
        <w:rPr>
          <w:rFonts w:hint="eastAsia" w:ascii="仿宋_GB2312" w:hAnsi="仿宋_GB2312" w:eastAsia="仿宋_GB2312" w:cs="仿宋_GB2312"/>
          <w:b w:val="0"/>
          <w:bCs w:val="0"/>
          <w:color w:val="auto"/>
          <w:sz w:val="30"/>
          <w:szCs w:val="30"/>
          <w:u w:val="none"/>
        </w:rPr>
        <w:t>30%，</w:t>
      </w:r>
      <w:r>
        <w:rPr>
          <w:rFonts w:hint="eastAsia" w:ascii="仿宋_GB2312" w:hAnsi="仿宋_GB2312" w:eastAsia="仿宋_GB2312" w:cs="仿宋_GB2312"/>
          <w:b w:val="0"/>
          <w:bCs w:val="0"/>
          <w:color w:val="auto"/>
          <w:sz w:val="30"/>
          <w:szCs w:val="30"/>
          <w:u w:val="none"/>
          <w:lang w:val="en-US" w:eastAsia="zh-CN"/>
        </w:rPr>
        <w:t>单机补贴限额</w:t>
      </w:r>
      <w:r>
        <w:rPr>
          <w:rFonts w:hint="eastAsia" w:ascii="仿宋_GB2312" w:hAnsi="仿宋_GB2312" w:eastAsia="仿宋_GB2312" w:cs="仿宋_GB2312"/>
          <w:b w:val="0"/>
          <w:bCs w:val="0"/>
          <w:color w:val="auto"/>
          <w:sz w:val="30"/>
          <w:szCs w:val="30"/>
          <w:u w:val="none"/>
          <w:lang w:eastAsia="zh-CN"/>
        </w:rPr>
        <w:t>按照</w:t>
      </w:r>
      <w:r>
        <w:rPr>
          <w:rFonts w:hint="eastAsia" w:ascii="仿宋_GB2312" w:hAnsi="仿宋_GB2312" w:eastAsia="仿宋_GB2312" w:cs="仿宋_GB2312"/>
          <w:b w:val="0"/>
          <w:bCs w:val="0"/>
          <w:color w:val="auto"/>
          <w:sz w:val="30"/>
          <w:szCs w:val="30"/>
          <w:u w:val="none"/>
        </w:rPr>
        <w:t>农业农村部、财政部</w:t>
      </w:r>
      <w:r>
        <w:rPr>
          <w:rFonts w:hint="eastAsia" w:ascii="仿宋_GB2312" w:hAnsi="仿宋_GB2312" w:eastAsia="仿宋_GB2312" w:cs="仿宋_GB2312"/>
          <w:b w:val="0"/>
          <w:bCs w:val="0"/>
          <w:color w:val="auto"/>
          <w:sz w:val="30"/>
          <w:szCs w:val="30"/>
          <w:u w:val="none"/>
          <w:lang w:eastAsia="zh-CN"/>
        </w:rPr>
        <w:t>规定执行，</w:t>
      </w:r>
      <w:r>
        <w:rPr>
          <w:rFonts w:hint="eastAsia" w:ascii="仿宋_GB2312" w:hAnsi="仿宋_GB2312" w:eastAsia="仿宋_GB2312" w:cs="仿宋_GB2312"/>
          <w:b w:val="0"/>
          <w:bCs w:val="0"/>
          <w:color w:val="auto"/>
          <w:sz w:val="30"/>
          <w:szCs w:val="30"/>
          <w:u w:val="none"/>
        </w:rPr>
        <w:t>通用类机具补贴额不超过农业农村部、财政部发布的最高补贴额</w:t>
      </w:r>
      <w:r>
        <w:rPr>
          <w:rFonts w:hint="eastAsia" w:ascii="仿宋_GB2312" w:hAnsi="仿宋_GB2312" w:eastAsia="仿宋_GB2312" w:cs="仿宋_GB2312"/>
          <w:b w:val="0"/>
          <w:bCs w:val="0"/>
          <w:color w:val="auto"/>
          <w:sz w:val="30"/>
          <w:szCs w:val="30"/>
          <w:u w:val="none"/>
          <w:lang w:eastAsia="zh-CN"/>
        </w:rPr>
        <w:t>。</w:t>
      </w:r>
      <w:r>
        <w:rPr>
          <w:rFonts w:hint="eastAsia" w:ascii="仿宋_GB2312" w:hAnsi="仿宋_GB2312" w:eastAsia="仿宋_GB2312" w:cs="仿宋_GB2312"/>
          <w:b w:val="0"/>
          <w:bCs w:val="0"/>
          <w:color w:val="auto"/>
          <w:sz w:val="30"/>
          <w:szCs w:val="30"/>
          <w:lang w:val="en-US" w:eastAsia="zh-CN"/>
        </w:rPr>
        <w:t>重点机具</w:t>
      </w:r>
      <w:r>
        <w:rPr>
          <w:rFonts w:hint="eastAsia" w:ascii="仿宋_GB2312" w:hAnsi="仿宋_GB2312" w:eastAsia="仿宋_GB2312" w:cs="仿宋_GB2312"/>
          <w:b w:val="0"/>
          <w:bCs w:val="0"/>
          <w:color w:val="auto"/>
          <w:sz w:val="30"/>
          <w:szCs w:val="30"/>
          <w:u w:val="none"/>
        </w:rPr>
        <w:t>补贴额测算比例不超过上年同档次产品市场销售均价的3</w:t>
      </w:r>
      <w:r>
        <w:rPr>
          <w:rFonts w:hint="eastAsia" w:ascii="仿宋_GB2312" w:hAnsi="仿宋_GB2312" w:eastAsia="仿宋_GB2312" w:cs="仿宋_GB2312"/>
          <w:b w:val="0"/>
          <w:bCs w:val="0"/>
          <w:color w:val="auto"/>
          <w:sz w:val="30"/>
          <w:szCs w:val="30"/>
          <w:u w:val="none"/>
          <w:lang w:val="en-US" w:eastAsia="zh-CN"/>
        </w:rPr>
        <w:t>5</w:t>
      </w:r>
      <w:r>
        <w:rPr>
          <w:rFonts w:hint="eastAsia" w:ascii="仿宋_GB2312" w:hAnsi="仿宋_GB2312" w:eastAsia="仿宋_GB2312" w:cs="仿宋_GB2312"/>
          <w:b w:val="0"/>
          <w:bCs w:val="0"/>
          <w:color w:val="auto"/>
          <w:sz w:val="30"/>
          <w:szCs w:val="30"/>
          <w:u w:val="none"/>
        </w:rPr>
        <w:t>%</w:t>
      </w:r>
      <w:r>
        <w:rPr>
          <w:rFonts w:hint="eastAsia" w:ascii="仿宋_GB2312" w:hAnsi="仿宋_GB2312" w:eastAsia="仿宋_GB2312" w:cs="仿宋_GB2312"/>
          <w:b w:val="0"/>
          <w:bCs w:val="0"/>
          <w:color w:val="auto"/>
          <w:sz w:val="30"/>
          <w:szCs w:val="30"/>
          <w:u w:val="none"/>
          <w:lang w:eastAsia="zh-CN"/>
        </w:rPr>
        <w:t>，其中，通用类品目机具提高幅度控制在中央财政资金最高补贴额的20%以内。</w:t>
      </w:r>
      <w:r>
        <w:rPr>
          <w:rFonts w:hint="eastAsia" w:ascii="仿宋_GB2312" w:hAnsi="仿宋_GB2312" w:eastAsia="仿宋_GB2312" w:cs="仿宋_GB2312"/>
          <w:b w:val="0"/>
          <w:bCs w:val="0"/>
          <w:color w:val="auto"/>
          <w:sz w:val="30"/>
          <w:szCs w:val="30"/>
          <w:u w:val="none"/>
        </w:rPr>
        <w:t>逐步降低区域内保有量明显过多、技术相对落后机具品目（档次）的补贴额</w:t>
      </w:r>
      <w:r>
        <w:rPr>
          <w:rFonts w:hint="eastAsia" w:ascii="仿宋_GB2312" w:hAnsi="仿宋_GB2312" w:eastAsia="仿宋_GB2312" w:cs="仿宋_GB2312"/>
          <w:b w:val="0"/>
          <w:bCs w:val="0"/>
          <w:color w:val="auto"/>
          <w:sz w:val="30"/>
          <w:szCs w:val="30"/>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00" w:firstLineChars="200"/>
        <w:jc w:val="both"/>
        <w:textAlignment w:val="auto"/>
        <w:outlineLvl w:val="9"/>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color w:val="auto"/>
          <w:sz w:val="30"/>
          <w:szCs w:val="30"/>
          <w:u w:val="none"/>
          <w:lang w:eastAsia="zh-CN"/>
        </w:rPr>
        <w:t>结合本市防灾减灾农机储备和调用制度，探索将移动式烘干机、履带式拖拉机、履带式收获机补贴额测算比例提高至</w:t>
      </w:r>
      <w:r>
        <w:rPr>
          <w:rFonts w:hint="eastAsia" w:ascii="仿宋_GB2312" w:hAnsi="仿宋_GB2312" w:eastAsia="仿宋_GB2312" w:cs="仿宋_GB2312"/>
          <w:b w:val="0"/>
          <w:bCs w:val="0"/>
          <w:color w:val="auto"/>
          <w:sz w:val="30"/>
          <w:szCs w:val="30"/>
          <w:u w:val="none"/>
          <w:lang w:val="en-US" w:eastAsia="zh-CN"/>
        </w:rPr>
        <w:t>40</w:t>
      </w:r>
      <w:r>
        <w:rPr>
          <w:rFonts w:hint="eastAsia" w:ascii="仿宋_GB2312" w:hAnsi="仿宋_GB2312" w:eastAsia="仿宋_GB2312" w:cs="仿宋_GB2312"/>
          <w:b w:val="0"/>
          <w:bCs w:val="0"/>
          <w:color w:val="auto"/>
          <w:sz w:val="30"/>
          <w:szCs w:val="30"/>
          <w:u w:val="none"/>
          <w:lang w:eastAsia="zh-CN"/>
        </w:rPr>
        <w:t>%，机具纳入全国农机作业指挥调度平台统一管理，试点方案报农业农村部、财政部予以备案后另行通知实施。</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rPr>
          <w:rFonts w:hint="eastAsia" w:ascii="仿宋_GB2312" w:hAnsi="仿宋_GB2312" w:eastAsia="仿宋_GB2312" w:cs="仿宋_GB2312"/>
          <w:b w:val="0"/>
          <w:bCs w:val="0"/>
          <w:color w:val="auto"/>
          <w:sz w:val="30"/>
          <w:szCs w:val="30"/>
          <w:u w:val="none"/>
          <w:lang w:eastAsia="zh-CN"/>
        </w:rPr>
      </w:pPr>
      <w:r>
        <w:rPr>
          <w:rFonts w:hint="eastAsia" w:ascii="仿宋_GB2312" w:hAnsi="仿宋_GB2312" w:eastAsia="仿宋_GB2312" w:cs="仿宋_GB2312"/>
          <w:b w:val="0"/>
          <w:bCs w:val="0"/>
          <w:color w:val="auto"/>
          <w:sz w:val="30"/>
          <w:szCs w:val="30"/>
          <w:u w:val="none"/>
          <w:lang w:val="en-US" w:eastAsia="zh-CN"/>
        </w:rPr>
        <w:t xml:space="preserve">    </w:t>
      </w:r>
      <w:r>
        <w:rPr>
          <w:rFonts w:hint="eastAsia" w:ascii="仿宋_GB2312" w:hAnsi="仿宋_GB2312" w:eastAsia="仿宋_GB2312" w:cs="仿宋_GB2312"/>
          <w:b w:val="0"/>
          <w:bCs w:val="0"/>
          <w:color w:val="auto"/>
          <w:sz w:val="30"/>
          <w:szCs w:val="30"/>
          <w:lang w:val="en-US" w:eastAsia="zh-CN"/>
        </w:rPr>
        <w:t>2</w:t>
      </w:r>
      <w:r>
        <w:rPr>
          <w:rFonts w:hint="eastAsia" w:ascii="仿宋_GB2312" w:hAnsi="仿宋_GB2312" w:eastAsia="仿宋_GB2312" w:cs="仿宋_GB2312"/>
          <w:b w:val="0"/>
          <w:bCs w:val="0"/>
          <w:color w:val="auto"/>
          <w:sz w:val="30"/>
          <w:szCs w:val="30"/>
          <w:lang w:val="en-US" w:eastAsia="zh"/>
        </w:rPr>
        <w:t>.</w:t>
      </w:r>
      <w:r>
        <w:rPr>
          <w:rFonts w:hint="eastAsia" w:ascii="仿宋_GB2312" w:hAnsi="仿宋_GB2312" w:eastAsia="仿宋_GB2312" w:cs="仿宋_GB2312"/>
          <w:b w:val="0"/>
          <w:bCs w:val="0"/>
          <w:color w:val="auto"/>
          <w:sz w:val="30"/>
          <w:szCs w:val="30"/>
          <w:lang w:eastAsia="zh-CN"/>
        </w:rPr>
        <w:t>市级财政资金</w:t>
      </w:r>
      <w:r>
        <w:rPr>
          <w:rFonts w:hint="eastAsia" w:ascii="仿宋_GB2312" w:hAnsi="仿宋_GB2312" w:eastAsia="仿宋_GB2312" w:cs="仿宋_GB2312"/>
          <w:b w:val="0"/>
          <w:bCs w:val="0"/>
          <w:color w:val="auto"/>
          <w:sz w:val="30"/>
          <w:szCs w:val="30"/>
        </w:rPr>
        <w:t>补贴范围</w:t>
      </w:r>
      <w:r>
        <w:rPr>
          <w:rFonts w:hint="eastAsia" w:ascii="仿宋_GB2312" w:hAnsi="仿宋_GB2312" w:eastAsia="仿宋_GB2312" w:cs="仿宋_GB2312"/>
          <w:b w:val="0"/>
          <w:bCs w:val="0"/>
          <w:color w:val="auto"/>
          <w:sz w:val="30"/>
          <w:szCs w:val="30"/>
          <w:lang w:eastAsia="zh-CN"/>
        </w:rPr>
        <w:t>机具。</w:t>
      </w:r>
      <w:r>
        <w:rPr>
          <w:rFonts w:hint="eastAsia" w:ascii="仿宋_GB2312" w:hAnsi="仿宋_GB2312" w:eastAsia="仿宋_GB2312" w:cs="仿宋_GB2312"/>
          <w:b w:val="0"/>
          <w:bCs w:val="0"/>
          <w:color w:val="auto"/>
          <w:sz w:val="30"/>
          <w:szCs w:val="30"/>
          <w:u w:val="none"/>
        </w:rPr>
        <w:t>补贴额测算比例不超过上年同档次产品市场销售均价的3</w:t>
      </w:r>
      <w:r>
        <w:rPr>
          <w:rFonts w:hint="eastAsia" w:ascii="仿宋_GB2312" w:hAnsi="仿宋_GB2312" w:eastAsia="仿宋_GB2312" w:cs="仿宋_GB2312"/>
          <w:b w:val="0"/>
          <w:bCs w:val="0"/>
          <w:color w:val="auto"/>
          <w:sz w:val="30"/>
          <w:szCs w:val="30"/>
          <w:u w:val="none"/>
          <w:lang w:val="en-US" w:eastAsia="zh-CN"/>
        </w:rPr>
        <w:t>5</w:t>
      </w:r>
      <w:r>
        <w:rPr>
          <w:rFonts w:hint="eastAsia" w:ascii="仿宋_GB2312" w:hAnsi="仿宋_GB2312" w:eastAsia="仿宋_GB2312" w:cs="仿宋_GB2312"/>
          <w:b w:val="0"/>
          <w:bCs w:val="0"/>
          <w:color w:val="auto"/>
          <w:sz w:val="30"/>
          <w:szCs w:val="30"/>
          <w:u w:val="none"/>
        </w:rPr>
        <w:t>%</w:t>
      </w:r>
      <w:r>
        <w:rPr>
          <w:rFonts w:hint="eastAsia" w:ascii="仿宋_GB2312" w:hAnsi="仿宋_GB2312" w:eastAsia="仿宋_GB2312" w:cs="仿宋_GB2312"/>
          <w:b w:val="0"/>
          <w:bCs w:val="0"/>
          <w:color w:val="auto"/>
          <w:sz w:val="30"/>
          <w:szCs w:val="30"/>
          <w:u w:val="none"/>
          <w:lang w:val="en-US" w:eastAsia="zh-CN"/>
        </w:rPr>
        <w:t>。首次纳入补贴范围的机具补贴额测算比例不超过30%。</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00" w:firstLineChars="200"/>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rPr>
        <w:t>本市</w:t>
      </w:r>
      <w:r>
        <w:rPr>
          <w:rFonts w:hint="eastAsia" w:ascii="仿宋_GB2312" w:hAnsi="仿宋_GB2312" w:eastAsia="仿宋_GB2312" w:cs="仿宋_GB2312"/>
          <w:b w:val="0"/>
          <w:bCs w:val="0"/>
          <w:color w:val="auto"/>
          <w:sz w:val="30"/>
          <w:szCs w:val="30"/>
          <w:lang w:eastAsia="zh-CN"/>
        </w:rPr>
        <w:t>对补贴机具进行分类分档、</w:t>
      </w:r>
      <w:r>
        <w:rPr>
          <w:rFonts w:hint="eastAsia" w:ascii="仿宋_GB2312" w:hAnsi="仿宋_GB2312" w:eastAsia="仿宋_GB2312" w:cs="仿宋_GB2312"/>
          <w:b w:val="0"/>
          <w:bCs w:val="0"/>
          <w:color w:val="auto"/>
          <w:sz w:val="30"/>
          <w:szCs w:val="30"/>
        </w:rPr>
        <w:t>测算补贴额，</w:t>
      </w:r>
      <w:r>
        <w:rPr>
          <w:rFonts w:hint="eastAsia" w:ascii="仿宋_GB2312" w:hAnsi="仿宋_GB2312" w:eastAsia="仿宋_GB2312" w:cs="仿宋_GB2312"/>
          <w:b w:val="0"/>
          <w:bCs w:val="0"/>
          <w:color w:val="auto"/>
          <w:sz w:val="30"/>
          <w:szCs w:val="30"/>
          <w:lang w:eastAsia="zh-CN"/>
        </w:rPr>
        <w:t>以补贴额一览表形式分批发布</w:t>
      </w:r>
      <w:r>
        <w:rPr>
          <w:rFonts w:hint="eastAsia" w:ascii="仿宋_GB2312" w:hAnsi="仿宋_GB2312" w:eastAsia="仿宋_GB2312" w:cs="仿宋_GB2312"/>
          <w:b w:val="0"/>
          <w:bCs w:val="0"/>
          <w:color w:val="auto"/>
          <w:sz w:val="30"/>
          <w:szCs w:val="30"/>
        </w:rPr>
        <w:t>。</w:t>
      </w:r>
      <w:r>
        <w:rPr>
          <w:rFonts w:hint="eastAsia" w:ascii="仿宋_GB2312" w:hAnsi="仿宋_GB2312" w:eastAsia="仿宋_GB2312" w:cs="仿宋_GB2312"/>
          <w:b w:val="0"/>
          <w:bCs w:val="0"/>
          <w:color w:val="auto"/>
          <w:sz w:val="30"/>
          <w:szCs w:val="30"/>
          <w:u w:val="none"/>
        </w:rPr>
        <w:t>上年市场销售均价原则上通过本</w:t>
      </w:r>
      <w:r>
        <w:rPr>
          <w:rFonts w:hint="eastAsia" w:ascii="仿宋_GB2312" w:hAnsi="仿宋_GB2312" w:eastAsia="仿宋_GB2312" w:cs="仿宋_GB2312"/>
          <w:b w:val="0"/>
          <w:bCs w:val="0"/>
          <w:color w:val="auto"/>
          <w:sz w:val="30"/>
          <w:szCs w:val="30"/>
          <w:u w:val="none"/>
          <w:lang w:eastAsia="zh-CN"/>
        </w:rPr>
        <w:t>市农机购置与应用补贴申请</w:t>
      </w:r>
      <w:r>
        <w:rPr>
          <w:rFonts w:hint="eastAsia" w:ascii="仿宋_GB2312" w:hAnsi="仿宋_GB2312" w:eastAsia="仿宋_GB2312" w:cs="仿宋_GB2312"/>
          <w:b w:val="0"/>
          <w:bCs w:val="0"/>
          <w:color w:val="auto"/>
          <w:sz w:val="30"/>
          <w:szCs w:val="30"/>
          <w:u w:val="none"/>
        </w:rPr>
        <w:t>办理服务系统</w:t>
      </w:r>
      <w:r>
        <w:rPr>
          <w:rFonts w:hint="eastAsia" w:ascii="仿宋_GB2312" w:hAnsi="仿宋_GB2312" w:eastAsia="仿宋_GB2312" w:cs="仿宋_GB2312"/>
          <w:b w:val="0"/>
          <w:bCs w:val="0"/>
          <w:color w:val="auto"/>
          <w:sz w:val="30"/>
          <w:szCs w:val="30"/>
          <w:u w:val="none"/>
          <w:lang w:eastAsia="zh-CN"/>
        </w:rPr>
        <w:t>（以下简称“办理服务系统”）</w:t>
      </w:r>
      <w:r>
        <w:rPr>
          <w:rFonts w:hint="eastAsia" w:ascii="仿宋_GB2312" w:hAnsi="仿宋_GB2312" w:eastAsia="仿宋_GB2312" w:cs="仿宋_GB2312"/>
          <w:b w:val="0"/>
          <w:bCs w:val="0"/>
          <w:color w:val="auto"/>
          <w:sz w:val="30"/>
          <w:szCs w:val="30"/>
          <w:u w:val="none"/>
        </w:rPr>
        <w:t>补贴数据</w:t>
      </w:r>
      <w:r>
        <w:rPr>
          <w:rFonts w:hint="eastAsia" w:ascii="仿宋_GB2312" w:hAnsi="仿宋_GB2312" w:eastAsia="仿宋_GB2312" w:cs="仿宋_GB2312"/>
          <w:b w:val="0"/>
          <w:bCs w:val="0"/>
          <w:color w:val="auto"/>
          <w:sz w:val="30"/>
          <w:szCs w:val="30"/>
          <w:u w:val="none"/>
          <w:lang w:eastAsia="zh-CN"/>
        </w:rPr>
        <w:t>，</w:t>
      </w:r>
      <w:r>
        <w:rPr>
          <w:rFonts w:hint="eastAsia" w:ascii="仿宋_GB2312" w:hAnsi="仿宋_GB2312" w:eastAsia="仿宋_GB2312" w:cs="仿宋_GB2312"/>
          <w:b w:val="0"/>
          <w:bCs w:val="0"/>
          <w:color w:val="auto"/>
          <w:sz w:val="30"/>
          <w:szCs w:val="30"/>
          <w:lang w:val="en-US" w:eastAsia="zh-CN"/>
        </w:rPr>
        <w:t>同时结合全国和本市情况对同档次机具价格进行摸底调查，按“就低不就高”原则测算。</w:t>
      </w:r>
      <w:r>
        <w:rPr>
          <w:rFonts w:hint="eastAsia" w:ascii="仿宋_GB2312" w:hAnsi="仿宋_GB2312" w:eastAsia="仿宋_GB2312" w:cs="仿宋_GB2312"/>
          <w:b w:val="0"/>
          <w:bCs w:val="0"/>
          <w:color w:val="auto"/>
          <w:sz w:val="30"/>
          <w:szCs w:val="30"/>
          <w:u w:val="none"/>
        </w:rPr>
        <w:t>新增品目或上年补贴销售数据较少的品目</w:t>
      </w:r>
      <w:r>
        <w:rPr>
          <w:rFonts w:hint="eastAsia" w:ascii="仿宋_GB2312" w:hAnsi="仿宋_GB2312" w:eastAsia="仿宋_GB2312" w:cs="仿宋_GB2312"/>
          <w:b w:val="0"/>
          <w:bCs w:val="0"/>
          <w:color w:val="auto"/>
          <w:sz w:val="30"/>
          <w:szCs w:val="30"/>
          <w:u w:val="none"/>
          <w:lang w:eastAsia="zh-CN"/>
        </w:rPr>
        <w:t>机具</w:t>
      </w:r>
      <w:r>
        <w:rPr>
          <w:rFonts w:hint="eastAsia" w:ascii="仿宋_GB2312" w:hAnsi="仿宋_GB2312" w:eastAsia="仿宋_GB2312" w:cs="仿宋_GB2312"/>
          <w:b w:val="0"/>
          <w:bCs w:val="0"/>
          <w:color w:val="auto"/>
          <w:sz w:val="30"/>
          <w:szCs w:val="30"/>
          <w:u w:val="none"/>
        </w:rPr>
        <w:t>销售均价可通过</w:t>
      </w:r>
      <w:r>
        <w:rPr>
          <w:rFonts w:hint="eastAsia" w:ascii="仿宋_GB2312" w:hAnsi="仿宋_GB2312" w:eastAsia="仿宋_GB2312" w:cs="仿宋_GB2312"/>
          <w:b w:val="0"/>
          <w:bCs w:val="0"/>
          <w:color w:val="auto"/>
          <w:sz w:val="30"/>
          <w:szCs w:val="30"/>
          <w:u w:val="none"/>
          <w:lang w:eastAsia="zh-CN"/>
        </w:rPr>
        <w:t>市场</w:t>
      </w:r>
      <w:r>
        <w:rPr>
          <w:rFonts w:hint="eastAsia" w:ascii="仿宋_GB2312" w:hAnsi="仿宋_GB2312" w:eastAsia="仿宋_GB2312" w:cs="仿宋_GB2312"/>
          <w:b w:val="0"/>
          <w:bCs w:val="0"/>
          <w:color w:val="auto"/>
          <w:sz w:val="30"/>
          <w:szCs w:val="30"/>
          <w:u w:val="none"/>
        </w:rPr>
        <w:t>调查获取，也可</w:t>
      </w:r>
      <w:r>
        <w:rPr>
          <w:rFonts w:hint="eastAsia" w:ascii="仿宋_GB2312" w:hAnsi="仿宋_GB2312" w:eastAsia="仿宋_GB2312" w:cs="仿宋_GB2312"/>
          <w:b w:val="0"/>
          <w:bCs w:val="0"/>
          <w:color w:val="auto"/>
          <w:sz w:val="30"/>
          <w:szCs w:val="30"/>
          <w:u w:val="none"/>
          <w:lang w:eastAsia="zh-CN"/>
        </w:rPr>
        <w:t>书面委托</w:t>
      </w:r>
      <w:r>
        <w:rPr>
          <w:rFonts w:hint="eastAsia" w:ascii="仿宋_GB2312" w:hAnsi="仿宋_GB2312" w:eastAsia="仿宋_GB2312" w:cs="仿宋_GB2312"/>
          <w:b w:val="0"/>
          <w:bCs w:val="0"/>
          <w:color w:val="auto"/>
          <w:sz w:val="30"/>
          <w:szCs w:val="30"/>
          <w:u w:val="none"/>
          <w:lang w:val="en-US" w:eastAsia="zh-CN"/>
        </w:rPr>
        <w:t>2家以上</w:t>
      </w:r>
      <w:r>
        <w:rPr>
          <w:rFonts w:hint="eastAsia" w:ascii="仿宋_GB2312" w:hAnsi="仿宋_GB2312" w:eastAsia="仿宋_GB2312" w:cs="仿宋_GB2312"/>
          <w:b w:val="0"/>
          <w:bCs w:val="0"/>
          <w:color w:val="auto"/>
          <w:sz w:val="30"/>
          <w:szCs w:val="30"/>
          <w:u w:val="none"/>
          <w:lang w:eastAsia="zh-CN"/>
        </w:rPr>
        <w:t>有资质的第三方开展专业价格评估、</w:t>
      </w:r>
      <w:r>
        <w:rPr>
          <w:rFonts w:hint="eastAsia" w:ascii="仿宋_GB2312" w:hAnsi="仿宋_GB2312" w:eastAsia="仿宋_GB2312" w:cs="仿宋_GB2312"/>
          <w:b w:val="0"/>
          <w:bCs w:val="0"/>
          <w:color w:val="auto"/>
          <w:sz w:val="30"/>
          <w:szCs w:val="30"/>
          <w:u w:val="none"/>
        </w:rPr>
        <w:t>成本测算</w:t>
      </w:r>
      <w:r>
        <w:rPr>
          <w:rFonts w:hint="eastAsia" w:ascii="仿宋_GB2312" w:hAnsi="仿宋_GB2312" w:eastAsia="仿宋_GB2312" w:cs="仿宋_GB2312"/>
          <w:b w:val="0"/>
          <w:bCs w:val="0"/>
          <w:color w:val="auto"/>
          <w:sz w:val="30"/>
          <w:szCs w:val="30"/>
          <w:u w:val="none"/>
          <w:lang w:eastAsia="zh-CN"/>
        </w:rPr>
        <w:t>等方式获取</w:t>
      </w:r>
      <w:r>
        <w:rPr>
          <w:rFonts w:hint="eastAsia" w:ascii="仿宋_GB2312" w:hAnsi="仿宋_GB2312" w:eastAsia="仿宋_GB2312" w:cs="仿宋_GB2312"/>
          <w:b w:val="0"/>
          <w:bCs w:val="0"/>
          <w:color w:val="auto"/>
          <w:sz w:val="30"/>
          <w:szCs w:val="30"/>
          <w:u w:val="none"/>
        </w:rPr>
        <w:t>。</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00" w:firstLineChars="200"/>
        <w:rPr>
          <w:rFonts w:hint="eastAsia" w:ascii="仿宋_GB2312" w:hAnsi="仿宋_GB2312" w:eastAsia="仿宋_GB2312" w:cs="仿宋_GB2312"/>
          <w:b w:val="0"/>
          <w:bCs w:val="0"/>
          <w:color w:val="auto"/>
          <w:sz w:val="30"/>
          <w:szCs w:val="30"/>
          <w:u w:val="none"/>
          <w:lang w:eastAsia="zh-CN"/>
        </w:rPr>
      </w:pPr>
      <w:r>
        <w:rPr>
          <w:rFonts w:hint="eastAsia" w:ascii="仿宋_GB2312" w:hAnsi="仿宋_GB2312" w:eastAsia="仿宋_GB2312" w:cs="仿宋_GB2312"/>
          <w:b w:val="0"/>
          <w:bCs w:val="0"/>
          <w:color w:val="auto"/>
          <w:sz w:val="30"/>
          <w:szCs w:val="30"/>
          <w:lang w:val="en-US" w:eastAsia="zh-CN"/>
        </w:rPr>
        <w:t>本市保持补贴额总体稳定，</w:t>
      </w:r>
      <w:r>
        <w:rPr>
          <w:rFonts w:hint="eastAsia" w:ascii="仿宋_GB2312" w:hAnsi="仿宋_GB2312" w:eastAsia="仿宋_GB2312" w:cs="仿宋_GB2312"/>
          <w:b w:val="0"/>
          <w:bCs w:val="0"/>
          <w:color w:val="auto"/>
          <w:sz w:val="30"/>
          <w:szCs w:val="30"/>
          <w:highlight w:val="none"/>
          <w:u w:val="none"/>
        </w:rPr>
        <w:t>具体产品或具体档次的实际补贴比例在</w:t>
      </w:r>
      <w:r>
        <w:rPr>
          <w:rFonts w:hint="eastAsia" w:ascii="仿宋_GB2312" w:hAnsi="仿宋_GB2312" w:eastAsia="仿宋_GB2312" w:cs="仿宋_GB2312"/>
          <w:b w:val="0"/>
          <w:bCs w:val="0"/>
          <w:color w:val="auto"/>
          <w:sz w:val="30"/>
          <w:szCs w:val="30"/>
          <w:highlight w:val="none"/>
          <w:u w:val="none"/>
          <w:lang w:eastAsia="zh-CN"/>
        </w:rPr>
        <w:t>测算比例上下</w:t>
      </w:r>
      <w:r>
        <w:rPr>
          <w:rFonts w:hint="eastAsia" w:ascii="仿宋_GB2312" w:hAnsi="仿宋_GB2312" w:eastAsia="仿宋_GB2312" w:cs="仿宋_GB2312"/>
          <w:b w:val="0"/>
          <w:bCs w:val="0"/>
          <w:color w:val="auto"/>
          <w:sz w:val="30"/>
          <w:szCs w:val="30"/>
          <w:highlight w:val="none"/>
          <w:u w:val="none"/>
        </w:rPr>
        <w:t>一定范围内浮动符合政策规定，不对外公布具体产品的补贴额。</w:t>
      </w:r>
      <w:r>
        <w:rPr>
          <w:rFonts w:hint="eastAsia" w:ascii="仿宋_GB2312" w:hAnsi="仿宋_GB2312" w:eastAsia="仿宋_GB2312" w:cs="仿宋_GB2312"/>
          <w:b w:val="0"/>
          <w:bCs w:val="0"/>
          <w:color w:val="auto"/>
          <w:sz w:val="30"/>
          <w:szCs w:val="30"/>
          <w:u w:val="none"/>
          <w:lang w:eastAsia="zh-CN"/>
        </w:rPr>
        <w:t>动态跟踪掌握市场价格变动情况，</w:t>
      </w:r>
      <w:r>
        <w:rPr>
          <w:rFonts w:hint="eastAsia" w:ascii="仿宋_GB2312" w:hAnsi="仿宋_GB2312" w:eastAsia="仿宋_GB2312" w:cs="仿宋_GB2312"/>
          <w:b w:val="0"/>
          <w:bCs w:val="0"/>
          <w:color w:val="auto"/>
          <w:sz w:val="30"/>
          <w:szCs w:val="30"/>
          <w:u w:val="none"/>
        </w:rPr>
        <w:t>发现具体产品</w:t>
      </w:r>
      <w:r>
        <w:rPr>
          <w:rFonts w:hint="eastAsia" w:ascii="仿宋_GB2312" w:hAnsi="仿宋_GB2312" w:eastAsia="仿宋_GB2312" w:cs="仿宋_GB2312"/>
          <w:b w:val="0"/>
          <w:bCs w:val="0"/>
          <w:color w:val="auto"/>
          <w:sz w:val="30"/>
          <w:szCs w:val="30"/>
          <w:u w:val="none"/>
          <w:lang w:eastAsia="zh-CN"/>
        </w:rPr>
        <w:t>、</w:t>
      </w:r>
      <w:r>
        <w:rPr>
          <w:rFonts w:hint="eastAsia" w:ascii="仿宋_GB2312" w:hAnsi="仿宋_GB2312" w:eastAsia="仿宋_GB2312" w:cs="仿宋_GB2312"/>
          <w:b w:val="0"/>
          <w:bCs w:val="0"/>
          <w:color w:val="auto"/>
          <w:sz w:val="30"/>
          <w:szCs w:val="30"/>
          <w:u w:val="none"/>
        </w:rPr>
        <w:t>档次的财政</w:t>
      </w:r>
      <w:r>
        <w:rPr>
          <w:rFonts w:hint="eastAsia" w:ascii="仿宋_GB2312" w:hAnsi="仿宋_GB2312" w:eastAsia="仿宋_GB2312" w:cs="仿宋_GB2312"/>
          <w:b w:val="0"/>
          <w:bCs w:val="0"/>
          <w:color w:val="auto"/>
          <w:sz w:val="30"/>
          <w:szCs w:val="30"/>
          <w:u w:val="none"/>
          <w:lang w:eastAsia="zh-CN"/>
        </w:rPr>
        <w:t>资金</w:t>
      </w:r>
      <w:r>
        <w:rPr>
          <w:rFonts w:hint="eastAsia" w:ascii="仿宋_GB2312" w:hAnsi="仿宋_GB2312" w:eastAsia="仿宋_GB2312" w:cs="仿宋_GB2312"/>
          <w:b w:val="0"/>
          <w:bCs w:val="0"/>
          <w:color w:val="auto"/>
          <w:sz w:val="30"/>
          <w:szCs w:val="30"/>
          <w:u w:val="none"/>
        </w:rPr>
        <w:t>实际补贴比例超过</w:t>
      </w:r>
      <w:r>
        <w:rPr>
          <w:rFonts w:hint="eastAsia" w:ascii="仿宋_GB2312" w:hAnsi="仿宋_GB2312" w:eastAsia="仿宋_GB2312" w:cs="仿宋_GB2312"/>
          <w:b w:val="0"/>
          <w:bCs w:val="0"/>
          <w:color w:val="auto"/>
          <w:sz w:val="30"/>
          <w:szCs w:val="30"/>
          <w:u w:val="none"/>
          <w:lang w:eastAsia="zh-CN"/>
        </w:rPr>
        <w:t>测算比例</w:t>
      </w:r>
      <w:r>
        <w:rPr>
          <w:rFonts w:hint="eastAsia" w:ascii="仿宋_GB2312" w:hAnsi="仿宋_GB2312" w:eastAsia="仿宋_GB2312" w:cs="仿宋_GB2312"/>
          <w:b w:val="0"/>
          <w:bCs w:val="0"/>
          <w:color w:val="auto"/>
          <w:sz w:val="30"/>
          <w:szCs w:val="30"/>
          <w:u w:val="none"/>
          <w:lang w:val="en-US" w:eastAsia="zh-CN"/>
        </w:rPr>
        <w:t>15个百分点以上的或</w:t>
      </w:r>
      <w:r>
        <w:rPr>
          <w:rFonts w:hint="eastAsia" w:ascii="仿宋_GB2312" w:hAnsi="仿宋_GB2312" w:eastAsia="仿宋_GB2312" w:cs="仿宋_GB2312"/>
          <w:b w:val="0"/>
          <w:bCs w:val="0"/>
          <w:color w:val="auto"/>
          <w:sz w:val="30"/>
          <w:szCs w:val="30"/>
          <w:u w:val="none"/>
        </w:rPr>
        <w:t>同档次</w:t>
      </w:r>
      <w:r>
        <w:rPr>
          <w:rFonts w:hint="eastAsia" w:ascii="仿宋_GB2312" w:hAnsi="仿宋_GB2312" w:eastAsia="仿宋_GB2312" w:cs="仿宋_GB2312"/>
          <w:b w:val="0"/>
          <w:bCs w:val="0"/>
          <w:color w:val="auto"/>
          <w:sz w:val="30"/>
          <w:szCs w:val="30"/>
          <w:u w:val="none"/>
          <w:lang w:eastAsia="zh-CN"/>
        </w:rPr>
        <w:t>同品质的</w:t>
      </w:r>
      <w:r>
        <w:rPr>
          <w:rFonts w:hint="eastAsia" w:ascii="仿宋_GB2312" w:hAnsi="仿宋_GB2312" w:eastAsia="仿宋_GB2312" w:cs="仿宋_GB2312"/>
          <w:b w:val="0"/>
          <w:bCs w:val="0"/>
          <w:color w:val="auto"/>
          <w:sz w:val="30"/>
          <w:szCs w:val="30"/>
          <w:u w:val="none"/>
        </w:rPr>
        <w:t>大多数产品价格总体下降幅度较大的</w:t>
      </w:r>
      <w:r>
        <w:rPr>
          <w:rFonts w:hint="eastAsia" w:ascii="仿宋_GB2312" w:hAnsi="仿宋_GB2312" w:eastAsia="仿宋_GB2312" w:cs="仿宋_GB2312"/>
          <w:b w:val="0"/>
          <w:bCs w:val="0"/>
          <w:color w:val="auto"/>
          <w:sz w:val="30"/>
          <w:szCs w:val="30"/>
          <w:u w:val="none"/>
          <w:lang w:val="en-US" w:eastAsia="zh-CN"/>
        </w:rPr>
        <w:t>，</w:t>
      </w:r>
      <w:r>
        <w:rPr>
          <w:rFonts w:hint="eastAsia" w:ascii="仿宋_GB2312" w:hAnsi="仿宋_GB2312" w:eastAsia="仿宋_GB2312" w:cs="仿宋_GB2312"/>
          <w:b w:val="0"/>
          <w:bCs w:val="0"/>
          <w:color w:val="auto"/>
          <w:sz w:val="30"/>
          <w:szCs w:val="30"/>
          <w:u w:val="none"/>
          <w:lang w:eastAsia="zh-CN"/>
        </w:rPr>
        <w:t>经调查核实，调整相关产品或档次的补贴额。</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00" w:firstLineChars="200"/>
        <w:textAlignment w:val="auto"/>
        <w:outlineLvl w:val="9"/>
        <w:rPr>
          <w:rFonts w:hint="eastAsia" w:ascii="仿宋_GB2312" w:hAnsi="仿宋_GB2312" w:eastAsia="仿宋_GB2312" w:cs="仿宋_GB2312"/>
          <w:b w:val="0"/>
          <w:bCs w:val="0"/>
          <w:color w:val="auto"/>
          <w:sz w:val="30"/>
          <w:szCs w:val="30"/>
          <w:u w:val="none"/>
        </w:rPr>
      </w:pPr>
      <w:r>
        <w:rPr>
          <w:rFonts w:hint="eastAsia" w:ascii="仿宋_GB2312" w:hAnsi="仿宋_GB2312" w:eastAsia="仿宋_GB2312" w:cs="仿宋_GB2312"/>
          <w:b w:val="0"/>
          <w:bCs w:val="0"/>
          <w:color w:val="auto"/>
          <w:kern w:val="2"/>
          <w:sz w:val="30"/>
          <w:szCs w:val="30"/>
          <w:u w:val="none"/>
          <w:lang w:val="en-US" w:eastAsia="zh-CN" w:bidi="ar-SA"/>
        </w:rPr>
        <w:t>各区如需实施累加补贴，须严格按照</w:t>
      </w:r>
      <w:r>
        <w:rPr>
          <w:rFonts w:hint="eastAsia" w:ascii="仿宋_GB2312" w:hAnsi="仿宋_GB2312" w:eastAsia="仿宋_GB2312" w:cs="仿宋_GB2312"/>
          <w:b w:val="0"/>
          <w:bCs w:val="0"/>
          <w:color w:val="auto"/>
          <w:sz w:val="30"/>
          <w:szCs w:val="30"/>
          <w:lang w:eastAsia="zh-CN"/>
        </w:rPr>
        <w:t>《实施意见》执行</w:t>
      </w:r>
      <w:r>
        <w:rPr>
          <w:rFonts w:hint="eastAsia" w:ascii="仿宋_GB2312" w:hAnsi="仿宋_GB2312" w:eastAsia="仿宋_GB2312" w:cs="仿宋_GB2312"/>
          <w:b w:val="0"/>
          <w:bCs w:val="0"/>
          <w:color w:val="auto"/>
          <w:kern w:val="2"/>
          <w:sz w:val="30"/>
          <w:szCs w:val="30"/>
          <w:u w:val="none"/>
          <w:lang w:val="en-US" w:eastAsia="zh-CN" w:bidi="ar-SA"/>
        </w:rPr>
        <w:t>。</w:t>
      </w:r>
      <w:r>
        <w:rPr>
          <w:rFonts w:hint="eastAsia" w:ascii="仿宋_GB2312" w:hAnsi="仿宋_GB2312" w:eastAsia="仿宋_GB2312" w:cs="仿宋_GB2312"/>
          <w:b w:val="0"/>
          <w:bCs w:val="0"/>
          <w:color w:val="auto"/>
          <w:sz w:val="30"/>
          <w:szCs w:val="30"/>
          <w:u w:val="none"/>
          <w:lang w:eastAsia="zh-CN"/>
        </w:rPr>
        <w:t>区域</w:t>
      </w:r>
      <w:r>
        <w:rPr>
          <w:rFonts w:hint="eastAsia" w:ascii="仿宋_GB2312" w:hAnsi="仿宋_GB2312" w:eastAsia="仿宋_GB2312" w:cs="仿宋_GB2312"/>
          <w:b w:val="0"/>
          <w:bCs w:val="0"/>
          <w:color w:val="auto"/>
          <w:sz w:val="30"/>
          <w:szCs w:val="30"/>
          <w:u w:val="none"/>
        </w:rPr>
        <w:t>特色农业发展所需</w:t>
      </w:r>
      <w:r>
        <w:rPr>
          <w:rFonts w:hint="eastAsia" w:ascii="仿宋_GB2312" w:hAnsi="仿宋_GB2312" w:eastAsia="仿宋_GB2312" w:cs="仿宋_GB2312"/>
          <w:b w:val="0"/>
          <w:bCs w:val="0"/>
          <w:color w:val="auto"/>
          <w:sz w:val="30"/>
          <w:szCs w:val="30"/>
          <w:u w:val="none"/>
          <w:lang w:eastAsia="zh-CN"/>
        </w:rPr>
        <w:t>、</w:t>
      </w:r>
      <w:r>
        <w:rPr>
          <w:rFonts w:hint="eastAsia" w:ascii="仿宋_GB2312" w:hAnsi="仿宋_GB2312" w:eastAsia="仿宋_GB2312" w:cs="仿宋_GB2312"/>
          <w:b w:val="0"/>
          <w:bCs w:val="0"/>
          <w:color w:val="auto"/>
          <w:sz w:val="30"/>
          <w:szCs w:val="30"/>
          <w:u w:val="none"/>
        </w:rPr>
        <w:t>适用性强的机具，可列入</w:t>
      </w:r>
      <w:r>
        <w:rPr>
          <w:rFonts w:hint="eastAsia" w:ascii="仿宋_GB2312" w:hAnsi="仿宋_GB2312" w:eastAsia="仿宋_GB2312" w:cs="仿宋_GB2312"/>
          <w:b w:val="0"/>
          <w:bCs w:val="0"/>
          <w:color w:val="auto"/>
          <w:sz w:val="30"/>
          <w:szCs w:val="30"/>
          <w:u w:val="none"/>
          <w:lang w:eastAsia="zh-CN"/>
        </w:rPr>
        <w:t>区级</w:t>
      </w:r>
      <w:r>
        <w:rPr>
          <w:rFonts w:hint="eastAsia" w:ascii="仿宋_GB2312" w:hAnsi="仿宋_GB2312" w:eastAsia="仿宋_GB2312" w:cs="仿宋_GB2312"/>
          <w:b w:val="0"/>
          <w:bCs w:val="0"/>
          <w:color w:val="auto"/>
          <w:sz w:val="30"/>
          <w:szCs w:val="30"/>
          <w:u w:val="none"/>
        </w:rPr>
        <w:t>财政资金补贴范围，</w:t>
      </w:r>
      <w:r>
        <w:rPr>
          <w:rFonts w:hint="eastAsia" w:ascii="仿宋_GB2312" w:hAnsi="仿宋_GB2312" w:eastAsia="仿宋_GB2312" w:cs="仿宋_GB2312"/>
          <w:b w:val="0"/>
          <w:bCs w:val="0"/>
          <w:color w:val="auto"/>
          <w:sz w:val="30"/>
          <w:szCs w:val="30"/>
          <w:u w:val="none"/>
          <w:lang w:val="en-US" w:eastAsia="zh-CN"/>
        </w:rPr>
        <w:t>补贴额测算比例不得超过35%，</w:t>
      </w:r>
      <w:r>
        <w:rPr>
          <w:rFonts w:hint="eastAsia" w:ascii="仿宋_GB2312" w:hAnsi="仿宋_GB2312" w:eastAsia="仿宋_GB2312" w:cs="仿宋_GB2312"/>
          <w:b w:val="0"/>
          <w:bCs w:val="0"/>
          <w:color w:val="auto"/>
          <w:sz w:val="30"/>
          <w:szCs w:val="30"/>
          <w:u w:val="none"/>
        </w:rPr>
        <w:t>不得占用</w:t>
      </w:r>
      <w:r>
        <w:rPr>
          <w:rFonts w:hint="eastAsia" w:ascii="仿宋_GB2312" w:hAnsi="仿宋_GB2312" w:eastAsia="仿宋_GB2312" w:cs="仿宋_GB2312"/>
          <w:b w:val="0"/>
          <w:bCs w:val="0"/>
          <w:color w:val="auto"/>
          <w:sz w:val="30"/>
          <w:szCs w:val="30"/>
          <w:u w:val="none"/>
          <w:lang w:eastAsia="zh-CN"/>
        </w:rPr>
        <w:t>中央、市级</w:t>
      </w:r>
      <w:r>
        <w:rPr>
          <w:rFonts w:hint="eastAsia" w:ascii="仿宋_GB2312" w:hAnsi="仿宋_GB2312" w:eastAsia="仿宋_GB2312" w:cs="仿宋_GB2312"/>
          <w:b w:val="0"/>
          <w:bCs w:val="0"/>
          <w:color w:val="auto"/>
          <w:sz w:val="30"/>
          <w:szCs w:val="30"/>
          <w:u w:val="none"/>
        </w:rPr>
        <w:t>财政补贴资金。</w:t>
      </w:r>
    </w:p>
    <w:p>
      <w:pPr>
        <w:keepNext w:val="0"/>
        <w:keepLines w:val="0"/>
        <w:pageBreakBefore w:val="0"/>
        <w:widowControl w:val="0"/>
        <w:numPr>
          <w:ilvl w:val="0"/>
          <w:numId w:val="0"/>
        </w:numPr>
        <w:kinsoku/>
        <w:wordWrap/>
        <w:overflowPunct/>
        <w:topLinePunct w:val="0"/>
        <w:autoSpaceDE/>
        <w:autoSpaceDN/>
        <w:bidi w:val="0"/>
        <w:spacing w:line="580" w:lineRule="exact"/>
        <w:ind w:left="0" w:leftChars="0" w:right="0" w:rightChars="0" w:firstLine="600" w:firstLineChars="200"/>
        <w:rPr>
          <w:rFonts w:hint="eastAsia" w:ascii="仿宋_GB2312" w:hAnsi="仿宋_GB2312" w:eastAsia="仿宋_GB2312" w:cs="仿宋_GB2312"/>
          <w:b w:val="0"/>
          <w:bCs w:val="0"/>
          <w:color w:val="auto"/>
          <w:sz w:val="30"/>
          <w:szCs w:val="30"/>
          <w:u w:val="none"/>
          <w:lang w:eastAsia="zh-CN"/>
        </w:rPr>
      </w:pPr>
      <w:r>
        <w:rPr>
          <w:rFonts w:hint="eastAsia" w:ascii="仿宋_GB2312" w:hAnsi="仿宋_GB2312" w:eastAsia="仿宋_GB2312" w:cs="仿宋_GB2312"/>
          <w:b w:val="0"/>
          <w:bCs w:val="0"/>
          <w:color w:val="auto"/>
          <w:sz w:val="30"/>
          <w:szCs w:val="30"/>
          <w:u w:val="none"/>
          <w:lang w:eastAsia="zh-CN"/>
        </w:rPr>
        <w:t>五、资金分配使用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00" w:firstLineChars="200"/>
        <w:textAlignment w:val="auto"/>
        <w:outlineLvl w:val="9"/>
        <w:rPr>
          <w:rFonts w:hint="eastAsia" w:ascii="仿宋_GB2312" w:hAnsi="仿宋_GB2312" w:eastAsia="仿宋_GB2312" w:cs="仿宋_GB2312"/>
          <w:b w:val="0"/>
          <w:bCs w:val="0"/>
          <w:color w:val="auto"/>
          <w:sz w:val="30"/>
          <w:szCs w:val="30"/>
          <w:lang w:eastAsia="zh-CN"/>
        </w:rPr>
      </w:pPr>
      <w:r>
        <w:rPr>
          <w:rFonts w:hint="eastAsia" w:ascii="仿宋_GB2312" w:hAnsi="仿宋_GB2312" w:eastAsia="仿宋_GB2312" w:cs="仿宋_GB2312"/>
          <w:b w:val="0"/>
          <w:bCs w:val="0"/>
          <w:color w:val="auto"/>
          <w:sz w:val="30"/>
          <w:szCs w:val="30"/>
          <w:lang w:eastAsia="zh-CN"/>
        </w:rPr>
        <w:t>（一）资金分配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00" w:firstLineChars="200"/>
        <w:textAlignment w:val="auto"/>
        <w:outlineLvl w:val="9"/>
        <w:rPr>
          <w:rFonts w:hint="eastAsia" w:ascii="仿宋_GB2312" w:hAnsi="仿宋_GB2312" w:eastAsia="仿宋_GB2312" w:cs="仿宋_GB2312"/>
          <w:b w:val="0"/>
          <w:bCs w:val="0"/>
          <w:color w:val="auto"/>
          <w:sz w:val="30"/>
          <w:szCs w:val="30"/>
          <w:shd w:val="clear" w:color="auto" w:fill="FFFFFF"/>
        </w:rPr>
      </w:pPr>
      <w:r>
        <w:rPr>
          <w:rFonts w:hint="eastAsia" w:ascii="仿宋_GB2312" w:hAnsi="仿宋_GB2312" w:eastAsia="仿宋_GB2312" w:cs="仿宋_GB2312"/>
          <w:b w:val="0"/>
          <w:bCs w:val="0"/>
          <w:color w:val="auto"/>
          <w:sz w:val="30"/>
          <w:szCs w:val="30"/>
          <w:shd w:val="clear" w:color="auto" w:fill="FFFFFF"/>
          <w:lang w:eastAsia="zh-CN"/>
        </w:rPr>
        <w:t>本市所有涉农</w:t>
      </w:r>
      <w:r>
        <w:rPr>
          <w:rFonts w:hint="eastAsia" w:ascii="仿宋_GB2312" w:hAnsi="仿宋_GB2312" w:eastAsia="仿宋_GB2312" w:cs="仿宋_GB2312"/>
          <w:b w:val="0"/>
          <w:bCs w:val="0"/>
          <w:color w:val="auto"/>
          <w:sz w:val="30"/>
          <w:szCs w:val="30"/>
          <w:shd w:val="clear" w:color="auto" w:fill="FFFFFF"/>
        </w:rPr>
        <w:t>区</w:t>
      </w:r>
      <w:r>
        <w:rPr>
          <w:rFonts w:hint="eastAsia" w:ascii="仿宋_GB2312" w:hAnsi="仿宋_GB2312" w:eastAsia="仿宋_GB2312" w:cs="仿宋_GB2312"/>
          <w:b w:val="0"/>
          <w:bCs w:val="0"/>
          <w:color w:val="auto"/>
          <w:sz w:val="30"/>
          <w:szCs w:val="30"/>
          <w:shd w:val="clear" w:color="auto" w:fill="FFFFFF"/>
          <w:lang w:eastAsia="zh-CN"/>
        </w:rPr>
        <w:t>和上海垦区</w:t>
      </w:r>
      <w:r>
        <w:rPr>
          <w:rFonts w:hint="eastAsia" w:ascii="仿宋_GB2312" w:hAnsi="仿宋_GB2312" w:eastAsia="仿宋_GB2312" w:cs="仿宋_GB2312"/>
          <w:b w:val="0"/>
          <w:bCs w:val="0"/>
          <w:color w:val="auto"/>
          <w:sz w:val="30"/>
          <w:szCs w:val="30"/>
          <w:shd w:val="clear" w:color="auto" w:fill="FFFFFF"/>
        </w:rPr>
        <w:t>为</w:t>
      </w:r>
      <w:r>
        <w:rPr>
          <w:rFonts w:hint="eastAsia" w:ascii="仿宋_GB2312" w:hAnsi="仿宋_GB2312" w:eastAsia="仿宋_GB2312" w:cs="仿宋_GB2312"/>
          <w:b w:val="0"/>
          <w:bCs w:val="0"/>
          <w:color w:val="auto"/>
          <w:sz w:val="30"/>
          <w:szCs w:val="30"/>
          <w:shd w:val="clear" w:color="auto" w:fill="FFFFFF"/>
          <w:lang w:eastAsia="zh-CN"/>
        </w:rPr>
        <w:t>补贴政策</w:t>
      </w:r>
      <w:r>
        <w:rPr>
          <w:rFonts w:hint="eastAsia" w:ascii="仿宋_GB2312" w:hAnsi="仿宋_GB2312" w:eastAsia="仿宋_GB2312" w:cs="仿宋_GB2312"/>
          <w:b w:val="0"/>
          <w:bCs w:val="0"/>
          <w:color w:val="auto"/>
          <w:sz w:val="30"/>
          <w:szCs w:val="30"/>
          <w:shd w:val="clear" w:color="auto" w:fill="FFFFFF"/>
        </w:rPr>
        <w:t>实施单位</w:t>
      </w:r>
      <w:r>
        <w:rPr>
          <w:rFonts w:hint="eastAsia" w:ascii="仿宋_GB2312" w:hAnsi="仿宋_GB2312" w:eastAsia="仿宋_GB2312" w:cs="仿宋_GB2312"/>
          <w:b w:val="0"/>
          <w:bCs w:val="0"/>
          <w:color w:val="auto"/>
          <w:sz w:val="30"/>
          <w:szCs w:val="30"/>
          <w:shd w:val="clear" w:color="auto" w:fill="FFFFFF"/>
          <w:lang w:eastAsia="zh-CN"/>
        </w:rPr>
        <w:t>，市</w:t>
      </w:r>
      <w:r>
        <w:rPr>
          <w:rFonts w:hint="eastAsia" w:ascii="仿宋_GB2312" w:hAnsi="仿宋_GB2312" w:eastAsia="仿宋_GB2312" w:cs="仿宋_GB2312"/>
          <w:b w:val="0"/>
          <w:bCs w:val="0"/>
          <w:color w:val="auto"/>
          <w:sz w:val="30"/>
          <w:szCs w:val="30"/>
          <w:shd w:val="clear" w:color="auto" w:fill="FFFFFF"/>
        </w:rPr>
        <w:t>属</w:t>
      </w:r>
      <w:r>
        <w:rPr>
          <w:rFonts w:hint="eastAsia" w:ascii="仿宋_GB2312" w:hAnsi="仿宋_GB2312" w:eastAsia="仿宋_GB2312" w:cs="仿宋_GB2312"/>
          <w:b w:val="0"/>
          <w:bCs w:val="0"/>
          <w:color w:val="auto"/>
          <w:sz w:val="30"/>
          <w:szCs w:val="30"/>
        </w:rPr>
        <w:t>农业</w:t>
      </w:r>
      <w:r>
        <w:rPr>
          <w:rFonts w:hint="eastAsia" w:ascii="仿宋_GB2312" w:hAnsi="仿宋_GB2312" w:eastAsia="仿宋_GB2312" w:cs="仿宋_GB2312"/>
          <w:b w:val="0"/>
          <w:bCs w:val="0"/>
          <w:color w:val="auto"/>
          <w:sz w:val="30"/>
          <w:szCs w:val="30"/>
          <w:lang w:eastAsia="zh-CN"/>
        </w:rPr>
        <w:t>生产</w:t>
      </w:r>
      <w:r>
        <w:rPr>
          <w:rFonts w:hint="eastAsia" w:ascii="仿宋_GB2312" w:hAnsi="仿宋_GB2312" w:eastAsia="仿宋_GB2312" w:cs="仿宋_GB2312"/>
          <w:b w:val="0"/>
          <w:bCs w:val="0"/>
          <w:color w:val="auto"/>
          <w:sz w:val="30"/>
          <w:szCs w:val="30"/>
        </w:rPr>
        <w:t>企业</w:t>
      </w:r>
      <w:r>
        <w:rPr>
          <w:rFonts w:hint="eastAsia" w:ascii="仿宋_GB2312" w:hAnsi="仿宋_GB2312" w:eastAsia="仿宋_GB2312" w:cs="仿宋_GB2312"/>
          <w:b w:val="0"/>
          <w:bCs w:val="0"/>
          <w:color w:val="auto"/>
          <w:sz w:val="30"/>
          <w:szCs w:val="30"/>
          <w:shd w:val="clear" w:color="auto" w:fill="FFFFFF"/>
        </w:rPr>
        <w:t>按照属地管理原则，纳入所在</w:t>
      </w:r>
      <w:r>
        <w:rPr>
          <w:rFonts w:hint="eastAsia" w:ascii="仿宋_GB2312" w:hAnsi="仿宋_GB2312" w:eastAsia="仿宋_GB2312" w:cs="仿宋_GB2312"/>
          <w:b w:val="0"/>
          <w:bCs w:val="0"/>
          <w:color w:val="auto"/>
          <w:sz w:val="30"/>
          <w:szCs w:val="30"/>
          <w:shd w:val="clear" w:color="auto" w:fill="FFFFFF"/>
          <w:lang w:eastAsia="zh-CN"/>
        </w:rPr>
        <w:t>区</w:t>
      </w:r>
      <w:r>
        <w:rPr>
          <w:rFonts w:hint="eastAsia" w:ascii="仿宋_GB2312" w:hAnsi="仿宋_GB2312" w:eastAsia="仿宋_GB2312" w:cs="仿宋_GB2312"/>
          <w:b w:val="0"/>
          <w:bCs w:val="0"/>
          <w:color w:val="auto"/>
          <w:sz w:val="30"/>
          <w:szCs w:val="30"/>
          <w:shd w:val="clear" w:color="auto" w:fill="FFFFFF"/>
        </w:rPr>
        <w:t>统一</w:t>
      </w:r>
      <w:r>
        <w:rPr>
          <w:rFonts w:hint="eastAsia" w:ascii="仿宋_GB2312" w:hAnsi="仿宋_GB2312" w:eastAsia="仿宋_GB2312" w:cs="仿宋_GB2312"/>
          <w:b w:val="0"/>
          <w:bCs w:val="0"/>
          <w:color w:val="auto"/>
          <w:sz w:val="30"/>
          <w:szCs w:val="30"/>
          <w:shd w:val="clear" w:color="auto" w:fill="FFFFFF"/>
          <w:lang w:eastAsia="zh-CN"/>
        </w:rPr>
        <w:t>实施</w:t>
      </w:r>
      <w:r>
        <w:rPr>
          <w:rFonts w:hint="eastAsia" w:ascii="仿宋_GB2312" w:hAnsi="仿宋_GB2312" w:eastAsia="仿宋_GB2312" w:cs="仿宋_GB2312"/>
          <w:b w:val="0"/>
          <w:bCs w:val="0"/>
          <w:color w:val="auto"/>
          <w:sz w:val="30"/>
          <w:szCs w:val="30"/>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00" w:firstLineChars="200"/>
        <w:rPr>
          <w:rFonts w:hint="eastAsia" w:ascii="仿宋_GB2312" w:hAnsi="仿宋_GB2312" w:eastAsia="仿宋_GB2312" w:cs="仿宋_GB2312"/>
          <w:b w:val="0"/>
          <w:bCs w:val="0"/>
          <w:color w:val="auto"/>
          <w:sz w:val="30"/>
          <w:szCs w:val="30"/>
          <w:shd w:val="clear" w:color="auto" w:fill="FFFFFF"/>
        </w:rPr>
      </w:pPr>
      <w:r>
        <w:rPr>
          <w:rFonts w:hint="eastAsia" w:ascii="仿宋_GB2312" w:hAnsi="仿宋_GB2312" w:eastAsia="仿宋_GB2312" w:cs="仿宋_GB2312"/>
          <w:b w:val="0"/>
          <w:bCs w:val="0"/>
          <w:color w:val="auto"/>
          <w:sz w:val="30"/>
          <w:szCs w:val="30"/>
          <w:u w:val="none"/>
          <w:lang w:eastAsia="zh-CN"/>
        </w:rPr>
        <w:t>本市补贴资金分配不</w:t>
      </w:r>
      <w:r>
        <w:rPr>
          <w:rFonts w:hint="eastAsia" w:ascii="仿宋_GB2312" w:hAnsi="仿宋_GB2312" w:eastAsia="仿宋_GB2312" w:cs="仿宋_GB2312"/>
          <w:b w:val="0"/>
          <w:bCs w:val="0"/>
          <w:color w:val="auto"/>
          <w:sz w:val="30"/>
          <w:szCs w:val="30"/>
          <w:u w:val="none"/>
        </w:rPr>
        <w:t>突破</w:t>
      </w:r>
      <w:r>
        <w:rPr>
          <w:rFonts w:hint="eastAsia" w:ascii="仿宋_GB2312" w:hAnsi="仿宋_GB2312" w:eastAsia="仿宋_GB2312" w:cs="仿宋_GB2312"/>
          <w:b w:val="0"/>
          <w:bCs w:val="0"/>
          <w:color w:val="auto"/>
          <w:sz w:val="30"/>
          <w:szCs w:val="30"/>
          <w:u w:val="none"/>
          <w:lang w:eastAsia="zh-CN"/>
        </w:rPr>
        <w:t>各单位</w:t>
      </w:r>
      <w:r>
        <w:rPr>
          <w:rFonts w:hint="eastAsia" w:ascii="仿宋_GB2312" w:hAnsi="仿宋_GB2312" w:eastAsia="仿宋_GB2312" w:cs="仿宋_GB2312"/>
          <w:b w:val="0"/>
          <w:bCs w:val="0"/>
          <w:color w:val="auto"/>
          <w:sz w:val="30"/>
          <w:szCs w:val="30"/>
          <w:u w:val="none"/>
        </w:rPr>
        <w:t>需求上限，</w:t>
      </w:r>
      <w:r>
        <w:rPr>
          <w:rFonts w:hint="eastAsia" w:ascii="仿宋_GB2312" w:hAnsi="仿宋_GB2312" w:eastAsia="仿宋_GB2312" w:cs="仿宋_GB2312"/>
          <w:b w:val="0"/>
          <w:bCs w:val="0"/>
          <w:color w:val="auto"/>
          <w:sz w:val="30"/>
          <w:szCs w:val="30"/>
          <w:shd w:val="clear" w:color="auto" w:fill="FFFFFF"/>
        </w:rPr>
        <w:t>采用因素法（主要包括基础性因素、政策性因素和绩效因素等）测算分配资金，每年根据总资金规模测算分配资金并下达年度绩效目标。</w:t>
      </w:r>
      <w:r>
        <w:rPr>
          <w:rFonts w:hint="eastAsia" w:ascii="仿宋_GB2312" w:hAnsi="仿宋_GB2312" w:eastAsia="仿宋_GB2312" w:cs="仿宋_GB2312"/>
          <w:b w:val="0"/>
          <w:bCs w:val="0"/>
          <w:color w:val="auto"/>
          <w:sz w:val="30"/>
          <w:szCs w:val="30"/>
        </w:rPr>
        <w:t>市财政局会同市农业农村</w:t>
      </w:r>
      <w:r>
        <w:rPr>
          <w:rFonts w:hint="eastAsia" w:ascii="仿宋_GB2312" w:hAnsi="仿宋_GB2312" w:eastAsia="仿宋_GB2312" w:cs="仿宋_GB2312"/>
          <w:b w:val="0"/>
          <w:bCs w:val="0"/>
          <w:color w:val="auto"/>
          <w:sz w:val="30"/>
          <w:szCs w:val="30"/>
          <w:lang w:eastAsia="zh-CN"/>
        </w:rPr>
        <w:t>委</w:t>
      </w:r>
      <w:r>
        <w:rPr>
          <w:rFonts w:hint="eastAsia" w:ascii="仿宋_GB2312" w:hAnsi="仿宋_GB2312" w:eastAsia="仿宋_GB2312" w:cs="仿宋_GB2312"/>
          <w:b w:val="0"/>
          <w:bCs w:val="0"/>
          <w:color w:val="auto"/>
          <w:sz w:val="30"/>
          <w:szCs w:val="30"/>
          <w:u w:val="none"/>
          <w:lang w:eastAsia="zh-CN"/>
        </w:rPr>
        <w:t>动态</w:t>
      </w:r>
      <w:r>
        <w:rPr>
          <w:rFonts w:hint="eastAsia" w:ascii="仿宋_GB2312" w:hAnsi="仿宋_GB2312" w:eastAsia="仿宋_GB2312" w:cs="仿宋_GB2312"/>
          <w:b w:val="0"/>
          <w:bCs w:val="0"/>
          <w:color w:val="auto"/>
          <w:sz w:val="30"/>
          <w:szCs w:val="30"/>
          <w:u w:val="none"/>
        </w:rPr>
        <w:t>调减资金结转量大、政策实施风险高、资金使用效益低、上年资金兑付率较低地区的预算规模</w:t>
      </w:r>
      <w:r>
        <w:rPr>
          <w:rFonts w:hint="eastAsia" w:ascii="仿宋_GB2312" w:hAnsi="仿宋_GB2312" w:eastAsia="仿宋_GB2312" w:cs="仿宋_GB2312"/>
          <w:b w:val="0"/>
          <w:bCs w:val="0"/>
          <w:color w:val="auto"/>
          <w:sz w:val="30"/>
          <w:szCs w:val="30"/>
          <w:u w:val="none"/>
          <w:lang w:eastAsia="zh-CN"/>
        </w:rPr>
        <w:t>；</w:t>
      </w:r>
      <w:r>
        <w:rPr>
          <w:rFonts w:hint="eastAsia" w:ascii="仿宋_GB2312" w:hAnsi="仿宋_GB2312" w:eastAsia="仿宋_GB2312" w:cs="仿宋_GB2312"/>
          <w:b w:val="0"/>
          <w:bCs w:val="0"/>
          <w:color w:val="auto"/>
          <w:sz w:val="30"/>
          <w:szCs w:val="30"/>
          <w:u w:val="none"/>
        </w:rPr>
        <w:t>定期调度和</w:t>
      </w:r>
      <w:r>
        <w:rPr>
          <w:rFonts w:hint="eastAsia" w:ascii="仿宋_GB2312" w:hAnsi="仿宋_GB2312" w:eastAsia="仿宋_GB2312" w:cs="仿宋_GB2312"/>
          <w:b w:val="0"/>
          <w:bCs w:val="0"/>
          <w:color w:val="auto"/>
          <w:sz w:val="30"/>
          <w:szCs w:val="30"/>
          <w:u w:val="none"/>
          <w:lang w:eastAsia="zh-CN"/>
        </w:rPr>
        <w:t>通报区级部门</w:t>
      </w:r>
      <w:r>
        <w:rPr>
          <w:rFonts w:hint="eastAsia" w:ascii="仿宋_GB2312" w:hAnsi="仿宋_GB2312" w:eastAsia="仿宋_GB2312" w:cs="仿宋_GB2312"/>
          <w:b w:val="0"/>
          <w:bCs w:val="0"/>
          <w:color w:val="auto"/>
          <w:sz w:val="30"/>
          <w:szCs w:val="30"/>
          <w:u w:val="none"/>
        </w:rPr>
        <w:t>资金使用进度</w:t>
      </w:r>
      <w:r>
        <w:rPr>
          <w:rFonts w:hint="eastAsia" w:ascii="仿宋_GB2312" w:hAnsi="仿宋_GB2312" w:eastAsia="仿宋_GB2312" w:cs="仿宋_GB2312"/>
          <w:b w:val="0"/>
          <w:bCs w:val="0"/>
          <w:color w:val="auto"/>
          <w:sz w:val="30"/>
          <w:szCs w:val="30"/>
          <w:u w:val="none"/>
          <w:lang w:eastAsia="zh-CN"/>
        </w:rPr>
        <w:t>，</w:t>
      </w:r>
      <w:r>
        <w:rPr>
          <w:rFonts w:hint="eastAsia" w:ascii="仿宋_GB2312" w:hAnsi="仿宋_GB2312" w:eastAsia="仿宋_GB2312" w:cs="仿宋_GB2312"/>
          <w:b w:val="0"/>
          <w:bCs w:val="0"/>
          <w:color w:val="auto"/>
          <w:sz w:val="30"/>
          <w:szCs w:val="30"/>
          <w:u w:val="none"/>
        </w:rPr>
        <w:t>并按需组织开展余缺调剂，确保不发生资金大量结转，促进资金使用实现两年动态紧平衡。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00" w:firstLineChars="200"/>
        <w:textAlignment w:val="auto"/>
        <w:outlineLvl w:val="9"/>
        <w:rPr>
          <w:rFonts w:hint="eastAsia" w:ascii="仿宋_GB2312" w:hAnsi="仿宋_GB2312" w:eastAsia="仿宋_GB2312" w:cs="仿宋_GB2312"/>
          <w:b w:val="0"/>
          <w:bCs w:val="0"/>
          <w:color w:val="auto"/>
          <w:sz w:val="30"/>
          <w:szCs w:val="30"/>
          <w:lang w:eastAsia="zh-CN"/>
        </w:rPr>
      </w:pPr>
      <w:r>
        <w:rPr>
          <w:rFonts w:hint="eastAsia" w:ascii="仿宋_GB2312" w:hAnsi="仿宋_GB2312" w:eastAsia="仿宋_GB2312" w:cs="仿宋_GB2312"/>
          <w:b w:val="0"/>
          <w:bCs w:val="0"/>
          <w:color w:val="auto"/>
          <w:sz w:val="30"/>
          <w:szCs w:val="30"/>
          <w:lang w:eastAsia="zh-CN"/>
        </w:rPr>
        <w:t>（二）资金使用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00" w:firstLineChars="200"/>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0"/>
          <w:szCs w:val="30"/>
          <w:u w:val="none"/>
        </w:rPr>
        <w:t>农机购置与应用补贴支出主要用于支持购置先进适用农业机械，以及开展有关试点和农机报废更新等方面</w:t>
      </w:r>
      <w:r>
        <w:rPr>
          <w:rFonts w:hint="eastAsia" w:ascii="仿宋_GB2312" w:hAnsi="仿宋_GB2312" w:eastAsia="仿宋_GB2312" w:cs="仿宋_GB2312"/>
          <w:b w:val="0"/>
          <w:bCs w:val="0"/>
          <w:color w:val="auto"/>
          <w:sz w:val="30"/>
          <w:szCs w:val="30"/>
          <w:u w:val="none"/>
          <w:lang w:eastAsia="zh-CN"/>
        </w:rPr>
        <w:t>，</w:t>
      </w:r>
      <w:r>
        <w:rPr>
          <w:rFonts w:hint="eastAsia" w:ascii="仿宋_GB2312" w:hAnsi="仿宋_GB2312" w:eastAsia="仿宋_GB2312" w:cs="仿宋_GB2312"/>
          <w:b w:val="0"/>
          <w:bCs w:val="0"/>
          <w:color w:val="auto"/>
          <w:sz w:val="30"/>
          <w:szCs w:val="30"/>
          <w:u w:val="none"/>
        </w:rPr>
        <w:t>必须足额保障，</w:t>
      </w:r>
      <w:r>
        <w:rPr>
          <w:rFonts w:hint="eastAsia" w:ascii="仿宋_GB2312" w:hAnsi="仿宋_GB2312" w:eastAsia="仿宋_GB2312" w:cs="仿宋_GB2312"/>
          <w:b w:val="0"/>
          <w:bCs w:val="0"/>
          <w:i w:val="0"/>
          <w:iCs/>
          <w:color w:val="auto"/>
          <w:sz w:val="30"/>
          <w:szCs w:val="30"/>
          <w:u w:val="none"/>
        </w:rPr>
        <w:t>不得挤占、截留、挪用或用于其他</w:t>
      </w:r>
      <w:r>
        <w:rPr>
          <w:rFonts w:hint="eastAsia" w:ascii="仿宋_GB2312" w:hAnsi="仿宋_GB2312" w:eastAsia="仿宋_GB2312" w:cs="仿宋_GB2312"/>
          <w:b w:val="0"/>
          <w:bCs w:val="0"/>
          <w:i w:val="0"/>
          <w:iCs/>
          <w:color w:val="auto"/>
          <w:sz w:val="30"/>
          <w:szCs w:val="30"/>
          <w:u w:val="none"/>
          <w:lang w:eastAsia="zh-CN"/>
        </w:rPr>
        <w:t>支出</w:t>
      </w:r>
      <w:r>
        <w:rPr>
          <w:rFonts w:hint="eastAsia" w:ascii="仿宋_GB2312" w:hAnsi="仿宋_GB2312" w:eastAsia="仿宋_GB2312" w:cs="仿宋_GB2312"/>
          <w:b w:val="0"/>
          <w:bCs w:val="0"/>
          <w:color w:val="auto"/>
          <w:sz w:val="30"/>
          <w:szCs w:val="30"/>
          <w:u w:val="none"/>
        </w:rPr>
        <w:t>。</w:t>
      </w:r>
      <w:r>
        <w:rPr>
          <w:rFonts w:hint="eastAsia" w:ascii="仿宋_GB2312" w:hAnsi="仿宋_GB2312" w:eastAsia="仿宋_GB2312" w:cs="仿宋_GB2312"/>
          <w:b w:val="0"/>
          <w:bCs w:val="0"/>
          <w:strike w:val="0"/>
          <w:dstrike w:val="0"/>
          <w:color w:val="auto"/>
          <w:sz w:val="30"/>
          <w:szCs w:val="30"/>
          <w:lang w:eastAsia="zh-CN"/>
        </w:rPr>
        <w:t>农机报废补贴</w:t>
      </w:r>
      <w:r>
        <w:rPr>
          <w:rFonts w:hint="eastAsia" w:ascii="仿宋_GB2312" w:hAnsi="仿宋_GB2312" w:eastAsia="仿宋_GB2312" w:cs="仿宋_GB2312"/>
          <w:b w:val="0"/>
          <w:bCs w:val="0"/>
          <w:strike w:val="0"/>
          <w:dstrike w:val="0"/>
          <w:color w:val="auto"/>
          <w:sz w:val="30"/>
          <w:szCs w:val="30"/>
        </w:rPr>
        <w:t>按</w:t>
      </w:r>
      <w:r>
        <w:rPr>
          <w:rFonts w:hint="eastAsia" w:ascii="仿宋_GB2312" w:hAnsi="仿宋_GB2312" w:eastAsia="仿宋_GB2312" w:cs="仿宋_GB2312"/>
          <w:b w:val="0"/>
          <w:bCs w:val="0"/>
          <w:strike w:val="0"/>
          <w:dstrike w:val="0"/>
          <w:color w:val="auto"/>
          <w:kern w:val="2"/>
          <w:sz w:val="30"/>
          <w:szCs w:val="30"/>
          <w:lang w:val="en-US" w:eastAsia="zh-CN" w:bidi="ar-SA"/>
        </w:rPr>
        <w:t>《关于印发&lt;上海市持续推进农业机械报废更新补贴实施方案&gt;的通知》（沪农委规〔2024〕3号）</w:t>
      </w:r>
      <w:r>
        <w:rPr>
          <w:rFonts w:hint="eastAsia" w:ascii="仿宋_GB2312" w:hAnsi="仿宋_GB2312" w:eastAsia="仿宋_GB2312" w:cs="仿宋_GB2312"/>
          <w:b w:val="0"/>
          <w:bCs w:val="0"/>
          <w:strike w:val="0"/>
          <w:dstrike w:val="0"/>
          <w:color w:val="auto"/>
          <w:sz w:val="30"/>
          <w:szCs w:val="30"/>
          <w:lang w:eastAsia="zh-CN"/>
        </w:rPr>
        <w:t>执行。</w:t>
      </w:r>
      <w:r>
        <w:rPr>
          <w:rFonts w:hint="eastAsia" w:ascii="仿宋_GB2312" w:hAnsi="仿宋_GB2312" w:eastAsia="仿宋_GB2312" w:cs="仿宋_GB2312"/>
          <w:b w:val="0"/>
          <w:bCs w:val="0"/>
          <w:color w:val="auto"/>
          <w:sz w:val="30"/>
          <w:szCs w:val="30"/>
          <w:u w:val="none"/>
          <w:lang w:eastAsia="zh-CN"/>
        </w:rPr>
        <w:t>本市严格落实</w:t>
      </w:r>
      <w:r>
        <w:rPr>
          <w:rFonts w:hint="eastAsia" w:ascii="仿宋_GB2312" w:hAnsi="仿宋_GB2312" w:eastAsia="仿宋_GB2312" w:cs="仿宋_GB2312"/>
          <w:b w:val="0"/>
          <w:bCs w:val="0"/>
          <w:color w:val="auto"/>
          <w:sz w:val="30"/>
          <w:szCs w:val="30"/>
        </w:rPr>
        <w:t>农机购置</w:t>
      </w:r>
      <w:r>
        <w:rPr>
          <w:rFonts w:hint="eastAsia" w:ascii="仿宋_GB2312" w:hAnsi="仿宋_GB2312" w:eastAsia="仿宋_GB2312" w:cs="仿宋_GB2312"/>
          <w:b w:val="0"/>
          <w:bCs w:val="0"/>
          <w:color w:val="auto"/>
          <w:sz w:val="30"/>
          <w:szCs w:val="30"/>
          <w:lang w:eastAsia="zh-CN"/>
        </w:rPr>
        <w:t>与应用</w:t>
      </w:r>
      <w:r>
        <w:rPr>
          <w:rFonts w:hint="eastAsia" w:ascii="仿宋_GB2312" w:hAnsi="仿宋_GB2312" w:eastAsia="仿宋_GB2312" w:cs="仿宋_GB2312"/>
          <w:b w:val="0"/>
          <w:bCs w:val="0"/>
          <w:color w:val="auto"/>
          <w:sz w:val="30"/>
          <w:szCs w:val="30"/>
        </w:rPr>
        <w:t>补贴资金</w:t>
      </w:r>
      <w:r>
        <w:rPr>
          <w:rFonts w:hint="eastAsia" w:ascii="仿宋_GB2312" w:hAnsi="仿宋_GB2312" w:eastAsia="仿宋_GB2312" w:cs="仿宋_GB2312"/>
          <w:b w:val="0"/>
          <w:bCs w:val="0"/>
          <w:color w:val="auto"/>
          <w:sz w:val="30"/>
          <w:szCs w:val="30"/>
          <w:lang w:eastAsia="zh-CN"/>
        </w:rPr>
        <w:t>法定支出责任，市级财政安排资金共同保障补贴资金需求；</w:t>
      </w:r>
      <w:r>
        <w:rPr>
          <w:rFonts w:hint="eastAsia" w:ascii="仿宋_GB2312" w:hAnsi="仿宋_GB2312" w:eastAsia="仿宋_GB2312" w:cs="仿宋_GB2312"/>
          <w:b w:val="0"/>
          <w:bCs w:val="0"/>
          <w:color w:val="auto"/>
          <w:sz w:val="30"/>
          <w:szCs w:val="30"/>
          <w:u w:val="none"/>
        </w:rPr>
        <w:t>中央、</w:t>
      </w:r>
      <w:r>
        <w:rPr>
          <w:rFonts w:hint="eastAsia" w:ascii="仿宋_GB2312" w:hAnsi="仿宋_GB2312" w:eastAsia="仿宋_GB2312" w:cs="仿宋_GB2312"/>
          <w:b w:val="0"/>
          <w:bCs w:val="0"/>
          <w:color w:val="auto"/>
          <w:sz w:val="30"/>
          <w:szCs w:val="30"/>
          <w:u w:val="none"/>
          <w:lang w:eastAsia="zh-CN"/>
        </w:rPr>
        <w:t>市</w:t>
      </w:r>
      <w:r>
        <w:rPr>
          <w:rFonts w:hint="eastAsia" w:ascii="仿宋_GB2312" w:hAnsi="仿宋_GB2312" w:eastAsia="仿宋_GB2312" w:cs="仿宋_GB2312"/>
          <w:b w:val="0"/>
          <w:bCs w:val="0"/>
          <w:color w:val="auto"/>
          <w:sz w:val="30"/>
          <w:szCs w:val="30"/>
          <w:u w:val="none"/>
        </w:rPr>
        <w:t>级财政安排资金要优先用于以往年度已录入但尚未兑付及当年已购机的补贴申请</w:t>
      </w:r>
      <w:r>
        <w:rPr>
          <w:rFonts w:hint="eastAsia" w:ascii="仿宋_GB2312" w:hAnsi="仿宋_GB2312" w:eastAsia="仿宋_GB2312" w:cs="仿宋_GB2312"/>
          <w:b w:val="0"/>
          <w:bCs w:val="0"/>
          <w:color w:val="auto"/>
          <w:sz w:val="30"/>
          <w:szCs w:val="30"/>
          <w:u w:val="none"/>
          <w:lang w:eastAsia="zh-CN"/>
        </w:rPr>
        <w:t>，并通过</w:t>
      </w:r>
      <w:r>
        <w:rPr>
          <w:rFonts w:hint="eastAsia" w:ascii="仿宋_GB2312" w:hAnsi="仿宋_GB2312" w:eastAsia="仿宋_GB2312" w:cs="仿宋_GB2312"/>
          <w:b w:val="0"/>
          <w:bCs w:val="0"/>
          <w:color w:val="auto"/>
          <w:sz w:val="30"/>
          <w:szCs w:val="30"/>
          <w:u w:val="none"/>
        </w:rPr>
        <w:t>办理服务系统予以</w:t>
      </w:r>
      <w:r>
        <w:rPr>
          <w:rFonts w:hint="eastAsia" w:ascii="仿宋_GB2312" w:hAnsi="仿宋_GB2312" w:eastAsia="仿宋_GB2312" w:cs="仿宋_GB2312"/>
          <w:b w:val="0"/>
          <w:bCs w:val="0"/>
          <w:color w:val="auto"/>
          <w:sz w:val="30"/>
          <w:szCs w:val="30"/>
          <w:u w:val="none"/>
          <w:lang w:eastAsia="zh-CN"/>
        </w:rPr>
        <w:t>体现。</w:t>
      </w:r>
      <w:r>
        <w:rPr>
          <w:rFonts w:hint="eastAsia" w:ascii="仿宋_GB2312" w:hAnsi="仿宋_GB2312" w:eastAsia="仿宋_GB2312" w:cs="仿宋_GB2312"/>
          <w:b w:val="0"/>
          <w:bCs w:val="0"/>
          <w:color w:val="auto"/>
          <w:sz w:val="30"/>
          <w:szCs w:val="30"/>
          <w:lang w:eastAsia="zh-CN"/>
        </w:rPr>
        <w:t>各级财政部门要保障补贴工作实施必要的组织管理经</w:t>
      </w:r>
      <w:r>
        <w:rPr>
          <w:rFonts w:hint="eastAsia" w:ascii="仿宋_GB2312" w:hAnsi="仿宋_GB2312" w:eastAsia="仿宋_GB2312" w:cs="仿宋_GB2312"/>
          <w:b w:val="0"/>
          <w:bCs w:val="0"/>
          <w:color w:val="auto"/>
          <w:sz w:val="30"/>
          <w:szCs w:val="30"/>
          <w:u w:val="none"/>
        </w:rPr>
        <w:t>费，包括政策实施绩效考核、机具核验、信息化建设、第三方抽查核验等工作经费。</w:t>
      </w:r>
    </w:p>
    <w:p>
      <w:pPr>
        <w:keepNext w:val="0"/>
        <w:keepLines w:val="0"/>
        <w:pageBreakBefore w:val="0"/>
        <w:widowControl w:val="0"/>
        <w:numPr>
          <w:ilvl w:val="0"/>
          <w:numId w:val="0"/>
        </w:numPr>
        <w:kinsoku/>
        <w:wordWrap/>
        <w:overflowPunct/>
        <w:topLinePunct w:val="0"/>
        <w:autoSpaceDE/>
        <w:autoSpaceDN/>
        <w:bidi w:val="0"/>
        <w:spacing w:line="580" w:lineRule="exact"/>
        <w:ind w:left="0" w:leftChars="0" w:right="0" w:rightChars="0" w:firstLine="600" w:firstLineChars="200"/>
        <w:rPr>
          <w:rFonts w:hint="eastAsia" w:ascii="仿宋_GB2312" w:hAnsi="仿宋_GB2312" w:eastAsia="仿宋_GB2312" w:cs="仿宋_GB2312"/>
          <w:b w:val="0"/>
          <w:bCs w:val="0"/>
          <w:color w:val="auto"/>
          <w:sz w:val="30"/>
          <w:szCs w:val="30"/>
          <w:u w:val="none"/>
          <w:lang w:eastAsia="zh-CN"/>
        </w:rPr>
      </w:pPr>
      <w:r>
        <w:rPr>
          <w:rFonts w:hint="eastAsia" w:ascii="仿宋_GB2312" w:hAnsi="仿宋_GB2312" w:eastAsia="仿宋_GB2312" w:cs="仿宋_GB2312"/>
          <w:b w:val="0"/>
          <w:bCs w:val="0"/>
          <w:color w:val="auto"/>
          <w:sz w:val="30"/>
          <w:szCs w:val="30"/>
          <w:u w:val="none"/>
          <w:lang w:eastAsia="zh-CN"/>
        </w:rPr>
        <w:t>六、操作实施流程</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00" w:firstLineChars="200"/>
        <w:jc w:val="both"/>
        <w:textAlignment w:val="auto"/>
        <w:outlineLvl w:val="9"/>
        <w:rPr>
          <w:rFonts w:hint="eastAsia" w:ascii="仿宋_GB2312" w:hAnsi="仿宋_GB2312" w:eastAsia="仿宋_GB2312" w:cs="仿宋_GB2312"/>
          <w:b w:val="0"/>
          <w:bCs w:val="0"/>
          <w:color w:val="auto"/>
          <w:sz w:val="30"/>
          <w:szCs w:val="30"/>
          <w:u w:val="none"/>
        </w:rPr>
      </w:pPr>
      <w:r>
        <w:rPr>
          <w:rFonts w:hint="eastAsia" w:ascii="仿宋_GB2312" w:hAnsi="仿宋_GB2312" w:eastAsia="仿宋_GB2312" w:cs="仿宋_GB2312"/>
          <w:b w:val="0"/>
          <w:bCs w:val="0"/>
          <w:color w:val="auto"/>
          <w:sz w:val="30"/>
          <w:szCs w:val="30"/>
          <w:u w:val="none"/>
        </w:rPr>
        <w:t>农机购置与应用补贴政策实行“自主购机、定额补贴、先购后补，县级结算、直补到卡（户）”</w:t>
      </w:r>
      <w:r>
        <w:rPr>
          <w:rFonts w:hint="eastAsia" w:ascii="仿宋_GB2312" w:hAnsi="仿宋_GB2312" w:eastAsia="仿宋_GB2312" w:cs="仿宋_GB2312"/>
          <w:b w:val="0"/>
          <w:bCs w:val="0"/>
          <w:color w:val="auto"/>
          <w:sz w:val="30"/>
          <w:szCs w:val="30"/>
          <w:u w:val="none"/>
          <w:lang w:eastAsia="zh-CN"/>
        </w:rPr>
        <w:t>。</w:t>
      </w:r>
      <w:r>
        <w:rPr>
          <w:rFonts w:hint="eastAsia" w:ascii="仿宋_GB2312" w:hAnsi="仿宋_GB2312" w:eastAsia="仿宋_GB2312" w:cs="仿宋_GB2312"/>
          <w:b w:val="0"/>
          <w:bCs w:val="0"/>
          <w:color w:val="auto"/>
          <w:sz w:val="30"/>
          <w:szCs w:val="30"/>
          <w:u w:val="none"/>
        </w:rPr>
        <w:t>购机行为完成后，购机者自主向当地农业农村部门提出补贴资金申领事项，签署告知承诺书，承诺购买行为、发票购机价格等信息真实有效，按相关规定申办补贴。</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00" w:firstLineChars="200"/>
        <w:jc w:val="both"/>
        <w:rPr>
          <w:rFonts w:hint="eastAsia" w:ascii="仿宋_GB2312" w:hAnsi="仿宋_GB2312" w:eastAsia="仿宋_GB2312" w:cs="仿宋_GB2312"/>
          <w:b w:val="0"/>
          <w:bCs w:val="0"/>
          <w:color w:val="auto"/>
          <w:sz w:val="30"/>
          <w:szCs w:val="30"/>
          <w:u w:val="none"/>
        </w:rPr>
      </w:pPr>
      <w:r>
        <w:rPr>
          <w:rFonts w:hint="eastAsia" w:ascii="仿宋_GB2312" w:hAnsi="仿宋_GB2312" w:eastAsia="仿宋_GB2312" w:cs="仿宋_GB2312"/>
          <w:b w:val="0"/>
          <w:bCs w:val="0"/>
          <w:color w:val="auto"/>
          <w:sz w:val="30"/>
          <w:szCs w:val="30"/>
          <w:u w:val="none"/>
          <w:lang w:eastAsia="zh-CN"/>
        </w:rPr>
        <w:t>（一）</w:t>
      </w:r>
      <w:r>
        <w:rPr>
          <w:rFonts w:hint="eastAsia" w:ascii="仿宋_GB2312" w:hAnsi="仿宋_GB2312" w:eastAsia="仿宋_GB2312" w:cs="仿宋_GB2312"/>
          <w:b w:val="0"/>
          <w:bCs w:val="0"/>
          <w:color w:val="auto"/>
          <w:sz w:val="30"/>
          <w:szCs w:val="30"/>
          <w:u w:val="none"/>
        </w:rPr>
        <w:t>发布实施规定。</w:t>
      </w:r>
      <w:r>
        <w:rPr>
          <w:rFonts w:hint="eastAsia" w:ascii="仿宋_GB2312" w:hAnsi="仿宋_GB2312" w:eastAsia="仿宋_GB2312" w:cs="仿宋_GB2312"/>
          <w:b w:val="0"/>
          <w:bCs w:val="0"/>
          <w:color w:val="auto"/>
          <w:sz w:val="30"/>
          <w:szCs w:val="30"/>
          <w:u w:val="none"/>
          <w:lang w:eastAsia="zh-CN"/>
        </w:rPr>
        <w:t>市、区</w:t>
      </w:r>
      <w:r>
        <w:rPr>
          <w:rFonts w:hint="eastAsia" w:ascii="仿宋_GB2312" w:hAnsi="仿宋_GB2312" w:eastAsia="仿宋_GB2312" w:cs="仿宋_GB2312"/>
          <w:b w:val="0"/>
          <w:bCs w:val="0"/>
          <w:color w:val="auto"/>
          <w:sz w:val="30"/>
          <w:szCs w:val="30"/>
          <w:u w:val="none"/>
        </w:rPr>
        <w:t>农业农村、财政部门按职责分工和有关规定发布本地区农机购置与应用补贴实施方案、操作程序、补贴额一览表、补贴机具信息表、咨询投诉举报电话等信息。其中，按年度明确剔除出补贴范围和实行降标的机具品目或档次，并留出过渡期。</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600" w:firstLineChars="200"/>
        <w:jc w:val="both"/>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u w:val="none"/>
        </w:rPr>
        <w:t>（</w:t>
      </w:r>
      <w:r>
        <w:rPr>
          <w:rFonts w:hint="eastAsia" w:ascii="仿宋_GB2312" w:hAnsi="仿宋_GB2312" w:eastAsia="仿宋_GB2312" w:cs="仿宋_GB2312"/>
          <w:b w:val="0"/>
          <w:bCs w:val="0"/>
          <w:color w:val="auto"/>
          <w:sz w:val="30"/>
          <w:szCs w:val="30"/>
          <w:u w:val="none"/>
          <w:lang w:eastAsia="zh-CN"/>
        </w:rPr>
        <w:t>二</w:t>
      </w:r>
      <w:r>
        <w:rPr>
          <w:rFonts w:hint="eastAsia" w:ascii="仿宋_GB2312" w:hAnsi="仿宋_GB2312" w:eastAsia="仿宋_GB2312" w:cs="仿宋_GB2312"/>
          <w:b w:val="0"/>
          <w:bCs w:val="0"/>
          <w:color w:val="auto"/>
          <w:sz w:val="30"/>
          <w:szCs w:val="30"/>
          <w:u w:val="none"/>
        </w:rPr>
        <w:t>）组织机具投档。</w:t>
      </w:r>
      <w:r>
        <w:rPr>
          <w:rFonts w:hint="eastAsia" w:ascii="仿宋_GB2312" w:hAnsi="仿宋_GB2312" w:eastAsia="仿宋_GB2312" w:cs="仿宋_GB2312"/>
          <w:b w:val="0"/>
          <w:bCs w:val="0"/>
          <w:color w:val="auto"/>
          <w:sz w:val="30"/>
          <w:szCs w:val="30"/>
        </w:rPr>
        <w:t>本市按照农业农村部发布的《农机购置补贴机具投档工作规范（试行）》等要求，</w:t>
      </w:r>
      <w:r>
        <w:rPr>
          <w:rFonts w:hint="eastAsia" w:ascii="仿宋_GB2312" w:hAnsi="仿宋_GB2312" w:eastAsia="仿宋_GB2312" w:cs="仿宋_GB2312"/>
          <w:b w:val="0"/>
          <w:bCs w:val="0"/>
          <w:color w:val="auto"/>
          <w:sz w:val="30"/>
          <w:szCs w:val="30"/>
          <w:u w:val="none"/>
        </w:rPr>
        <w:t>通过农机购置与应用补贴产品自主投档平台，常年受理企业投档，分批组织开展审核，公示公布投档结果，并导入办理服务系统。对提高补贴额测算比例产品、</w:t>
      </w:r>
      <w:r>
        <w:rPr>
          <w:rFonts w:hint="eastAsia" w:ascii="仿宋_GB2312" w:hAnsi="仿宋_GB2312" w:eastAsia="仿宋_GB2312" w:cs="仿宋_GB2312"/>
          <w:b w:val="0"/>
          <w:bCs w:val="0"/>
          <w:color w:val="auto"/>
          <w:sz w:val="30"/>
          <w:szCs w:val="30"/>
          <w:u w:val="none"/>
          <w:lang w:eastAsia="zh-CN"/>
        </w:rPr>
        <w:t>新推广产品、</w:t>
      </w:r>
      <w:r>
        <w:rPr>
          <w:rFonts w:hint="eastAsia" w:ascii="仿宋_GB2312" w:hAnsi="仿宋_GB2312" w:eastAsia="仿宋_GB2312" w:cs="仿宋_GB2312"/>
          <w:b w:val="0"/>
          <w:bCs w:val="0"/>
          <w:color w:val="auto"/>
          <w:sz w:val="30"/>
          <w:szCs w:val="30"/>
          <w:u w:val="none"/>
        </w:rPr>
        <w:t>首次申请列入补贴范围产品、价格</w:t>
      </w:r>
      <w:r>
        <w:rPr>
          <w:rFonts w:hint="eastAsia" w:ascii="仿宋_GB2312" w:hAnsi="仿宋_GB2312" w:eastAsia="仿宋_GB2312" w:cs="仿宋_GB2312"/>
          <w:b w:val="0"/>
          <w:bCs w:val="0"/>
          <w:color w:val="auto"/>
          <w:sz w:val="30"/>
          <w:szCs w:val="30"/>
          <w:u w:val="none"/>
          <w:lang w:eastAsia="zh-CN"/>
        </w:rPr>
        <w:t>明显背离同类同档产品</w:t>
      </w:r>
      <w:r>
        <w:rPr>
          <w:rFonts w:hint="eastAsia" w:ascii="仿宋_GB2312" w:hAnsi="仿宋_GB2312" w:eastAsia="仿宋_GB2312" w:cs="仿宋_GB2312"/>
          <w:b w:val="0"/>
          <w:bCs w:val="0"/>
          <w:color w:val="auto"/>
          <w:sz w:val="30"/>
          <w:szCs w:val="30"/>
          <w:u w:val="none"/>
        </w:rPr>
        <w:t>、结构</w:t>
      </w:r>
      <w:r>
        <w:rPr>
          <w:rFonts w:hint="eastAsia" w:ascii="仿宋_GB2312" w:hAnsi="仿宋_GB2312" w:eastAsia="仿宋_GB2312" w:cs="仿宋_GB2312"/>
          <w:b w:val="0"/>
          <w:bCs w:val="0"/>
          <w:color w:val="auto"/>
          <w:sz w:val="30"/>
          <w:szCs w:val="30"/>
          <w:u w:val="none"/>
          <w:lang w:eastAsia="zh-CN"/>
        </w:rPr>
        <w:t>过于</w:t>
      </w:r>
      <w:r>
        <w:rPr>
          <w:rFonts w:hint="eastAsia" w:ascii="仿宋_GB2312" w:hAnsi="仿宋_GB2312" w:eastAsia="仿宋_GB2312" w:cs="仿宋_GB2312"/>
          <w:b w:val="0"/>
          <w:bCs w:val="0"/>
          <w:color w:val="auto"/>
          <w:sz w:val="30"/>
          <w:szCs w:val="30"/>
          <w:u w:val="none"/>
        </w:rPr>
        <w:t>简单产品、非常规产品</w:t>
      </w:r>
      <w:r>
        <w:rPr>
          <w:rFonts w:hint="eastAsia" w:ascii="仿宋_GB2312" w:hAnsi="仿宋_GB2312" w:eastAsia="仿宋_GB2312" w:cs="仿宋_GB2312"/>
          <w:b w:val="0"/>
          <w:bCs w:val="0"/>
          <w:color w:val="auto"/>
          <w:sz w:val="30"/>
          <w:szCs w:val="30"/>
          <w:u w:val="none"/>
          <w:lang w:eastAsia="zh-CN"/>
        </w:rPr>
        <w:t>等机具</w:t>
      </w:r>
      <w:r>
        <w:rPr>
          <w:rFonts w:hint="eastAsia" w:ascii="仿宋_GB2312" w:hAnsi="仿宋_GB2312" w:eastAsia="仿宋_GB2312" w:cs="仿宋_GB2312"/>
          <w:b w:val="0"/>
          <w:bCs w:val="0"/>
          <w:color w:val="auto"/>
          <w:sz w:val="30"/>
          <w:szCs w:val="30"/>
          <w:u w:val="none"/>
        </w:rPr>
        <w:t>（以下简称“高风险机具”）</w:t>
      </w:r>
      <w:r>
        <w:rPr>
          <w:rFonts w:hint="eastAsia" w:ascii="仿宋_GB2312" w:hAnsi="仿宋_GB2312" w:eastAsia="仿宋_GB2312" w:cs="仿宋_GB2312"/>
          <w:b w:val="0"/>
          <w:bCs w:val="0"/>
          <w:color w:val="auto"/>
          <w:sz w:val="30"/>
          <w:szCs w:val="30"/>
          <w:lang w:eastAsia="zh-CN"/>
        </w:rPr>
        <w:t>探索交叉互审的形式</w:t>
      </w:r>
      <w:r>
        <w:rPr>
          <w:rFonts w:hint="eastAsia" w:ascii="仿宋_GB2312" w:hAnsi="仿宋_GB2312" w:eastAsia="仿宋_GB2312" w:cs="仿宋_GB2312"/>
          <w:b w:val="0"/>
          <w:bCs w:val="0"/>
          <w:color w:val="auto"/>
          <w:sz w:val="30"/>
          <w:szCs w:val="30"/>
          <w:u w:val="none"/>
          <w:lang w:eastAsia="zh-CN"/>
        </w:rPr>
        <w:t>进行审核</w:t>
      </w:r>
      <w:r>
        <w:rPr>
          <w:rFonts w:hint="eastAsia" w:ascii="仿宋_GB2312" w:hAnsi="仿宋_GB2312" w:eastAsia="仿宋_GB2312" w:cs="仿宋_GB2312"/>
          <w:b w:val="0"/>
          <w:bCs w:val="0"/>
          <w:color w:val="auto"/>
          <w:sz w:val="30"/>
          <w:szCs w:val="30"/>
          <w:lang w:eastAsia="zh-CN"/>
        </w:rPr>
        <w:t>。探索推动部分产品长三角区域一体化投档、归档结果互认。按照农业农村部、财政部规定，从严整治投档违规行为。</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600" w:firstLineChars="200"/>
        <w:jc w:val="both"/>
        <w:rPr>
          <w:rFonts w:hint="eastAsia" w:ascii="仿宋_GB2312" w:hAnsi="仿宋_GB2312" w:eastAsia="仿宋_GB2312" w:cs="仿宋_GB2312"/>
          <w:b w:val="0"/>
          <w:bCs w:val="0"/>
          <w:color w:val="auto"/>
          <w:sz w:val="30"/>
          <w:szCs w:val="30"/>
          <w:lang w:eastAsia="zh-CN"/>
        </w:rPr>
      </w:pPr>
      <w:r>
        <w:rPr>
          <w:rFonts w:hint="eastAsia" w:ascii="仿宋_GB2312" w:hAnsi="仿宋_GB2312" w:eastAsia="仿宋_GB2312" w:cs="仿宋_GB2312"/>
          <w:b w:val="0"/>
          <w:bCs w:val="0"/>
          <w:color w:val="auto"/>
          <w:sz w:val="30"/>
          <w:szCs w:val="30"/>
          <w:u w:val="none"/>
          <w:lang w:eastAsia="zh-CN"/>
        </w:rPr>
        <w:t>（三）现场演示评价。</w:t>
      </w:r>
      <w:r>
        <w:rPr>
          <w:rFonts w:hint="eastAsia" w:ascii="仿宋_GB2312" w:hAnsi="仿宋_GB2312" w:eastAsia="仿宋_GB2312" w:cs="仿宋_GB2312"/>
          <w:b w:val="0"/>
          <w:bCs w:val="0"/>
          <w:color w:val="auto"/>
          <w:sz w:val="30"/>
          <w:szCs w:val="30"/>
          <w:lang w:eastAsia="zh-CN"/>
        </w:rPr>
        <w:t>重点对</w:t>
      </w:r>
      <w:r>
        <w:rPr>
          <w:rFonts w:hint="eastAsia" w:ascii="仿宋_GB2312" w:hAnsi="仿宋_GB2312" w:eastAsia="仿宋_GB2312" w:cs="仿宋_GB2312"/>
          <w:b w:val="0"/>
          <w:bCs w:val="0"/>
          <w:color w:val="auto"/>
          <w:sz w:val="30"/>
          <w:szCs w:val="30"/>
          <w:u w:val="none"/>
        </w:rPr>
        <w:t>高风险机具</w:t>
      </w:r>
      <w:r>
        <w:rPr>
          <w:rFonts w:hint="eastAsia" w:ascii="仿宋_GB2312" w:hAnsi="仿宋_GB2312" w:eastAsia="仿宋_GB2312" w:cs="仿宋_GB2312"/>
          <w:b w:val="0"/>
          <w:bCs w:val="0"/>
          <w:color w:val="auto"/>
          <w:sz w:val="30"/>
          <w:szCs w:val="30"/>
          <w:u w:val="none"/>
          <w:lang w:eastAsia="zh-CN"/>
        </w:rPr>
        <w:t>会同市农机鉴定部门</w:t>
      </w:r>
      <w:r>
        <w:rPr>
          <w:rFonts w:hint="eastAsia" w:ascii="仿宋_GB2312" w:hAnsi="仿宋_GB2312" w:eastAsia="仿宋_GB2312" w:cs="仿宋_GB2312"/>
          <w:b w:val="0"/>
          <w:bCs w:val="0"/>
          <w:color w:val="auto"/>
          <w:sz w:val="30"/>
          <w:szCs w:val="30"/>
          <w:highlight w:val="none"/>
          <w:u w:val="none"/>
        </w:rPr>
        <w:t>规范组织开展现场演示评价或验证。</w:t>
      </w:r>
      <w:r>
        <w:rPr>
          <w:rFonts w:hint="eastAsia" w:ascii="仿宋_GB2312" w:hAnsi="仿宋_GB2312" w:eastAsia="仿宋_GB2312" w:cs="仿宋_GB2312"/>
          <w:b w:val="0"/>
          <w:bCs w:val="0"/>
          <w:color w:val="auto"/>
          <w:sz w:val="30"/>
          <w:szCs w:val="30"/>
          <w:lang w:eastAsia="zh-CN"/>
        </w:rPr>
        <w:t>现场演示评价或验证发现有问题的，及时采取封闭措施，并开展调查。调查结束后，根据规定进行处理；涉及鉴定（认证）及检验检测工作的，视情暂停采信相关机构的证书（报告），将调查情况及时报农业农村部、财政部决定是否恢复采信。</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00" w:firstLineChars="200"/>
        <w:jc w:val="both"/>
        <w:textAlignment w:val="auto"/>
        <w:outlineLvl w:val="9"/>
        <w:rPr>
          <w:rFonts w:hint="eastAsia" w:ascii="仿宋_GB2312" w:hAnsi="仿宋_GB2312" w:eastAsia="仿宋_GB2312" w:cs="仿宋_GB2312"/>
          <w:b w:val="0"/>
          <w:bCs w:val="0"/>
          <w:strike/>
          <w:dstrike w:val="0"/>
          <w:color w:val="FF0000"/>
          <w:sz w:val="30"/>
          <w:szCs w:val="30"/>
          <w:lang w:eastAsia="zh-CN"/>
        </w:rPr>
      </w:pPr>
      <w:r>
        <w:rPr>
          <w:rFonts w:hint="eastAsia" w:ascii="仿宋_GB2312" w:hAnsi="仿宋_GB2312" w:eastAsia="仿宋_GB2312" w:cs="仿宋_GB2312"/>
          <w:b w:val="0"/>
          <w:bCs w:val="0"/>
          <w:color w:val="000000"/>
          <w:sz w:val="30"/>
          <w:szCs w:val="30"/>
          <w:lang w:eastAsia="zh-CN"/>
        </w:rPr>
        <w:t>（四）</w:t>
      </w:r>
      <w:r>
        <w:rPr>
          <w:rFonts w:hint="eastAsia" w:ascii="仿宋_GB2312" w:hAnsi="仿宋_GB2312" w:eastAsia="仿宋_GB2312" w:cs="仿宋_GB2312"/>
          <w:b w:val="0"/>
          <w:bCs w:val="0"/>
          <w:color w:val="auto"/>
          <w:sz w:val="30"/>
          <w:szCs w:val="30"/>
          <w:u w:val="none"/>
          <w:lang w:eastAsia="zh-CN"/>
        </w:rPr>
        <w:t>自主购机。</w:t>
      </w:r>
      <w:r>
        <w:rPr>
          <w:rFonts w:hint="eastAsia" w:ascii="仿宋_GB2312" w:hAnsi="仿宋_GB2312" w:eastAsia="仿宋_GB2312" w:cs="仿宋_GB2312"/>
          <w:b w:val="0"/>
          <w:bCs w:val="0"/>
          <w:color w:val="auto"/>
          <w:sz w:val="30"/>
          <w:szCs w:val="30"/>
          <w:u w:val="none"/>
        </w:rPr>
        <w:t>购机者自主选择购买机具，按市场化原则自行与农机产销企业协商确定购机价格与支付方式，并对交易行为真实性、有效性和可能发生的纠纷承担法律责任。</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600" w:firstLineChars="200"/>
        <w:jc w:val="both"/>
        <w:rPr>
          <w:rFonts w:hint="eastAsia" w:ascii="仿宋_GB2312" w:hAnsi="仿宋_GB2312" w:eastAsia="仿宋_GB2312" w:cs="仿宋_GB2312"/>
          <w:b w:val="0"/>
          <w:bCs w:val="0"/>
          <w:color w:val="auto"/>
          <w:sz w:val="30"/>
          <w:szCs w:val="30"/>
          <w:u w:val="none"/>
        </w:rPr>
      </w:pPr>
      <w:r>
        <w:rPr>
          <w:rFonts w:hint="eastAsia" w:ascii="仿宋_GB2312" w:hAnsi="仿宋_GB2312" w:eastAsia="仿宋_GB2312" w:cs="仿宋_GB2312"/>
          <w:b w:val="0"/>
          <w:bCs w:val="0"/>
          <w:color w:val="auto"/>
          <w:sz w:val="30"/>
          <w:szCs w:val="30"/>
          <w:u w:val="none"/>
          <w:lang w:eastAsia="zh-CN"/>
        </w:rPr>
        <w:t>（五）</w:t>
      </w:r>
      <w:r>
        <w:rPr>
          <w:rFonts w:hint="eastAsia" w:ascii="仿宋_GB2312" w:hAnsi="仿宋_GB2312" w:eastAsia="仿宋_GB2312" w:cs="仿宋_GB2312"/>
          <w:b w:val="0"/>
          <w:bCs w:val="0"/>
          <w:color w:val="auto"/>
          <w:sz w:val="30"/>
          <w:szCs w:val="30"/>
          <w:u w:val="none"/>
        </w:rPr>
        <w:t>受理补贴申请。</w:t>
      </w:r>
      <w:r>
        <w:rPr>
          <w:rFonts w:hint="eastAsia" w:ascii="仿宋_GB2312" w:hAnsi="仿宋_GB2312" w:eastAsia="仿宋_GB2312" w:cs="仿宋_GB2312"/>
          <w:b w:val="0"/>
          <w:bCs w:val="0"/>
          <w:color w:val="auto"/>
          <w:sz w:val="30"/>
          <w:szCs w:val="30"/>
          <w:lang w:eastAsia="zh-CN"/>
        </w:rPr>
        <w:t>全面实行</w:t>
      </w:r>
      <w:r>
        <w:rPr>
          <w:rFonts w:hint="eastAsia" w:ascii="仿宋_GB2312" w:hAnsi="仿宋_GB2312" w:eastAsia="仿宋_GB2312" w:cs="仿宋_GB2312"/>
          <w:b w:val="0"/>
          <w:bCs w:val="0"/>
          <w:color w:val="auto"/>
          <w:sz w:val="30"/>
          <w:szCs w:val="30"/>
        </w:rPr>
        <w:t>办理服务系统</w:t>
      </w:r>
      <w:r>
        <w:rPr>
          <w:rFonts w:hint="eastAsia" w:ascii="仿宋_GB2312" w:hAnsi="仿宋_GB2312" w:eastAsia="仿宋_GB2312" w:cs="仿宋_GB2312"/>
          <w:b w:val="0"/>
          <w:bCs w:val="0"/>
          <w:color w:val="auto"/>
          <w:sz w:val="30"/>
          <w:szCs w:val="30"/>
          <w:u w:val="none"/>
        </w:rPr>
        <w:t>常年连续开放</w:t>
      </w:r>
      <w:r>
        <w:rPr>
          <w:rFonts w:hint="eastAsia" w:ascii="仿宋_GB2312" w:hAnsi="仿宋_GB2312" w:eastAsia="仿宋_GB2312" w:cs="仿宋_GB2312"/>
          <w:b w:val="0"/>
          <w:bCs w:val="0"/>
          <w:color w:val="auto"/>
          <w:sz w:val="30"/>
          <w:szCs w:val="30"/>
          <w:u w:val="none"/>
          <w:lang w:eastAsia="zh-CN"/>
        </w:rPr>
        <w:t>，</w:t>
      </w:r>
      <w:r>
        <w:rPr>
          <w:rFonts w:hint="eastAsia" w:ascii="仿宋_GB2312" w:hAnsi="仿宋_GB2312" w:eastAsia="仿宋_GB2312" w:cs="仿宋_GB2312"/>
          <w:b w:val="0"/>
          <w:bCs w:val="0"/>
          <w:color w:val="auto"/>
          <w:sz w:val="30"/>
          <w:szCs w:val="30"/>
        </w:rPr>
        <w:t>推广使用手机App等信息化技术，方便购机者随时在线提交补贴申请</w:t>
      </w:r>
      <w:r>
        <w:rPr>
          <w:rFonts w:hint="eastAsia" w:ascii="仿宋_GB2312" w:hAnsi="仿宋_GB2312" w:eastAsia="仿宋_GB2312" w:cs="仿宋_GB2312"/>
          <w:b w:val="0"/>
          <w:bCs w:val="0"/>
          <w:color w:val="auto"/>
          <w:sz w:val="30"/>
          <w:szCs w:val="30"/>
          <w:u w:val="none"/>
          <w:lang w:eastAsia="zh-CN"/>
        </w:rPr>
        <w:t>。</w:t>
      </w:r>
      <w:r>
        <w:rPr>
          <w:rFonts w:hint="eastAsia" w:ascii="仿宋_GB2312" w:hAnsi="仿宋_GB2312" w:eastAsia="仿宋_GB2312" w:cs="仿宋_GB2312"/>
          <w:b w:val="0"/>
          <w:bCs w:val="0"/>
          <w:sz w:val="30"/>
          <w:szCs w:val="30"/>
        </w:rPr>
        <w:t>购机者完成购机后将购机发票</w:t>
      </w:r>
      <w:r>
        <w:rPr>
          <w:rFonts w:hint="eastAsia" w:ascii="仿宋_GB2312" w:hAnsi="仿宋_GB2312" w:eastAsia="仿宋_GB2312" w:cs="仿宋_GB2312"/>
          <w:b w:val="0"/>
          <w:bCs w:val="0"/>
          <w:sz w:val="30"/>
          <w:szCs w:val="30"/>
          <w:lang w:eastAsia="zh-CN"/>
        </w:rPr>
        <w:t>（发票备注栏应注明出厂编号、发动机号码</w:t>
      </w:r>
      <w:r>
        <w:rPr>
          <w:rFonts w:hint="eastAsia" w:ascii="仿宋_GB2312" w:hAnsi="仿宋_GB2312" w:eastAsia="仿宋_GB2312" w:cs="仿宋_GB2312"/>
          <w:b w:val="0"/>
          <w:bCs w:val="0"/>
          <w:sz w:val="30"/>
          <w:szCs w:val="30"/>
          <w:lang w:val="en-US" w:eastAsia="zh-CN"/>
        </w:rPr>
        <w:t>等能够反映机具唯一性的信息</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trike w:val="0"/>
          <w:dstrike w:val="0"/>
          <w:color w:val="auto"/>
          <w:sz w:val="30"/>
          <w:szCs w:val="30"/>
        </w:rPr>
        <w:t>上牌证明、</w:t>
      </w:r>
      <w:r>
        <w:rPr>
          <w:rFonts w:hint="eastAsia" w:ascii="仿宋_GB2312" w:hAnsi="仿宋_GB2312" w:eastAsia="仿宋_GB2312" w:cs="仿宋_GB2312"/>
          <w:b w:val="0"/>
          <w:bCs w:val="0"/>
          <w:sz w:val="30"/>
          <w:szCs w:val="30"/>
        </w:rPr>
        <w:t>身份证或营业执照、银行账户信息等材料及时送交</w:t>
      </w:r>
      <w:r>
        <w:rPr>
          <w:rFonts w:hint="eastAsia" w:ascii="仿宋_GB2312" w:hAnsi="仿宋_GB2312" w:eastAsia="仿宋_GB2312" w:cs="仿宋_GB2312"/>
          <w:b w:val="0"/>
          <w:bCs w:val="0"/>
          <w:sz w:val="30"/>
          <w:szCs w:val="30"/>
          <w:lang w:eastAsia="zh-CN"/>
        </w:rPr>
        <w:t>区级</w:t>
      </w:r>
      <w:r>
        <w:rPr>
          <w:rFonts w:hint="eastAsia" w:ascii="仿宋_GB2312" w:hAnsi="仿宋_GB2312" w:eastAsia="仿宋_GB2312" w:cs="仿宋_GB2312"/>
          <w:b w:val="0"/>
          <w:bCs w:val="0"/>
          <w:sz w:val="30"/>
          <w:szCs w:val="30"/>
        </w:rPr>
        <w:t>农业农村部门，并通过“上海农机补贴”手机App或办理服务系统提出补贴资金申请，</w:t>
      </w:r>
      <w:r>
        <w:rPr>
          <w:rFonts w:hint="eastAsia" w:ascii="仿宋_GB2312" w:hAnsi="仿宋_GB2312" w:eastAsia="仿宋_GB2312" w:cs="仿宋_GB2312"/>
          <w:b w:val="0"/>
          <w:bCs w:val="0"/>
          <w:color w:val="auto"/>
          <w:sz w:val="30"/>
          <w:szCs w:val="30"/>
          <w:lang w:eastAsia="zh-CN"/>
        </w:rPr>
        <w:t>签字确认</w:t>
      </w:r>
      <w:r>
        <w:rPr>
          <w:rFonts w:hint="eastAsia" w:ascii="仿宋_GB2312" w:hAnsi="仿宋_GB2312" w:eastAsia="仿宋_GB2312" w:cs="仿宋_GB2312"/>
          <w:b w:val="0"/>
          <w:bCs w:val="0"/>
          <w:color w:val="auto"/>
          <w:sz w:val="30"/>
          <w:szCs w:val="30"/>
        </w:rPr>
        <w:t>。</w:t>
      </w:r>
      <w:r>
        <w:rPr>
          <w:rFonts w:hint="eastAsia" w:ascii="仿宋_GB2312" w:hAnsi="仿宋_GB2312" w:eastAsia="仿宋_GB2312" w:cs="仿宋_GB2312"/>
          <w:b w:val="0"/>
          <w:bCs w:val="0"/>
          <w:color w:val="auto"/>
          <w:sz w:val="30"/>
          <w:szCs w:val="30"/>
          <w:lang w:eastAsia="zh-CN"/>
        </w:rPr>
        <w:t>区级</w:t>
      </w:r>
      <w:r>
        <w:rPr>
          <w:rFonts w:hint="eastAsia" w:ascii="仿宋_GB2312" w:hAnsi="仿宋_GB2312" w:eastAsia="仿宋_GB2312" w:cs="仿宋_GB2312"/>
          <w:b w:val="0"/>
          <w:bCs w:val="0"/>
          <w:color w:val="auto"/>
          <w:sz w:val="30"/>
          <w:szCs w:val="30"/>
          <w:u w:val="none"/>
        </w:rPr>
        <w:t>农业农村部门在收到购机者</w:t>
      </w:r>
      <w:r>
        <w:rPr>
          <w:rFonts w:hint="eastAsia" w:ascii="仿宋_GB2312" w:hAnsi="仿宋_GB2312" w:eastAsia="仿宋_GB2312" w:cs="仿宋_GB2312"/>
          <w:b w:val="0"/>
          <w:bCs w:val="0"/>
          <w:color w:val="auto"/>
          <w:sz w:val="30"/>
          <w:szCs w:val="30"/>
          <w:u w:val="none"/>
          <w:lang w:eastAsia="zh-CN"/>
        </w:rPr>
        <w:t>完成签字确认</w:t>
      </w:r>
      <w:r>
        <w:rPr>
          <w:rFonts w:hint="eastAsia" w:ascii="仿宋_GB2312" w:hAnsi="仿宋_GB2312" w:eastAsia="仿宋_GB2312" w:cs="仿宋_GB2312"/>
          <w:b w:val="0"/>
          <w:bCs w:val="0"/>
          <w:color w:val="auto"/>
          <w:sz w:val="30"/>
          <w:szCs w:val="30"/>
          <w:u w:val="none"/>
        </w:rPr>
        <w:t>的补贴申请后，应于2个工作日内作出是否受理的决定，对因资料不齐全等原因无法受理的，应注明原因，按原渠道退回申请，并告知购机者，做好咨询答疑。</w:t>
      </w:r>
      <w:r>
        <w:rPr>
          <w:rFonts w:hint="eastAsia" w:ascii="仿宋_GB2312" w:hAnsi="仿宋_GB2312" w:eastAsia="仿宋_GB2312" w:cs="仿宋_GB2312"/>
          <w:b w:val="0"/>
          <w:bCs w:val="0"/>
          <w:color w:val="auto"/>
          <w:sz w:val="30"/>
          <w:szCs w:val="30"/>
          <w:lang w:eastAsia="zh-CN"/>
        </w:rPr>
        <w:t>区级</w:t>
      </w:r>
      <w:r>
        <w:rPr>
          <w:rFonts w:hint="eastAsia" w:ascii="仿宋_GB2312" w:hAnsi="仿宋_GB2312" w:eastAsia="仿宋_GB2312" w:cs="仿宋_GB2312"/>
          <w:b w:val="0"/>
          <w:bCs w:val="0"/>
          <w:color w:val="auto"/>
          <w:sz w:val="30"/>
          <w:szCs w:val="30"/>
          <w:u w:val="none"/>
        </w:rPr>
        <w:t>农业农村部门补贴资金申请数量达到或超过当年可用资金时，购机者提交的补贴申请可继续录入进行预登记，但应及时告知购机者</w:t>
      </w:r>
      <w:r>
        <w:rPr>
          <w:rFonts w:hint="eastAsia" w:ascii="仿宋_GB2312" w:hAnsi="仿宋_GB2312" w:eastAsia="仿宋_GB2312" w:cs="仿宋_GB2312"/>
          <w:b w:val="0"/>
          <w:bCs w:val="0"/>
          <w:color w:val="auto"/>
          <w:sz w:val="30"/>
          <w:szCs w:val="30"/>
          <w:u w:val="none"/>
          <w:lang w:eastAsia="zh-CN"/>
        </w:rPr>
        <w:t>有</w:t>
      </w:r>
      <w:r>
        <w:rPr>
          <w:rFonts w:hint="eastAsia" w:ascii="仿宋_GB2312" w:hAnsi="仿宋_GB2312" w:eastAsia="仿宋_GB2312" w:cs="仿宋_GB2312"/>
          <w:b w:val="0"/>
          <w:bCs w:val="0"/>
          <w:color w:val="auto"/>
          <w:sz w:val="30"/>
          <w:szCs w:val="30"/>
          <w:u w:val="none"/>
        </w:rPr>
        <w:t>关情况。</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600" w:firstLineChars="200"/>
        <w:jc w:val="both"/>
        <w:rPr>
          <w:rFonts w:hint="eastAsia" w:ascii="仿宋_GB2312" w:hAnsi="仿宋_GB2312" w:eastAsia="仿宋_GB2312" w:cs="仿宋_GB2312"/>
          <w:b w:val="0"/>
          <w:bCs w:val="0"/>
          <w:color w:val="auto"/>
          <w:sz w:val="30"/>
          <w:szCs w:val="30"/>
          <w:u w:val="none"/>
          <w:lang w:eastAsia="zh-CN"/>
        </w:rPr>
      </w:pPr>
      <w:r>
        <w:rPr>
          <w:rFonts w:hint="eastAsia" w:ascii="仿宋_GB2312" w:hAnsi="仿宋_GB2312" w:eastAsia="仿宋_GB2312" w:cs="仿宋_GB2312"/>
          <w:b w:val="0"/>
          <w:bCs w:val="0"/>
          <w:color w:val="auto"/>
          <w:sz w:val="30"/>
          <w:szCs w:val="30"/>
          <w:u w:val="none"/>
        </w:rPr>
        <w:t>（</w:t>
      </w:r>
      <w:r>
        <w:rPr>
          <w:rFonts w:hint="eastAsia" w:ascii="仿宋_GB2312" w:hAnsi="仿宋_GB2312" w:eastAsia="仿宋_GB2312" w:cs="仿宋_GB2312"/>
          <w:b w:val="0"/>
          <w:bCs w:val="0"/>
          <w:color w:val="auto"/>
          <w:sz w:val="30"/>
          <w:szCs w:val="30"/>
          <w:u w:val="none"/>
          <w:lang w:eastAsia="zh-CN"/>
        </w:rPr>
        <w:t>六</w:t>
      </w:r>
      <w:r>
        <w:rPr>
          <w:rFonts w:hint="eastAsia" w:ascii="仿宋_GB2312" w:hAnsi="仿宋_GB2312" w:eastAsia="仿宋_GB2312" w:cs="仿宋_GB2312"/>
          <w:b w:val="0"/>
          <w:bCs w:val="0"/>
          <w:color w:val="auto"/>
          <w:sz w:val="30"/>
          <w:szCs w:val="30"/>
          <w:u w:val="none"/>
        </w:rPr>
        <w:t>）</w:t>
      </w:r>
      <w:bookmarkStart w:id="1" w:name="_Hlk151313335"/>
      <w:r>
        <w:rPr>
          <w:rFonts w:hint="eastAsia" w:ascii="仿宋_GB2312" w:hAnsi="仿宋_GB2312" w:eastAsia="仿宋_GB2312" w:cs="仿宋_GB2312"/>
          <w:b w:val="0"/>
          <w:bCs w:val="0"/>
          <w:color w:val="auto"/>
          <w:sz w:val="30"/>
          <w:szCs w:val="30"/>
          <w:highlight w:val="none"/>
          <w:u w:val="none"/>
        </w:rPr>
        <w:t>机具核验</w:t>
      </w:r>
      <w:bookmarkEnd w:id="1"/>
      <w:r>
        <w:rPr>
          <w:rFonts w:hint="eastAsia" w:ascii="仿宋_GB2312" w:hAnsi="仿宋_GB2312" w:eastAsia="仿宋_GB2312" w:cs="仿宋_GB2312"/>
          <w:b w:val="0"/>
          <w:bCs w:val="0"/>
          <w:color w:val="auto"/>
          <w:sz w:val="30"/>
          <w:szCs w:val="30"/>
          <w:highlight w:val="none"/>
          <w:u w:val="none"/>
        </w:rPr>
        <w:t>。</w:t>
      </w:r>
      <w:r>
        <w:rPr>
          <w:rFonts w:hint="eastAsia" w:ascii="仿宋_GB2312" w:hAnsi="仿宋_GB2312" w:eastAsia="仿宋_GB2312" w:cs="仿宋_GB2312"/>
          <w:b w:val="0"/>
          <w:bCs w:val="0"/>
          <w:color w:val="auto"/>
          <w:sz w:val="30"/>
          <w:szCs w:val="30"/>
          <w:lang w:eastAsia="zh-CN"/>
        </w:rPr>
        <w:t>区级农业农村部门</w:t>
      </w:r>
      <w:r>
        <w:rPr>
          <w:rFonts w:hint="eastAsia" w:ascii="仿宋_GB2312" w:hAnsi="仿宋_GB2312" w:eastAsia="仿宋_GB2312" w:cs="仿宋_GB2312"/>
          <w:b w:val="0"/>
          <w:bCs w:val="0"/>
          <w:color w:val="auto"/>
          <w:sz w:val="30"/>
          <w:szCs w:val="30"/>
        </w:rPr>
        <w:t>按照《农机购置补贴机具核验工作要点（试行）》等要求</w:t>
      </w:r>
      <w:r>
        <w:rPr>
          <w:rFonts w:hint="eastAsia" w:ascii="仿宋_GB2312" w:hAnsi="仿宋_GB2312" w:eastAsia="仿宋_GB2312" w:cs="仿宋_GB2312"/>
          <w:b w:val="0"/>
          <w:bCs w:val="0"/>
          <w:color w:val="auto"/>
          <w:sz w:val="30"/>
          <w:szCs w:val="30"/>
          <w:lang w:eastAsia="zh-CN"/>
        </w:rPr>
        <w:t>，制定本区域机具核验制度，</w:t>
      </w:r>
      <w:r>
        <w:rPr>
          <w:rFonts w:hint="eastAsia" w:ascii="仿宋_GB2312" w:hAnsi="仿宋_GB2312" w:eastAsia="仿宋_GB2312" w:cs="仿宋_GB2312"/>
          <w:b w:val="0"/>
          <w:bCs w:val="0"/>
          <w:color w:val="auto"/>
          <w:sz w:val="30"/>
          <w:szCs w:val="30"/>
          <w:highlight w:val="none"/>
          <w:u w:val="none"/>
          <w:lang w:eastAsia="zh-CN"/>
        </w:rPr>
        <w:t>打造农机管理干部、农机技术人员、第三方机构、有经验有意愿的农机使用一线“土专家”和农机手参加的核验队伍，</w:t>
      </w:r>
      <w:r>
        <w:rPr>
          <w:rFonts w:hint="eastAsia" w:ascii="仿宋_GB2312" w:hAnsi="仿宋_GB2312" w:eastAsia="仿宋_GB2312" w:cs="仿宋_GB2312"/>
          <w:b w:val="0"/>
          <w:bCs w:val="0"/>
          <w:color w:val="auto"/>
          <w:sz w:val="30"/>
          <w:szCs w:val="30"/>
          <w:lang w:eastAsia="zh-CN"/>
        </w:rPr>
        <w:t>组织开展核验工作。对</w:t>
      </w:r>
      <w:r>
        <w:rPr>
          <w:rFonts w:hint="eastAsia" w:ascii="仿宋_GB2312" w:hAnsi="仿宋_GB2312" w:eastAsia="仿宋_GB2312" w:cs="仿宋_GB2312"/>
          <w:b w:val="0"/>
          <w:bCs w:val="0"/>
          <w:strike w:val="0"/>
          <w:dstrike w:val="0"/>
          <w:color w:val="auto"/>
          <w:sz w:val="30"/>
          <w:szCs w:val="30"/>
          <w:highlight w:val="none"/>
          <w:u w:val="none"/>
          <w:lang w:val="en-US" w:eastAsia="zh-CN"/>
        </w:rPr>
        <w:t>高风险机具，应</w:t>
      </w:r>
      <w:r>
        <w:rPr>
          <w:rFonts w:hint="eastAsia" w:ascii="仿宋_GB2312" w:hAnsi="仿宋_GB2312" w:eastAsia="仿宋_GB2312" w:cs="仿宋_GB2312"/>
          <w:b w:val="0"/>
          <w:bCs w:val="0"/>
          <w:strike w:val="0"/>
          <w:dstrike w:val="0"/>
          <w:color w:val="auto"/>
          <w:sz w:val="30"/>
          <w:szCs w:val="30"/>
          <w:highlight w:val="none"/>
          <w:u w:val="none"/>
          <w:lang w:eastAsia="zh-CN"/>
        </w:rPr>
        <w:t>逐台实地核验；</w:t>
      </w:r>
      <w:r>
        <w:rPr>
          <w:rFonts w:hint="eastAsia" w:ascii="仿宋_GB2312" w:hAnsi="仿宋_GB2312" w:eastAsia="仿宋_GB2312" w:cs="仿宋_GB2312"/>
          <w:b w:val="0"/>
          <w:bCs w:val="0"/>
          <w:color w:val="auto"/>
          <w:sz w:val="30"/>
          <w:szCs w:val="30"/>
          <w:u w:val="none"/>
        </w:rPr>
        <w:t>实行牌证管理的机具，要先行办理牌证照，并凭牌证免于现场实物核验</w:t>
      </w:r>
      <w:r>
        <w:rPr>
          <w:rFonts w:hint="eastAsia" w:ascii="仿宋_GB2312" w:hAnsi="仿宋_GB2312" w:eastAsia="仿宋_GB2312" w:cs="仿宋_GB2312"/>
          <w:b w:val="0"/>
          <w:bCs w:val="0"/>
          <w:strike w:val="0"/>
          <w:dstrike w:val="0"/>
          <w:color w:val="auto"/>
          <w:sz w:val="30"/>
          <w:szCs w:val="30"/>
          <w:lang w:eastAsia="zh-CN"/>
        </w:rPr>
        <w:t>；</w:t>
      </w:r>
      <w:r>
        <w:rPr>
          <w:rFonts w:hint="eastAsia" w:ascii="仿宋_GB2312" w:hAnsi="仿宋_GB2312" w:eastAsia="仿宋_GB2312" w:cs="仿宋_GB2312"/>
          <w:b w:val="0"/>
          <w:bCs w:val="0"/>
          <w:color w:val="auto"/>
          <w:sz w:val="30"/>
          <w:szCs w:val="30"/>
          <w:highlight w:val="none"/>
          <w:u w:val="none"/>
        </w:rPr>
        <w:t>对安装类、设施类或安全风险较高类补贴机具，以及当地初次出现的高补贴额机具，在安装完成且生产应用一段时间后进行现场核验</w:t>
      </w:r>
      <w:r>
        <w:rPr>
          <w:rFonts w:hint="eastAsia" w:ascii="仿宋_GB2312" w:hAnsi="仿宋_GB2312" w:eastAsia="仿宋_GB2312" w:cs="仿宋_GB2312"/>
          <w:b w:val="0"/>
          <w:bCs w:val="0"/>
          <w:color w:val="auto"/>
          <w:sz w:val="30"/>
          <w:szCs w:val="30"/>
          <w:highlight w:val="none"/>
          <w:u w:val="none"/>
          <w:lang w:eastAsia="zh-CN"/>
        </w:rPr>
        <w:t>和</w:t>
      </w:r>
      <w:r>
        <w:rPr>
          <w:rFonts w:hint="eastAsia" w:ascii="仿宋_GB2312" w:hAnsi="仿宋_GB2312" w:eastAsia="仿宋_GB2312" w:cs="仿宋_GB2312"/>
          <w:b w:val="0"/>
          <w:bCs w:val="0"/>
          <w:color w:val="auto"/>
          <w:sz w:val="30"/>
          <w:szCs w:val="30"/>
          <w:highlight w:val="none"/>
          <w:u w:val="none"/>
        </w:rPr>
        <w:t>补贴</w:t>
      </w:r>
      <w:r>
        <w:rPr>
          <w:rFonts w:hint="eastAsia" w:ascii="仿宋_GB2312" w:hAnsi="仿宋_GB2312" w:eastAsia="仿宋_GB2312" w:cs="仿宋_GB2312"/>
          <w:b w:val="0"/>
          <w:bCs w:val="0"/>
          <w:color w:val="auto"/>
          <w:sz w:val="30"/>
          <w:szCs w:val="30"/>
          <w:highlight w:val="none"/>
          <w:u w:val="none"/>
          <w:lang w:eastAsia="zh-CN"/>
        </w:rPr>
        <w:t>兑付</w:t>
      </w:r>
      <w:r>
        <w:rPr>
          <w:rFonts w:hint="eastAsia" w:ascii="仿宋_GB2312" w:hAnsi="仿宋_GB2312" w:eastAsia="仿宋_GB2312" w:cs="仿宋_GB2312"/>
          <w:b w:val="0"/>
          <w:bCs w:val="0"/>
          <w:color w:val="auto"/>
          <w:sz w:val="30"/>
          <w:szCs w:val="30"/>
          <w:highlight w:val="none"/>
          <w:u w:val="none"/>
        </w:rPr>
        <w:t>；对其他机具，可结合实际，确定抽查核验比例。</w:t>
      </w:r>
      <w:r>
        <w:rPr>
          <w:rFonts w:hint="eastAsia" w:ascii="仿宋_GB2312" w:hAnsi="仿宋_GB2312" w:eastAsia="仿宋_GB2312" w:cs="仿宋_GB2312"/>
          <w:b w:val="0"/>
          <w:bCs w:val="0"/>
          <w:color w:val="auto"/>
          <w:sz w:val="30"/>
          <w:szCs w:val="30"/>
          <w:u w:val="none"/>
          <w:lang w:eastAsia="zh-CN"/>
        </w:rPr>
        <w:t>机具核验工作应</w:t>
      </w:r>
      <w:r>
        <w:rPr>
          <w:rFonts w:hint="eastAsia" w:ascii="仿宋_GB2312" w:hAnsi="仿宋_GB2312" w:eastAsia="仿宋_GB2312" w:cs="仿宋_GB2312"/>
          <w:b w:val="0"/>
          <w:bCs w:val="0"/>
          <w:sz w:val="30"/>
          <w:szCs w:val="30"/>
        </w:rPr>
        <w:t>于13个工作日（不含公示时间）内完成</w:t>
      </w:r>
      <w:r>
        <w:rPr>
          <w:rFonts w:hint="eastAsia" w:ascii="仿宋_GB2312" w:hAnsi="仿宋_GB2312" w:eastAsia="仿宋_GB2312" w:cs="仿宋_GB2312"/>
          <w:b w:val="0"/>
          <w:bCs w:val="0"/>
          <w:color w:val="auto"/>
          <w:sz w:val="30"/>
          <w:szCs w:val="30"/>
          <w:u w:val="none"/>
          <w:lang w:eastAsia="zh-CN"/>
        </w:rPr>
        <w:t>。</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600" w:firstLineChars="200"/>
        <w:jc w:val="both"/>
        <w:rPr>
          <w:rFonts w:hint="eastAsia" w:ascii="仿宋_GB2312" w:hAnsi="仿宋_GB2312" w:eastAsia="仿宋_GB2312" w:cs="仿宋_GB2312"/>
          <w:b w:val="0"/>
          <w:bCs w:val="0"/>
          <w:color w:val="auto"/>
          <w:sz w:val="30"/>
          <w:szCs w:val="30"/>
          <w:u w:val="none"/>
        </w:rPr>
      </w:pPr>
      <w:r>
        <w:rPr>
          <w:rFonts w:hint="eastAsia" w:ascii="仿宋_GB2312" w:hAnsi="仿宋_GB2312" w:eastAsia="仿宋_GB2312" w:cs="仿宋_GB2312"/>
          <w:b w:val="0"/>
          <w:bCs w:val="0"/>
          <w:color w:val="auto"/>
          <w:sz w:val="30"/>
          <w:szCs w:val="30"/>
          <w:highlight w:val="none"/>
          <w:u w:val="none"/>
          <w:lang w:eastAsia="zh-CN"/>
        </w:rPr>
        <w:t>（七）审核公示。</w:t>
      </w:r>
      <w:r>
        <w:rPr>
          <w:rFonts w:hint="eastAsia" w:ascii="仿宋_GB2312" w:hAnsi="仿宋_GB2312" w:eastAsia="仿宋_GB2312" w:cs="仿宋_GB2312"/>
          <w:b w:val="0"/>
          <w:bCs w:val="0"/>
          <w:color w:val="auto"/>
          <w:sz w:val="30"/>
          <w:szCs w:val="30"/>
          <w:u w:val="none"/>
          <w:lang w:eastAsia="zh-CN"/>
        </w:rPr>
        <w:t>区</w:t>
      </w:r>
      <w:r>
        <w:rPr>
          <w:rFonts w:hint="eastAsia" w:ascii="仿宋_GB2312" w:hAnsi="仿宋_GB2312" w:eastAsia="仿宋_GB2312" w:cs="仿宋_GB2312"/>
          <w:b w:val="0"/>
          <w:bCs w:val="0"/>
          <w:color w:val="auto"/>
          <w:sz w:val="30"/>
          <w:szCs w:val="30"/>
          <w:u w:val="none"/>
        </w:rPr>
        <w:t>级农业农村部门</w:t>
      </w:r>
      <w:r>
        <w:rPr>
          <w:rFonts w:hint="eastAsia" w:ascii="仿宋_GB2312" w:hAnsi="仿宋_GB2312" w:eastAsia="仿宋_GB2312" w:cs="仿宋_GB2312"/>
          <w:b w:val="0"/>
          <w:bCs w:val="0"/>
          <w:color w:val="auto"/>
          <w:sz w:val="30"/>
          <w:szCs w:val="30"/>
          <w:u w:val="none"/>
          <w:lang w:eastAsia="zh-CN"/>
        </w:rPr>
        <w:t>根据购机者提供的补贴申请资料、机具核验信息对补贴申请进行审核，</w:t>
      </w:r>
      <w:r>
        <w:rPr>
          <w:rFonts w:hint="eastAsia" w:ascii="仿宋_GB2312" w:hAnsi="仿宋_GB2312" w:eastAsia="仿宋_GB2312" w:cs="仿宋_GB2312"/>
          <w:b w:val="0"/>
          <w:bCs w:val="0"/>
          <w:color w:val="auto"/>
          <w:sz w:val="30"/>
          <w:szCs w:val="30"/>
          <w:u w:val="none"/>
        </w:rPr>
        <w:t>并在农机购置与应用补贴信息公开专栏实时公布补贴申请信息，公示时间为5个工作日。鼓励在乡村或补贴申请点公示栏中同时公开公示信息。</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00" w:firstLineChars="200"/>
        <w:jc w:val="both"/>
        <w:textAlignment w:val="auto"/>
        <w:outlineLvl w:val="9"/>
        <w:rPr>
          <w:rFonts w:hint="eastAsia" w:ascii="仿宋_GB2312" w:hAnsi="仿宋_GB2312" w:eastAsia="仿宋_GB2312" w:cs="仿宋_GB2312"/>
          <w:b w:val="0"/>
          <w:bCs w:val="0"/>
          <w:color w:val="auto"/>
          <w:sz w:val="30"/>
          <w:szCs w:val="30"/>
          <w:u w:val="none"/>
        </w:rPr>
      </w:pPr>
      <w:r>
        <w:rPr>
          <w:rFonts w:hint="eastAsia" w:ascii="仿宋_GB2312" w:hAnsi="仿宋_GB2312" w:eastAsia="仿宋_GB2312" w:cs="仿宋_GB2312"/>
          <w:b w:val="0"/>
          <w:bCs w:val="0"/>
          <w:color w:val="auto"/>
          <w:kern w:val="0"/>
          <w:sz w:val="30"/>
          <w:szCs w:val="30"/>
          <w:u w:val="none"/>
          <w:lang w:val="en-US" w:eastAsia="zh-CN" w:bidi="ar-SA"/>
        </w:rPr>
        <w:t>（八）兑付补贴资金。</w:t>
      </w:r>
      <w:r>
        <w:rPr>
          <w:rFonts w:hint="eastAsia" w:ascii="仿宋_GB2312" w:hAnsi="仿宋_GB2312" w:eastAsia="仿宋_GB2312" w:cs="仿宋_GB2312"/>
          <w:b w:val="0"/>
          <w:bCs w:val="0"/>
          <w:color w:val="auto"/>
          <w:sz w:val="30"/>
          <w:szCs w:val="30"/>
          <w:u w:val="none"/>
          <w:lang w:eastAsia="zh-CN"/>
        </w:rPr>
        <w:t>区</w:t>
      </w:r>
      <w:r>
        <w:rPr>
          <w:rFonts w:hint="eastAsia" w:ascii="仿宋_GB2312" w:hAnsi="仿宋_GB2312" w:eastAsia="仿宋_GB2312" w:cs="仿宋_GB2312"/>
          <w:b w:val="0"/>
          <w:bCs w:val="0"/>
          <w:color w:val="auto"/>
          <w:sz w:val="30"/>
          <w:szCs w:val="30"/>
          <w:u w:val="none"/>
        </w:rPr>
        <w:t>级农业农村部门在公示完成后5个工作日内，向财政部门提交资金兑付申请与有关材料，</w:t>
      </w:r>
      <w:r>
        <w:rPr>
          <w:rFonts w:hint="eastAsia" w:ascii="仿宋_GB2312" w:hAnsi="仿宋_GB2312" w:eastAsia="仿宋_GB2312" w:cs="仿宋_GB2312"/>
          <w:b w:val="0"/>
          <w:bCs w:val="0"/>
          <w:color w:val="auto"/>
          <w:sz w:val="30"/>
          <w:szCs w:val="30"/>
          <w:u w:val="none"/>
          <w:lang w:eastAsia="zh-CN"/>
        </w:rPr>
        <w:t>区级</w:t>
      </w:r>
      <w:r>
        <w:rPr>
          <w:rFonts w:hint="eastAsia" w:ascii="仿宋_GB2312" w:hAnsi="仿宋_GB2312" w:eastAsia="仿宋_GB2312" w:cs="仿宋_GB2312"/>
          <w:b w:val="0"/>
          <w:bCs w:val="0"/>
          <w:color w:val="auto"/>
          <w:sz w:val="30"/>
          <w:szCs w:val="30"/>
          <w:u w:val="none"/>
        </w:rPr>
        <w:t>财政部门于15个工作日内通过国库集中支付方式向符合要求的购机者兑付资金。</w:t>
      </w:r>
      <w:bookmarkStart w:id="2" w:name="_Hlk153468024"/>
      <w:r>
        <w:rPr>
          <w:rFonts w:hint="eastAsia" w:ascii="仿宋_GB2312" w:hAnsi="仿宋_GB2312" w:eastAsia="仿宋_GB2312" w:cs="仿宋_GB2312"/>
          <w:b w:val="0"/>
          <w:bCs w:val="0"/>
          <w:color w:val="auto"/>
          <w:sz w:val="30"/>
          <w:szCs w:val="30"/>
          <w:u w:val="none"/>
        </w:rPr>
        <w:t>严禁挤占挪用农机购置与应用补贴资金。</w:t>
      </w:r>
      <w:bookmarkEnd w:id="2"/>
      <w:r>
        <w:rPr>
          <w:rFonts w:hint="eastAsia" w:ascii="仿宋_GB2312" w:hAnsi="仿宋_GB2312" w:eastAsia="仿宋_GB2312" w:cs="仿宋_GB2312"/>
          <w:b w:val="0"/>
          <w:bCs w:val="0"/>
          <w:color w:val="auto"/>
          <w:sz w:val="30"/>
          <w:szCs w:val="30"/>
          <w:u w:val="none"/>
          <w:lang w:eastAsia="zh-CN"/>
        </w:rPr>
        <w:t>区级</w:t>
      </w:r>
      <w:r>
        <w:rPr>
          <w:rFonts w:hint="eastAsia" w:ascii="仿宋_GB2312" w:hAnsi="仿宋_GB2312" w:eastAsia="仿宋_GB2312" w:cs="仿宋_GB2312"/>
          <w:b w:val="0"/>
          <w:bCs w:val="0"/>
          <w:color w:val="auto"/>
          <w:sz w:val="30"/>
          <w:szCs w:val="30"/>
          <w:u w:val="none"/>
        </w:rPr>
        <w:t>财政部门</w:t>
      </w:r>
      <w:r>
        <w:rPr>
          <w:rFonts w:hint="eastAsia" w:ascii="仿宋_GB2312" w:hAnsi="仿宋_GB2312" w:eastAsia="仿宋_GB2312" w:cs="仿宋_GB2312"/>
          <w:b w:val="0"/>
          <w:bCs w:val="0"/>
          <w:color w:val="auto"/>
          <w:sz w:val="30"/>
          <w:szCs w:val="30"/>
          <w:highlight w:val="none"/>
          <w:u w:val="none"/>
        </w:rPr>
        <w:t>因资金不足</w:t>
      </w:r>
      <w:r>
        <w:rPr>
          <w:rFonts w:hint="eastAsia" w:ascii="仿宋_GB2312" w:hAnsi="仿宋_GB2312" w:eastAsia="仿宋_GB2312" w:cs="仿宋_GB2312"/>
          <w:b w:val="0"/>
          <w:bCs w:val="0"/>
          <w:color w:val="auto"/>
          <w:sz w:val="30"/>
          <w:szCs w:val="30"/>
          <w:highlight w:val="none"/>
          <w:u w:val="none"/>
          <w:lang w:eastAsia="zh-CN"/>
        </w:rPr>
        <w:t>和违法违规处理</w:t>
      </w:r>
      <w:r>
        <w:rPr>
          <w:rFonts w:hint="eastAsia" w:ascii="仿宋_GB2312" w:hAnsi="仿宋_GB2312" w:eastAsia="仿宋_GB2312" w:cs="仿宋_GB2312"/>
          <w:b w:val="0"/>
          <w:bCs w:val="0"/>
          <w:color w:val="auto"/>
          <w:sz w:val="30"/>
          <w:szCs w:val="30"/>
          <w:highlight w:val="none"/>
          <w:u w:val="none"/>
        </w:rPr>
        <w:t>等原因需要延期兑付的</w:t>
      </w:r>
      <w:r>
        <w:rPr>
          <w:rFonts w:hint="eastAsia" w:ascii="仿宋_GB2312" w:hAnsi="仿宋_GB2312" w:eastAsia="仿宋_GB2312" w:cs="仿宋_GB2312"/>
          <w:b w:val="0"/>
          <w:bCs w:val="0"/>
          <w:color w:val="auto"/>
          <w:sz w:val="30"/>
          <w:szCs w:val="30"/>
          <w:highlight w:val="none"/>
          <w:u w:val="none"/>
          <w:lang w:eastAsia="zh-CN"/>
        </w:rPr>
        <w:t>，应告知购机者，</w:t>
      </w:r>
      <w:r>
        <w:rPr>
          <w:rFonts w:hint="eastAsia" w:ascii="仿宋_GB2312" w:hAnsi="仿宋_GB2312" w:eastAsia="仿宋_GB2312" w:cs="仿宋_GB2312"/>
          <w:b w:val="0"/>
          <w:bCs w:val="0"/>
          <w:color w:val="auto"/>
          <w:sz w:val="30"/>
          <w:szCs w:val="30"/>
          <w:highlight w:val="none"/>
          <w:u w:val="none"/>
        </w:rPr>
        <w:t>同时联合</w:t>
      </w:r>
      <w:r>
        <w:rPr>
          <w:rFonts w:hint="eastAsia" w:ascii="仿宋_GB2312" w:hAnsi="仿宋_GB2312" w:eastAsia="仿宋_GB2312" w:cs="仿宋_GB2312"/>
          <w:b w:val="0"/>
          <w:bCs w:val="0"/>
          <w:color w:val="auto"/>
          <w:sz w:val="30"/>
          <w:szCs w:val="30"/>
          <w:highlight w:val="none"/>
          <w:u w:val="none"/>
          <w:lang w:eastAsia="zh-CN"/>
        </w:rPr>
        <w:t>农业农村部门</w:t>
      </w:r>
      <w:r>
        <w:rPr>
          <w:rFonts w:hint="eastAsia" w:ascii="仿宋_GB2312" w:hAnsi="仿宋_GB2312" w:eastAsia="仿宋_GB2312" w:cs="仿宋_GB2312"/>
          <w:b w:val="0"/>
          <w:bCs w:val="0"/>
          <w:color w:val="auto"/>
          <w:sz w:val="30"/>
          <w:szCs w:val="30"/>
          <w:highlight w:val="none"/>
          <w:u w:val="none"/>
        </w:rPr>
        <w:t>向上报告资金供需情况</w:t>
      </w:r>
      <w:r>
        <w:rPr>
          <w:rFonts w:hint="eastAsia" w:ascii="仿宋_GB2312" w:hAnsi="仿宋_GB2312" w:eastAsia="仿宋_GB2312" w:cs="仿宋_GB2312"/>
          <w:b w:val="0"/>
          <w:bCs w:val="0"/>
          <w:color w:val="auto"/>
          <w:sz w:val="30"/>
          <w:szCs w:val="30"/>
          <w:highlight w:val="none"/>
          <w:u w:val="none"/>
          <w:lang w:eastAsia="zh-CN"/>
        </w:rPr>
        <w:t>。</w:t>
      </w:r>
      <w:r>
        <w:rPr>
          <w:rFonts w:hint="eastAsia" w:ascii="仿宋_GB2312" w:hAnsi="仿宋_GB2312" w:eastAsia="仿宋_GB2312" w:cs="仿宋_GB2312"/>
          <w:b w:val="0"/>
          <w:bCs w:val="0"/>
          <w:color w:val="auto"/>
          <w:sz w:val="30"/>
          <w:szCs w:val="30"/>
          <w:u w:val="none"/>
        </w:rPr>
        <w:t>补贴申领原则上当年有效，因当年财政补贴资金规模不够、办理手续时间紧张等</w:t>
      </w:r>
      <w:r>
        <w:rPr>
          <w:rFonts w:hint="eastAsia" w:ascii="仿宋_GB2312" w:hAnsi="仿宋_GB2312" w:eastAsia="仿宋_GB2312" w:cs="仿宋_GB2312"/>
          <w:b w:val="0"/>
          <w:bCs w:val="0"/>
          <w:color w:val="auto"/>
          <w:sz w:val="30"/>
          <w:szCs w:val="30"/>
          <w:u w:val="none"/>
          <w:lang w:eastAsia="zh-CN"/>
        </w:rPr>
        <w:t>原因</w:t>
      </w:r>
      <w:r>
        <w:rPr>
          <w:rFonts w:hint="eastAsia" w:ascii="仿宋_GB2312" w:hAnsi="仿宋_GB2312" w:eastAsia="仿宋_GB2312" w:cs="仿宋_GB2312"/>
          <w:b w:val="0"/>
          <w:bCs w:val="0"/>
          <w:color w:val="auto"/>
          <w:sz w:val="30"/>
          <w:szCs w:val="30"/>
          <w:u w:val="none"/>
        </w:rPr>
        <w:t>确实难以完成兑付的，可在办理服务系统中进行预登记申请，在下一个年度优先予以兑付。</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00" w:firstLineChars="200"/>
        <w:jc w:val="both"/>
        <w:textAlignment w:val="auto"/>
        <w:outlineLvl w:val="9"/>
        <w:rPr>
          <w:rFonts w:hint="eastAsia" w:ascii="仿宋_GB2312" w:hAnsi="仿宋_GB2312" w:eastAsia="仿宋_GB2312" w:cs="仿宋_GB2312"/>
          <w:b w:val="0"/>
          <w:bCs w:val="0"/>
          <w:color w:val="auto"/>
          <w:sz w:val="30"/>
          <w:szCs w:val="30"/>
          <w:highlight w:val="none"/>
          <w:u w:val="none"/>
          <w:lang w:eastAsia="zh-CN"/>
        </w:rPr>
      </w:pPr>
      <w:r>
        <w:rPr>
          <w:rFonts w:hint="eastAsia" w:ascii="仿宋_GB2312" w:hAnsi="仿宋_GB2312" w:eastAsia="仿宋_GB2312" w:cs="仿宋_GB2312"/>
          <w:b w:val="0"/>
          <w:bCs w:val="0"/>
          <w:color w:val="auto"/>
          <w:sz w:val="30"/>
          <w:szCs w:val="30"/>
          <w:highlight w:val="none"/>
          <w:u w:val="none"/>
        </w:rPr>
        <w:t>（</w:t>
      </w:r>
      <w:r>
        <w:rPr>
          <w:rFonts w:hint="eastAsia" w:ascii="仿宋_GB2312" w:hAnsi="仿宋_GB2312" w:eastAsia="仿宋_GB2312" w:cs="仿宋_GB2312"/>
          <w:b w:val="0"/>
          <w:bCs w:val="0"/>
          <w:color w:val="auto"/>
          <w:sz w:val="30"/>
          <w:szCs w:val="30"/>
          <w:highlight w:val="none"/>
          <w:u w:val="none"/>
          <w:lang w:eastAsia="zh-CN"/>
        </w:rPr>
        <w:t>九</w:t>
      </w:r>
      <w:r>
        <w:rPr>
          <w:rFonts w:hint="eastAsia" w:ascii="仿宋_GB2312" w:hAnsi="仿宋_GB2312" w:eastAsia="仿宋_GB2312" w:cs="仿宋_GB2312"/>
          <w:b w:val="0"/>
          <w:bCs w:val="0"/>
          <w:color w:val="auto"/>
          <w:sz w:val="30"/>
          <w:szCs w:val="30"/>
          <w:highlight w:val="none"/>
          <w:u w:val="none"/>
        </w:rPr>
        <w:t>）</w:t>
      </w:r>
      <w:bookmarkStart w:id="3" w:name="_Hlk151313342"/>
      <w:bookmarkStart w:id="4" w:name="_Hlk151313630"/>
      <w:r>
        <w:rPr>
          <w:rFonts w:hint="eastAsia" w:ascii="仿宋_GB2312" w:hAnsi="仿宋_GB2312" w:eastAsia="仿宋_GB2312" w:cs="仿宋_GB2312"/>
          <w:b w:val="0"/>
          <w:bCs w:val="0"/>
          <w:color w:val="auto"/>
          <w:sz w:val="30"/>
          <w:szCs w:val="30"/>
          <w:highlight w:val="none"/>
          <w:u w:val="none"/>
          <w:lang w:eastAsia="zh-CN"/>
        </w:rPr>
        <w:t>组织</w:t>
      </w:r>
      <w:r>
        <w:rPr>
          <w:rFonts w:hint="eastAsia" w:ascii="仿宋_GB2312" w:hAnsi="仿宋_GB2312" w:eastAsia="仿宋_GB2312" w:cs="仿宋_GB2312"/>
          <w:b w:val="0"/>
          <w:bCs w:val="0"/>
          <w:color w:val="auto"/>
          <w:sz w:val="30"/>
          <w:szCs w:val="30"/>
          <w:highlight w:val="none"/>
          <w:u w:val="none"/>
        </w:rPr>
        <w:t>抽查</w:t>
      </w:r>
      <w:bookmarkEnd w:id="3"/>
      <w:bookmarkEnd w:id="4"/>
      <w:r>
        <w:rPr>
          <w:rFonts w:hint="eastAsia" w:ascii="仿宋_GB2312" w:hAnsi="仿宋_GB2312" w:eastAsia="仿宋_GB2312" w:cs="仿宋_GB2312"/>
          <w:b w:val="0"/>
          <w:bCs w:val="0"/>
          <w:color w:val="auto"/>
          <w:sz w:val="30"/>
          <w:szCs w:val="30"/>
          <w:highlight w:val="none"/>
          <w:u w:val="none"/>
        </w:rPr>
        <w:t>。</w:t>
      </w:r>
      <w:r>
        <w:rPr>
          <w:rFonts w:hint="eastAsia" w:ascii="仿宋_GB2312" w:hAnsi="仿宋_GB2312" w:eastAsia="仿宋_GB2312" w:cs="仿宋_GB2312"/>
          <w:b w:val="0"/>
          <w:bCs w:val="0"/>
          <w:color w:val="auto"/>
          <w:sz w:val="30"/>
          <w:szCs w:val="30"/>
          <w:highlight w:val="none"/>
          <w:u w:val="none"/>
          <w:lang w:eastAsia="zh-CN"/>
        </w:rPr>
        <w:t>各区农业农村部门可以</w:t>
      </w:r>
      <w:r>
        <w:rPr>
          <w:rFonts w:hint="eastAsia" w:ascii="仿宋_GB2312" w:hAnsi="仿宋_GB2312" w:eastAsia="仿宋_GB2312" w:cs="仿宋_GB2312"/>
          <w:b w:val="0"/>
          <w:bCs w:val="0"/>
          <w:color w:val="auto"/>
          <w:sz w:val="30"/>
          <w:szCs w:val="30"/>
          <w:highlight w:val="none"/>
          <w:u w:val="none"/>
        </w:rPr>
        <w:t>委托符合条件的第三方</w:t>
      </w:r>
      <w:r>
        <w:rPr>
          <w:rFonts w:hint="eastAsia" w:ascii="仿宋_GB2312" w:hAnsi="仿宋_GB2312" w:eastAsia="仿宋_GB2312" w:cs="仿宋_GB2312"/>
          <w:b w:val="0"/>
          <w:bCs w:val="0"/>
          <w:color w:val="auto"/>
          <w:sz w:val="30"/>
          <w:szCs w:val="30"/>
          <w:highlight w:val="none"/>
          <w:u w:val="none"/>
          <w:lang w:eastAsia="zh-CN"/>
        </w:rPr>
        <w:t>，</w:t>
      </w:r>
      <w:r>
        <w:rPr>
          <w:rFonts w:hint="eastAsia" w:ascii="仿宋_GB2312" w:hAnsi="仿宋_GB2312" w:eastAsia="仿宋_GB2312" w:cs="仿宋_GB2312"/>
          <w:b w:val="0"/>
          <w:bCs w:val="0"/>
          <w:color w:val="auto"/>
          <w:sz w:val="30"/>
          <w:szCs w:val="30"/>
          <w:highlight w:val="none"/>
          <w:u w:val="none"/>
        </w:rPr>
        <w:t>或由专业农机人员和基层工作人员，加强对</w:t>
      </w:r>
      <w:r>
        <w:rPr>
          <w:rFonts w:hint="eastAsia" w:ascii="仿宋_GB2312" w:hAnsi="仿宋_GB2312" w:eastAsia="仿宋_GB2312" w:cs="仿宋_GB2312"/>
          <w:b w:val="0"/>
          <w:bCs w:val="0"/>
          <w:color w:val="auto"/>
          <w:sz w:val="30"/>
          <w:szCs w:val="30"/>
          <w:highlight w:val="none"/>
          <w:u w:val="none"/>
          <w:lang w:val="en-US" w:eastAsia="zh-CN"/>
        </w:rPr>
        <w:t>高风险机具等</w:t>
      </w:r>
      <w:r>
        <w:rPr>
          <w:rFonts w:hint="eastAsia" w:ascii="仿宋_GB2312" w:hAnsi="仿宋_GB2312" w:eastAsia="仿宋_GB2312" w:cs="仿宋_GB2312"/>
          <w:b w:val="0"/>
          <w:bCs w:val="0"/>
          <w:color w:val="auto"/>
          <w:sz w:val="30"/>
          <w:szCs w:val="30"/>
          <w:highlight w:val="none"/>
          <w:u w:val="none"/>
        </w:rPr>
        <w:t>的抽查</w:t>
      </w:r>
      <w:r>
        <w:rPr>
          <w:rFonts w:hint="eastAsia" w:ascii="仿宋_GB2312" w:hAnsi="仿宋_GB2312" w:eastAsia="仿宋_GB2312" w:cs="仿宋_GB2312"/>
          <w:b w:val="0"/>
          <w:bCs w:val="0"/>
          <w:color w:val="auto"/>
          <w:sz w:val="30"/>
          <w:szCs w:val="30"/>
          <w:highlight w:val="none"/>
          <w:u w:val="none"/>
          <w:lang w:eastAsia="zh-CN"/>
        </w:rPr>
        <w:t>。</w:t>
      </w:r>
      <w:r>
        <w:rPr>
          <w:rFonts w:hint="eastAsia" w:ascii="仿宋_GB2312" w:hAnsi="仿宋_GB2312" w:eastAsia="仿宋_GB2312" w:cs="仿宋_GB2312"/>
          <w:b w:val="0"/>
          <w:bCs w:val="0"/>
          <w:color w:val="auto"/>
          <w:sz w:val="30"/>
          <w:szCs w:val="30"/>
          <w:highlight w:val="none"/>
          <w:u w:val="none"/>
        </w:rPr>
        <w:t>重点对单一产品购置较为集中、单人多台套、短期内大批量、同一主体连年重复购置</w:t>
      </w:r>
      <w:r>
        <w:rPr>
          <w:rFonts w:hint="eastAsia" w:ascii="仿宋_GB2312" w:hAnsi="仿宋_GB2312" w:eastAsia="仿宋_GB2312" w:cs="仿宋_GB2312"/>
          <w:b w:val="0"/>
          <w:bCs w:val="0"/>
          <w:color w:val="auto"/>
          <w:sz w:val="30"/>
          <w:szCs w:val="30"/>
          <w:highlight w:val="none"/>
          <w:u w:val="none"/>
          <w:lang w:eastAsia="zh-CN"/>
        </w:rPr>
        <w:t>、</w:t>
      </w:r>
      <w:r>
        <w:rPr>
          <w:rFonts w:hint="eastAsia" w:ascii="仿宋_GB2312" w:hAnsi="仿宋_GB2312" w:eastAsia="仿宋_GB2312" w:cs="仿宋_GB2312"/>
          <w:b w:val="0"/>
          <w:bCs w:val="0"/>
          <w:color w:val="auto"/>
          <w:sz w:val="30"/>
          <w:szCs w:val="30"/>
          <w:highlight w:val="none"/>
          <w:u w:val="none"/>
        </w:rPr>
        <w:t>机具适应性和购置数量与购机者生产经营服务所需不相符等情形进行查核并在办理服务系统中进行预警，对发现的问题线索进行评估，涉嫌违规的，应及时组织调查并按规定处理</w:t>
      </w:r>
      <w:r>
        <w:rPr>
          <w:rFonts w:hint="eastAsia" w:ascii="仿宋_GB2312" w:hAnsi="仿宋_GB2312" w:eastAsia="仿宋_GB2312" w:cs="仿宋_GB2312"/>
          <w:b w:val="0"/>
          <w:bCs w:val="0"/>
          <w:color w:val="auto"/>
          <w:sz w:val="30"/>
          <w:szCs w:val="30"/>
          <w:highlight w:val="none"/>
          <w:u w:val="none"/>
          <w:lang w:eastAsia="zh-CN"/>
        </w:rPr>
        <w:t>，涉嫌犯罪的，及时移送司法机关。</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00" w:firstLineChars="200"/>
        <w:jc w:val="both"/>
        <w:textAlignment w:val="auto"/>
        <w:outlineLvl w:val="9"/>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color w:val="auto"/>
          <w:sz w:val="30"/>
          <w:szCs w:val="30"/>
          <w:highlight w:val="none"/>
          <w:u w:val="none"/>
          <w:lang w:eastAsia="zh-CN"/>
        </w:rPr>
        <w:t>（十）</w:t>
      </w:r>
      <w:r>
        <w:rPr>
          <w:rFonts w:hint="eastAsia" w:ascii="仿宋_GB2312" w:hAnsi="仿宋_GB2312" w:eastAsia="仿宋_GB2312" w:cs="仿宋_GB2312"/>
          <w:b w:val="0"/>
          <w:bCs w:val="0"/>
          <w:color w:val="auto"/>
          <w:sz w:val="30"/>
          <w:szCs w:val="30"/>
          <w:highlight w:val="none"/>
          <w:u w:val="none"/>
        </w:rPr>
        <w:t>补贴材料归档。各相关单位按照职责分工做好农机购置补贴政策执行过程中相关材料的收集、整理、归档工作。区级农业农村部门在农机购置补贴年度工作实</w:t>
      </w:r>
      <w:r>
        <w:rPr>
          <w:rFonts w:hint="eastAsia" w:ascii="仿宋_GB2312" w:hAnsi="仿宋_GB2312" w:eastAsia="仿宋_GB2312" w:cs="仿宋_GB2312"/>
          <w:b w:val="0"/>
          <w:bCs w:val="0"/>
          <w:sz w:val="30"/>
          <w:szCs w:val="30"/>
        </w:rPr>
        <w:t>施完毕后，要按照“一户一档”方式归档项目资料，档案内容应包含：</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rPr>
        <w:t>补贴对象</w:t>
      </w:r>
      <w:r>
        <w:rPr>
          <w:rFonts w:hint="eastAsia" w:ascii="仿宋_GB2312" w:hAnsi="仿宋_GB2312" w:eastAsia="仿宋_GB2312" w:cs="仿宋_GB2312"/>
          <w:b w:val="0"/>
          <w:bCs w:val="0"/>
          <w:sz w:val="30"/>
          <w:szCs w:val="30"/>
          <w:lang w:eastAsia="zh-CN"/>
        </w:rPr>
        <w:t>信息（</w:t>
      </w:r>
      <w:r>
        <w:rPr>
          <w:rFonts w:hint="eastAsia" w:ascii="仿宋_GB2312" w:hAnsi="仿宋_GB2312" w:eastAsia="仿宋_GB2312" w:cs="仿宋_GB2312"/>
          <w:b w:val="0"/>
          <w:bCs w:val="0"/>
          <w:sz w:val="30"/>
          <w:szCs w:val="30"/>
        </w:rPr>
        <w:t>姓名</w:t>
      </w:r>
      <w:r>
        <w:rPr>
          <w:rFonts w:hint="eastAsia" w:ascii="仿宋_GB2312" w:hAnsi="仿宋_GB2312" w:eastAsia="仿宋_GB2312" w:cs="仿宋_GB2312"/>
          <w:b w:val="0"/>
          <w:bCs w:val="0"/>
          <w:sz w:val="30"/>
          <w:szCs w:val="30"/>
          <w:lang w:eastAsia="zh-CN"/>
        </w:rPr>
        <w:t>或组织名称</w:t>
      </w:r>
      <w:r>
        <w:rPr>
          <w:rFonts w:hint="eastAsia" w:ascii="仿宋_GB2312" w:hAnsi="仿宋_GB2312" w:eastAsia="仿宋_GB2312" w:cs="仿宋_GB2312"/>
          <w:b w:val="0"/>
          <w:bCs w:val="0"/>
          <w:sz w:val="30"/>
          <w:szCs w:val="30"/>
        </w:rPr>
        <w:t>、身份证号码</w:t>
      </w:r>
      <w:r>
        <w:rPr>
          <w:rFonts w:hint="eastAsia" w:ascii="仿宋_GB2312" w:hAnsi="仿宋_GB2312" w:eastAsia="仿宋_GB2312" w:cs="仿宋_GB2312"/>
          <w:b w:val="0"/>
          <w:bCs w:val="0"/>
          <w:sz w:val="30"/>
          <w:szCs w:val="30"/>
          <w:lang w:eastAsia="zh-CN"/>
        </w:rPr>
        <w:t>或</w:t>
      </w:r>
      <w:r>
        <w:rPr>
          <w:rFonts w:hint="eastAsia" w:ascii="仿宋_GB2312" w:hAnsi="仿宋_GB2312" w:eastAsia="仿宋_GB2312" w:cs="仿宋_GB2312"/>
          <w:b w:val="0"/>
          <w:bCs w:val="0"/>
          <w:sz w:val="30"/>
          <w:szCs w:val="30"/>
        </w:rPr>
        <w:t>营业执照代码、联系方式</w:t>
      </w:r>
      <w:r>
        <w:rPr>
          <w:rFonts w:hint="eastAsia" w:ascii="仿宋_GB2312" w:hAnsi="仿宋_GB2312" w:eastAsia="仿宋_GB2312" w:cs="仿宋_GB2312"/>
          <w:b w:val="0"/>
          <w:bCs w:val="0"/>
          <w:sz w:val="30"/>
          <w:szCs w:val="30"/>
          <w:lang w:eastAsia="zh-CN"/>
        </w:rPr>
        <w:t>等）、机具购买信息（发票、付款凭证等）</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lang w:eastAsia="zh-CN"/>
        </w:rPr>
        <w:t>补贴申请信息（承诺书、补贴申请表、铭牌信息、</w:t>
      </w:r>
      <w:r>
        <w:rPr>
          <w:rFonts w:hint="eastAsia" w:ascii="仿宋_GB2312" w:hAnsi="仿宋_GB2312" w:eastAsia="仿宋_GB2312" w:cs="仿宋_GB2312"/>
          <w:b w:val="0"/>
          <w:bCs w:val="0"/>
          <w:strike w:val="0"/>
          <w:dstrike w:val="0"/>
          <w:color w:val="auto"/>
          <w:sz w:val="30"/>
          <w:szCs w:val="30"/>
          <w:lang w:eastAsia="zh-CN"/>
        </w:rPr>
        <w:t>牌证号</w:t>
      </w:r>
      <w:r>
        <w:rPr>
          <w:rFonts w:hint="eastAsia" w:ascii="仿宋_GB2312" w:hAnsi="仿宋_GB2312" w:eastAsia="仿宋_GB2312" w:cs="仿宋_GB2312"/>
          <w:b w:val="0"/>
          <w:bCs w:val="0"/>
          <w:sz w:val="30"/>
          <w:szCs w:val="30"/>
          <w:lang w:eastAsia="zh-CN"/>
        </w:rPr>
        <w:t>）、机具核验信息</w:t>
      </w:r>
      <w:r>
        <w:rPr>
          <w:rFonts w:hint="eastAsia" w:ascii="仿宋_GB2312" w:hAnsi="仿宋_GB2312" w:eastAsia="仿宋_GB2312" w:cs="仿宋_GB2312"/>
          <w:b w:val="0"/>
          <w:bCs w:val="0"/>
          <w:sz w:val="30"/>
          <w:szCs w:val="30"/>
        </w:rPr>
        <w:t>等。</w:t>
      </w:r>
    </w:p>
    <w:p>
      <w:pPr>
        <w:keepNext w:val="0"/>
        <w:keepLines w:val="0"/>
        <w:pageBreakBefore w:val="0"/>
        <w:widowControl w:val="0"/>
        <w:numPr>
          <w:ilvl w:val="0"/>
          <w:numId w:val="0"/>
        </w:numPr>
        <w:kinsoku/>
        <w:wordWrap/>
        <w:overflowPunct/>
        <w:topLinePunct w:val="0"/>
        <w:autoSpaceDE/>
        <w:autoSpaceDN/>
        <w:bidi w:val="0"/>
        <w:spacing w:line="580" w:lineRule="exact"/>
        <w:ind w:left="0" w:leftChars="0" w:right="0" w:rightChars="0" w:firstLine="600" w:firstLineChars="200"/>
        <w:rPr>
          <w:rFonts w:hint="eastAsia" w:ascii="仿宋_GB2312" w:hAnsi="仿宋_GB2312" w:eastAsia="仿宋_GB2312" w:cs="仿宋_GB2312"/>
          <w:b w:val="0"/>
          <w:bCs w:val="0"/>
          <w:color w:val="auto"/>
          <w:sz w:val="30"/>
          <w:szCs w:val="30"/>
          <w:u w:val="none"/>
          <w:lang w:eastAsia="zh-CN"/>
        </w:rPr>
      </w:pPr>
      <w:r>
        <w:rPr>
          <w:rFonts w:hint="eastAsia" w:ascii="仿宋_GB2312" w:hAnsi="仿宋_GB2312" w:eastAsia="仿宋_GB2312" w:cs="仿宋_GB2312"/>
          <w:b w:val="0"/>
          <w:bCs w:val="0"/>
          <w:color w:val="auto"/>
          <w:sz w:val="30"/>
          <w:szCs w:val="30"/>
          <w:u w:val="none"/>
          <w:lang w:eastAsia="zh-CN"/>
        </w:rPr>
        <w:t>七、实施要求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00" w:firstLineChars="200"/>
        <w:textAlignment w:val="auto"/>
        <w:outlineLvl w:val="9"/>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0"/>
          <w:szCs w:val="30"/>
          <w:lang w:eastAsia="zh-CN"/>
        </w:rPr>
        <w:t>（一）加强组织领导。区级</w:t>
      </w:r>
      <w:r>
        <w:rPr>
          <w:rFonts w:hint="eastAsia" w:ascii="仿宋_GB2312" w:hAnsi="仿宋_GB2312" w:eastAsia="仿宋_GB2312" w:cs="仿宋_GB2312"/>
          <w:b w:val="0"/>
          <w:bCs w:val="0"/>
          <w:color w:val="auto"/>
          <w:sz w:val="30"/>
          <w:szCs w:val="30"/>
        </w:rPr>
        <w:t>农业农村、财政部门</w:t>
      </w:r>
      <w:r>
        <w:rPr>
          <w:rFonts w:hint="eastAsia" w:ascii="仿宋_GB2312" w:hAnsi="仿宋_GB2312" w:eastAsia="仿宋_GB2312" w:cs="仿宋_GB2312"/>
          <w:b w:val="0"/>
          <w:bCs w:val="0"/>
          <w:color w:val="auto"/>
          <w:sz w:val="30"/>
          <w:szCs w:val="30"/>
          <w:lang w:eastAsia="zh-CN"/>
        </w:rPr>
        <w:t>要</w:t>
      </w:r>
      <w:r>
        <w:rPr>
          <w:rFonts w:hint="eastAsia" w:ascii="仿宋_GB2312" w:hAnsi="仿宋_GB2312" w:eastAsia="仿宋_GB2312" w:cs="仿宋_GB2312"/>
          <w:b w:val="0"/>
          <w:bCs w:val="0"/>
          <w:color w:val="auto"/>
          <w:sz w:val="30"/>
          <w:szCs w:val="30"/>
        </w:rPr>
        <w:t>加强组织协调，明确职责分工，形成工作合力</w:t>
      </w:r>
      <w:r>
        <w:rPr>
          <w:rFonts w:hint="eastAsia" w:ascii="仿宋_GB2312" w:hAnsi="仿宋_GB2312" w:eastAsia="仿宋_GB2312" w:cs="仿宋_GB2312"/>
          <w:b w:val="0"/>
          <w:bCs w:val="0"/>
          <w:color w:val="auto"/>
          <w:sz w:val="30"/>
          <w:szCs w:val="30"/>
          <w:lang w:eastAsia="zh-CN"/>
        </w:rPr>
        <w:t>，</w:t>
      </w:r>
      <w:r>
        <w:rPr>
          <w:rFonts w:hint="eastAsia" w:ascii="仿宋_GB2312" w:hAnsi="仿宋_GB2312" w:eastAsia="仿宋_GB2312" w:cs="仿宋_GB2312"/>
          <w:b w:val="0"/>
          <w:bCs w:val="0"/>
          <w:color w:val="auto"/>
          <w:sz w:val="30"/>
          <w:szCs w:val="30"/>
        </w:rPr>
        <w:t>健全完善风险防控工作制度和内部控制规程。区级农业农村部门落实组织</w:t>
      </w:r>
      <w:r>
        <w:rPr>
          <w:rFonts w:hint="eastAsia" w:ascii="仿宋_GB2312" w:hAnsi="仿宋_GB2312" w:eastAsia="仿宋_GB2312" w:cs="仿宋_GB2312"/>
          <w:b w:val="0"/>
          <w:bCs w:val="0"/>
          <w:color w:val="auto"/>
          <w:sz w:val="30"/>
          <w:szCs w:val="30"/>
          <w:lang w:eastAsia="zh-CN"/>
        </w:rPr>
        <w:t>补贴政策</w:t>
      </w:r>
      <w:r>
        <w:rPr>
          <w:rFonts w:hint="eastAsia" w:ascii="仿宋_GB2312" w:hAnsi="仿宋_GB2312" w:eastAsia="仿宋_GB2312" w:cs="仿宋_GB2312"/>
          <w:b w:val="0"/>
          <w:bCs w:val="0"/>
          <w:color w:val="auto"/>
          <w:sz w:val="30"/>
          <w:szCs w:val="30"/>
        </w:rPr>
        <w:t>实施和监管责任，区级财政部门落实资金兑付</w:t>
      </w:r>
      <w:r>
        <w:rPr>
          <w:rFonts w:hint="eastAsia" w:ascii="仿宋_GB2312" w:hAnsi="仿宋_GB2312" w:eastAsia="仿宋_GB2312" w:cs="仿宋_GB2312"/>
          <w:b w:val="0"/>
          <w:bCs w:val="0"/>
          <w:color w:val="auto"/>
          <w:sz w:val="30"/>
          <w:szCs w:val="30"/>
          <w:lang w:eastAsia="zh-CN"/>
        </w:rPr>
        <w:t>和</w:t>
      </w:r>
      <w:r>
        <w:rPr>
          <w:rFonts w:hint="eastAsia" w:ascii="仿宋_GB2312" w:hAnsi="仿宋_GB2312" w:eastAsia="仿宋_GB2312" w:cs="仿宋_GB2312"/>
          <w:b w:val="0"/>
          <w:bCs w:val="0"/>
          <w:color w:val="auto"/>
          <w:sz w:val="30"/>
          <w:szCs w:val="30"/>
        </w:rPr>
        <w:t>监管责任。</w:t>
      </w:r>
      <w:r>
        <w:rPr>
          <w:rFonts w:hint="eastAsia" w:ascii="仿宋_GB2312" w:hAnsi="仿宋_GB2312" w:eastAsia="仿宋_GB2312" w:cs="仿宋_GB2312"/>
          <w:b w:val="0"/>
          <w:bCs w:val="0"/>
          <w:color w:val="auto"/>
          <w:sz w:val="30"/>
          <w:szCs w:val="30"/>
          <w:lang w:eastAsia="zh-CN"/>
        </w:rPr>
        <w:t>要</w:t>
      </w:r>
      <w:r>
        <w:rPr>
          <w:rFonts w:hint="eastAsia" w:ascii="仿宋_GB2312" w:hAnsi="仿宋_GB2312" w:eastAsia="仿宋_GB2312" w:cs="仿宋_GB2312"/>
          <w:b w:val="0"/>
          <w:bCs w:val="0"/>
          <w:color w:val="auto"/>
          <w:sz w:val="30"/>
          <w:szCs w:val="30"/>
        </w:rPr>
        <w:t>组织开展业务培训和廉政警示教育，提高补贴工作人员业务素质和风险防控能力。</w:t>
      </w:r>
      <w:r>
        <w:rPr>
          <w:rFonts w:hint="eastAsia" w:ascii="仿宋_GB2312" w:hAnsi="仿宋_GB2312" w:eastAsia="仿宋_GB2312" w:cs="仿宋_GB2312"/>
          <w:b w:val="0"/>
          <w:bCs w:val="0"/>
          <w:color w:val="auto"/>
          <w:sz w:val="30"/>
          <w:szCs w:val="30"/>
          <w:lang w:eastAsia="zh-CN"/>
        </w:rPr>
        <w:t>上海</w:t>
      </w:r>
      <w:r>
        <w:rPr>
          <w:rFonts w:hint="eastAsia" w:ascii="仿宋_GB2312" w:hAnsi="仿宋_GB2312" w:eastAsia="仿宋_GB2312" w:cs="仿宋_GB2312"/>
          <w:b w:val="0"/>
          <w:bCs w:val="0"/>
          <w:color w:val="auto"/>
          <w:sz w:val="30"/>
          <w:szCs w:val="30"/>
          <w:shd w:val="clear" w:color="auto" w:fill="FFFFFF"/>
          <w:lang w:eastAsia="zh-CN"/>
        </w:rPr>
        <w:t>垦区参照区级农业农村、财政部门工作职责组织实施补贴工作。</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580" w:lineRule="exact"/>
        <w:ind w:left="0" w:leftChars="0" w:right="0" w:rightChars="0" w:firstLine="600" w:firstLineChars="200"/>
        <w:textAlignment w:val="auto"/>
        <w:rPr>
          <w:rFonts w:hint="eastAsia" w:ascii="仿宋_GB2312" w:hAnsi="仿宋_GB2312" w:eastAsia="仿宋_GB2312" w:cs="仿宋_GB2312"/>
          <w:b w:val="0"/>
          <w:bCs w:val="0"/>
          <w:color w:val="auto"/>
          <w:sz w:val="30"/>
          <w:szCs w:val="30"/>
          <w:lang w:eastAsia="zh-CN"/>
        </w:rPr>
      </w:pPr>
      <w:r>
        <w:rPr>
          <w:rFonts w:hint="eastAsia" w:ascii="仿宋_GB2312" w:hAnsi="仿宋_GB2312" w:eastAsia="仿宋_GB2312" w:cs="仿宋_GB2312"/>
          <w:b w:val="0"/>
          <w:bCs w:val="0"/>
          <w:color w:val="auto"/>
          <w:kern w:val="2"/>
          <w:sz w:val="30"/>
          <w:szCs w:val="30"/>
          <w:lang w:val="en-US" w:eastAsia="zh-CN" w:bidi="ar-SA"/>
        </w:rPr>
        <w:t>（二）强化技术支撑。</w:t>
      </w:r>
      <w:r>
        <w:rPr>
          <w:rFonts w:hint="eastAsia" w:ascii="仿宋_GB2312" w:hAnsi="仿宋_GB2312" w:eastAsia="仿宋_GB2312" w:cs="仿宋_GB2312"/>
          <w:b w:val="0"/>
          <w:bCs w:val="0"/>
          <w:color w:val="auto"/>
          <w:sz w:val="30"/>
          <w:szCs w:val="30"/>
          <w:lang w:eastAsia="zh-CN"/>
        </w:rPr>
        <w:t>市农业农村委指导本市农机鉴定部门规范开展鉴定相关工作</w:t>
      </w:r>
      <w:r>
        <w:rPr>
          <w:rFonts w:hint="eastAsia" w:ascii="仿宋_GB2312" w:hAnsi="仿宋_GB2312" w:eastAsia="仿宋_GB2312" w:cs="仿宋_GB2312"/>
          <w:b w:val="0"/>
          <w:bCs w:val="0"/>
          <w:color w:val="auto"/>
          <w:sz w:val="30"/>
          <w:szCs w:val="30"/>
          <w:highlight w:val="none"/>
          <w:u w:val="none"/>
          <w:lang w:eastAsia="zh-CN"/>
        </w:rPr>
        <w:t>。组织</w:t>
      </w:r>
      <w:r>
        <w:rPr>
          <w:rFonts w:hint="eastAsia" w:ascii="仿宋_GB2312" w:hAnsi="仿宋_GB2312" w:eastAsia="仿宋_GB2312" w:cs="仿宋_GB2312"/>
          <w:b w:val="0"/>
          <w:bCs w:val="0"/>
          <w:color w:val="auto"/>
          <w:sz w:val="30"/>
          <w:szCs w:val="30"/>
          <w:highlight w:val="none"/>
          <w:u w:val="none"/>
          <w:lang w:val="en-US" w:eastAsia="zh-CN"/>
        </w:rPr>
        <w:t>区</w:t>
      </w:r>
      <w:r>
        <w:rPr>
          <w:rFonts w:hint="eastAsia" w:ascii="仿宋_GB2312" w:hAnsi="仿宋_GB2312" w:eastAsia="仿宋_GB2312" w:cs="仿宋_GB2312"/>
          <w:b w:val="0"/>
          <w:bCs w:val="0"/>
          <w:color w:val="auto"/>
          <w:sz w:val="30"/>
          <w:szCs w:val="30"/>
          <w:highlight w:val="none"/>
          <w:u w:val="none"/>
          <w:lang w:eastAsia="zh-CN"/>
        </w:rPr>
        <w:t>农业农村部门及农机推广机构，落实申请鉴定属地管理责任，强化</w:t>
      </w:r>
      <w:r>
        <w:rPr>
          <w:rFonts w:hint="eastAsia" w:ascii="仿宋_GB2312" w:hAnsi="仿宋_GB2312" w:eastAsia="仿宋_GB2312" w:cs="仿宋_GB2312"/>
          <w:b w:val="0"/>
          <w:bCs w:val="0"/>
          <w:color w:val="auto"/>
          <w:sz w:val="30"/>
          <w:szCs w:val="30"/>
          <w:highlight w:val="none"/>
          <w:u w:val="none"/>
          <w:lang w:val="en-US" w:eastAsia="zh-CN"/>
        </w:rPr>
        <w:t>证前</w:t>
      </w:r>
      <w:r>
        <w:rPr>
          <w:rFonts w:hint="eastAsia" w:ascii="仿宋_GB2312" w:hAnsi="仿宋_GB2312" w:eastAsia="仿宋_GB2312" w:cs="仿宋_GB2312"/>
          <w:b w:val="0"/>
          <w:bCs w:val="0"/>
          <w:color w:val="auto"/>
          <w:sz w:val="30"/>
          <w:szCs w:val="30"/>
          <w:highlight w:val="none"/>
          <w:u w:val="none"/>
          <w:lang w:eastAsia="zh-CN"/>
        </w:rPr>
        <w:t>核查</w:t>
      </w:r>
      <w:r>
        <w:rPr>
          <w:rFonts w:hint="eastAsia" w:ascii="仿宋_GB2312" w:hAnsi="仿宋_GB2312" w:eastAsia="仿宋_GB2312" w:cs="仿宋_GB2312"/>
          <w:b w:val="0"/>
          <w:bCs w:val="0"/>
          <w:color w:val="auto"/>
          <w:sz w:val="30"/>
          <w:szCs w:val="30"/>
          <w:highlight w:val="none"/>
          <w:u w:val="none"/>
          <w:lang w:val="en-US" w:eastAsia="zh-CN"/>
        </w:rPr>
        <w:t>证后监督</w:t>
      </w:r>
      <w:r>
        <w:rPr>
          <w:rFonts w:hint="eastAsia" w:ascii="仿宋_GB2312" w:hAnsi="仿宋_GB2312" w:eastAsia="仿宋_GB2312" w:cs="仿宋_GB2312"/>
          <w:b w:val="0"/>
          <w:bCs w:val="0"/>
          <w:color w:val="auto"/>
          <w:sz w:val="30"/>
          <w:szCs w:val="30"/>
          <w:highlight w:val="none"/>
          <w:u w:val="none"/>
          <w:lang w:eastAsia="zh-CN"/>
        </w:rPr>
        <w:t>。联合有关部门加快提升农机试验鉴定（认证）及检验检测能力，</w:t>
      </w:r>
      <w:r>
        <w:rPr>
          <w:rFonts w:hint="eastAsia" w:ascii="仿宋_GB2312" w:hAnsi="仿宋_GB2312" w:eastAsia="仿宋_GB2312" w:cs="仿宋_GB2312"/>
          <w:b w:val="0"/>
          <w:bCs w:val="0"/>
          <w:color w:val="auto"/>
          <w:sz w:val="30"/>
          <w:szCs w:val="30"/>
          <w:highlight w:val="none"/>
          <w:u w:val="none"/>
          <w:lang w:val="en-US" w:eastAsia="zh-CN"/>
        </w:rPr>
        <w:t>加强鉴定（认证）证书及其采信的检验检测报告等投档资料规范性抽查。建立健全鉴定</w:t>
      </w:r>
      <w:r>
        <w:rPr>
          <w:rFonts w:hint="eastAsia" w:ascii="仿宋_GB2312" w:hAnsi="仿宋_GB2312" w:eastAsia="仿宋_GB2312" w:cs="仿宋_GB2312"/>
          <w:b w:val="0"/>
          <w:bCs w:val="0"/>
          <w:color w:val="auto"/>
          <w:sz w:val="30"/>
          <w:szCs w:val="30"/>
          <w:highlight w:val="none"/>
          <w:u w:val="none"/>
          <w:lang w:eastAsia="zh-CN"/>
        </w:rPr>
        <w:t>（认证）</w:t>
      </w:r>
      <w:r>
        <w:rPr>
          <w:rFonts w:hint="eastAsia" w:ascii="仿宋_GB2312" w:hAnsi="仿宋_GB2312" w:eastAsia="仿宋_GB2312" w:cs="仿宋_GB2312"/>
          <w:b w:val="0"/>
          <w:bCs w:val="0"/>
          <w:color w:val="auto"/>
          <w:sz w:val="30"/>
          <w:szCs w:val="30"/>
          <w:highlight w:val="none"/>
          <w:u w:val="none"/>
          <w:lang w:val="en-US" w:eastAsia="zh-CN"/>
        </w:rPr>
        <w:t>补贴联动机制</w:t>
      </w:r>
      <w:r>
        <w:rPr>
          <w:rFonts w:hint="eastAsia" w:ascii="仿宋_GB2312" w:hAnsi="仿宋_GB2312" w:eastAsia="仿宋_GB2312" w:cs="仿宋_GB2312"/>
          <w:b w:val="0"/>
          <w:bCs w:val="0"/>
          <w:color w:val="auto"/>
          <w:sz w:val="30"/>
          <w:szCs w:val="30"/>
          <w:highlight w:val="none"/>
          <w:u w:val="none"/>
          <w:lang w:eastAsia="zh-CN"/>
        </w:rPr>
        <w:t>，鉴定部门</w:t>
      </w:r>
      <w:r>
        <w:rPr>
          <w:rFonts w:hint="eastAsia" w:ascii="仿宋_GB2312" w:hAnsi="仿宋_GB2312" w:eastAsia="仿宋_GB2312" w:cs="仿宋_GB2312"/>
          <w:b w:val="0"/>
          <w:bCs w:val="0"/>
          <w:color w:val="auto"/>
          <w:sz w:val="30"/>
          <w:szCs w:val="30"/>
          <w:u w:val="none"/>
          <w:lang w:eastAsia="zh-CN"/>
        </w:rPr>
        <w:t>对鉴定（认证）过程中发现的异常情形，及时告知补贴管理部门进行调查处理。</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580" w:lineRule="exact"/>
        <w:ind w:left="0" w:leftChars="0" w:right="0" w:rightChars="0" w:firstLine="600" w:firstLineChars="200"/>
        <w:textAlignment w:val="auto"/>
        <w:rPr>
          <w:rFonts w:hint="eastAsia" w:ascii="仿宋_GB2312" w:hAnsi="仿宋_GB2312" w:eastAsia="仿宋_GB2312" w:cs="仿宋_GB2312"/>
          <w:b w:val="0"/>
          <w:bCs w:val="0"/>
          <w:color w:val="auto"/>
          <w:sz w:val="30"/>
          <w:szCs w:val="30"/>
          <w:lang w:eastAsia="zh-CN"/>
        </w:rPr>
      </w:pPr>
      <w:r>
        <w:rPr>
          <w:rFonts w:hint="eastAsia" w:ascii="仿宋_GB2312" w:hAnsi="仿宋_GB2312" w:eastAsia="仿宋_GB2312" w:cs="仿宋_GB2312"/>
          <w:b w:val="0"/>
          <w:bCs w:val="0"/>
          <w:color w:val="auto"/>
          <w:kern w:val="2"/>
          <w:sz w:val="30"/>
          <w:szCs w:val="30"/>
          <w:lang w:val="en-US" w:eastAsia="zh-CN" w:bidi="ar-SA"/>
        </w:rPr>
        <w:t>（三）提升服务效能。</w:t>
      </w:r>
      <w:r>
        <w:rPr>
          <w:rFonts w:hint="eastAsia" w:ascii="仿宋_GB2312" w:hAnsi="仿宋_GB2312" w:eastAsia="仿宋_GB2312" w:cs="仿宋_GB2312"/>
          <w:b w:val="0"/>
          <w:bCs w:val="0"/>
          <w:color w:val="auto"/>
          <w:sz w:val="30"/>
          <w:szCs w:val="30"/>
        </w:rPr>
        <w:t>全面使用</w:t>
      </w:r>
      <w:r>
        <w:rPr>
          <w:rFonts w:hint="eastAsia" w:ascii="仿宋_GB2312" w:hAnsi="仿宋_GB2312" w:eastAsia="仿宋_GB2312" w:cs="仿宋_GB2312"/>
          <w:b w:val="0"/>
          <w:bCs w:val="0"/>
          <w:color w:val="auto"/>
          <w:sz w:val="30"/>
          <w:szCs w:val="30"/>
          <w:shd w:val="clear" w:color="auto" w:fill="FFFFFF"/>
        </w:rPr>
        <w:t>办理服务系统，</w:t>
      </w:r>
      <w:r>
        <w:rPr>
          <w:rFonts w:hint="eastAsia" w:ascii="仿宋_GB2312" w:hAnsi="仿宋_GB2312" w:eastAsia="仿宋_GB2312" w:cs="仿宋_GB2312"/>
          <w:b w:val="0"/>
          <w:bCs w:val="0"/>
          <w:color w:val="auto"/>
          <w:sz w:val="30"/>
          <w:szCs w:val="30"/>
          <w:highlight w:val="none"/>
          <w:u w:val="none"/>
        </w:rPr>
        <w:t>及时预警和定期通报超时办理行为</w:t>
      </w:r>
      <w:r>
        <w:rPr>
          <w:rFonts w:hint="eastAsia" w:ascii="仿宋_GB2312" w:hAnsi="仿宋_GB2312" w:eastAsia="仿宋_GB2312" w:cs="仿宋_GB2312"/>
          <w:b w:val="0"/>
          <w:bCs w:val="0"/>
          <w:color w:val="auto"/>
          <w:sz w:val="30"/>
          <w:szCs w:val="30"/>
          <w:highlight w:val="none"/>
          <w:u w:val="none"/>
          <w:lang w:eastAsia="zh-CN"/>
        </w:rPr>
        <w:t>。各区要</w:t>
      </w:r>
      <w:r>
        <w:rPr>
          <w:rFonts w:hint="eastAsia" w:ascii="仿宋_GB2312" w:hAnsi="仿宋_GB2312" w:eastAsia="仿宋_GB2312" w:cs="仿宋_GB2312"/>
          <w:b w:val="0"/>
          <w:bCs w:val="0"/>
          <w:color w:val="auto"/>
          <w:sz w:val="30"/>
          <w:szCs w:val="30"/>
          <w:shd w:val="clear" w:color="auto" w:fill="FFFFFF"/>
        </w:rPr>
        <w:t>按照时限要求，切实加快</w:t>
      </w:r>
      <w:r>
        <w:rPr>
          <w:rFonts w:hint="eastAsia" w:ascii="仿宋_GB2312" w:hAnsi="仿宋_GB2312" w:eastAsia="仿宋_GB2312" w:cs="仿宋_GB2312"/>
          <w:b w:val="0"/>
          <w:bCs w:val="0"/>
          <w:color w:val="auto"/>
          <w:sz w:val="30"/>
          <w:szCs w:val="30"/>
        </w:rPr>
        <w:t>补贴申请受理、</w:t>
      </w:r>
      <w:r>
        <w:rPr>
          <w:rFonts w:hint="eastAsia" w:ascii="仿宋_GB2312" w:hAnsi="仿宋_GB2312" w:eastAsia="仿宋_GB2312" w:cs="仿宋_GB2312"/>
          <w:b w:val="0"/>
          <w:bCs w:val="0"/>
          <w:color w:val="auto"/>
          <w:sz w:val="30"/>
          <w:szCs w:val="30"/>
          <w:lang w:eastAsia="zh-CN"/>
        </w:rPr>
        <w:t>资料</w:t>
      </w:r>
      <w:r>
        <w:rPr>
          <w:rFonts w:hint="eastAsia" w:ascii="仿宋_GB2312" w:hAnsi="仿宋_GB2312" w:eastAsia="仿宋_GB2312" w:cs="仿宋_GB2312"/>
          <w:b w:val="0"/>
          <w:bCs w:val="0"/>
          <w:color w:val="auto"/>
          <w:sz w:val="30"/>
          <w:szCs w:val="30"/>
        </w:rPr>
        <w:t>审核、机具核验、资金兑付等工作。</w:t>
      </w:r>
      <w:r>
        <w:rPr>
          <w:rFonts w:hint="eastAsia" w:ascii="仿宋_GB2312" w:hAnsi="仿宋_GB2312" w:eastAsia="仿宋_GB2312" w:cs="仿宋_GB2312"/>
          <w:b w:val="0"/>
          <w:bCs w:val="0"/>
          <w:color w:val="auto"/>
          <w:sz w:val="30"/>
          <w:szCs w:val="30"/>
          <w:highlight w:val="none"/>
          <w:u w:val="none"/>
        </w:rPr>
        <w:t>畅通产业链供应链，营造良好营商环境。加快农机试验鉴定（认证）及检验检测、机具投档、牌证管理、补贴资金申领等环节信息系统的互联互通</w:t>
      </w:r>
      <w:r>
        <w:rPr>
          <w:rFonts w:hint="eastAsia" w:ascii="仿宋_GB2312" w:hAnsi="仿宋_GB2312" w:eastAsia="仿宋_GB2312" w:cs="仿宋_GB2312"/>
          <w:b w:val="0"/>
          <w:bCs w:val="0"/>
          <w:color w:val="auto"/>
          <w:sz w:val="30"/>
          <w:szCs w:val="30"/>
        </w:rPr>
        <w:t>。</w:t>
      </w:r>
    </w:p>
    <w:p>
      <w:pPr>
        <w:pStyle w:val="2"/>
        <w:keepNext w:val="0"/>
        <w:keepLines w:val="0"/>
        <w:pageBreakBefore w:val="0"/>
        <w:widowControl w:val="0"/>
        <w:numPr>
          <w:ilvl w:val="0"/>
          <w:numId w:val="0"/>
        </w:numPr>
        <w:tabs>
          <w:tab w:val="left" w:pos="703"/>
        </w:tabs>
        <w:kinsoku/>
        <w:wordWrap/>
        <w:overflowPunct/>
        <w:topLinePunct w:val="0"/>
        <w:autoSpaceDE/>
        <w:autoSpaceDN/>
        <w:bidi w:val="0"/>
        <w:adjustRightInd w:val="0"/>
        <w:snapToGrid w:val="0"/>
        <w:spacing w:after="0" w:line="580" w:lineRule="exact"/>
        <w:ind w:left="0" w:leftChars="0" w:right="0" w:rightChars="0" w:firstLine="600" w:firstLineChars="200"/>
        <w:textAlignment w:val="auto"/>
        <w:rPr>
          <w:rFonts w:hint="eastAsia" w:ascii="仿宋_GB2312" w:hAnsi="仿宋_GB2312" w:eastAsia="仿宋_GB2312" w:cs="仿宋_GB2312"/>
          <w:b w:val="0"/>
          <w:bCs w:val="0"/>
          <w:color w:val="auto"/>
          <w:sz w:val="30"/>
          <w:szCs w:val="30"/>
          <w:lang w:eastAsia="zh-CN"/>
        </w:rPr>
      </w:pPr>
      <w:r>
        <w:rPr>
          <w:rFonts w:hint="eastAsia" w:ascii="仿宋_GB2312" w:hAnsi="仿宋_GB2312" w:eastAsia="仿宋_GB2312" w:cs="仿宋_GB2312"/>
          <w:b w:val="0"/>
          <w:bCs w:val="0"/>
          <w:color w:val="auto"/>
          <w:kern w:val="2"/>
          <w:sz w:val="30"/>
          <w:szCs w:val="30"/>
          <w:lang w:val="en-US" w:eastAsia="zh-CN" w:bidi="ar-SA"/>
        </w:rPr>
        <w:t>（四）促进信息公开。</w:t>
      </w:r>
      <w:r>
        <w:rPr>
          <w:rFonts w:hint="eastAsia" w:ascii="仿宋_GB2312" w:hAnsi="仿宋_GB2312" w:eastAsia="仿宋_GB2312" w:cs="仿宋_GB2312"/>
          <w:b w:val="0"/>
          <w:bCs w:val="0"/>
          <w:color w:val="auto"/>
          <w:sz w:val="30"/>
          <w:szCs w:val="30"/>
        </w:rPr>
        <w:t>各级农业农村部门</w:t>
      </w:r>
      <w:r>
        <w:rPr>
          <w:rFonts w:hint="eastAsia" w:ascii="仿宋_GB2312" w:hAnsi="仿宋_GB2312" w:eastAsia="仿宋_GB2312" w:cs="仿宋_GB2312"/>
          <w:b w:val="0"/>
          <w:bCs w:val="0"/>
          <w:color w:val="auto"/>
          <w:sz w:val="30"/>
          <w:szCs w:val="30"/>
          <w:lang w:eastAsia="zh-CN"/>
        </w:rPr>
        <w:t>要</w:t>
      </w:r>
      <w:r>
        <w:rPr>
          <w:rFonts w:hint="eastAsia" w:ascii="仿宋_GB2312" w:hAnsi="仿宋_GB2312" w:eastAsia="仿宋_GB2312" w:cs="仿宋_GB2312"/>
          <w:b w:val="0"/>
          <w:bCs w:val="0"/>
          <w:color w:val="auto"/>
          <w:sz w:val="30"/>
          <w:szCs w:val="30"/>
        </w:rPr>
        <w:t>因地制宜</w:t>
      </w:r>
      <w:r>
        <w:rPr>
          <w:rFonts w:hint="eastAsia" w:ascii="仿宋_GB2312" w:hAnsi="仿宋_GB2312" w:eastAsia="仿宋_GB2312" w:cs="仿宋_GB2312"/>
          <w:b w:val="0"/>
          <w:bCs w:val="0"/>
          <w:color w:val="auto"/>
          <w:sz w:val="30"/>
          <w:szCs w:val="30"/>
          <w:lang w:eastAsia="zh-CN"/>
        </w:rPr>
        <w:t>，</w:t>
      </w:r>
      <w:r>
        <w:rPr>
          <w:rFonts w:hint="eastAsia" w:ascii="仿宋_GB2312" w:hAnsi="仿宋_GB2312" w:eastAsia="仿宋_GB2312" w:cs="仿宋_GB2312"/>
          <w:b w:val="0"/>
          <w:bCs w:val="0"/>
          <w:color w:val="auto"/>
          <w:sz w:val="30"/>
          <w:szCs w:val="30"/>
        </w:rPr>
        <w:t>综合运用</w:t>
      </w:r>
      <w:r>
        <w:rPr>
          <w:rFonts w:hint="eastAsia" w:ascii="仿宋_GB2312" w:hAnsi="仿宋_GB2312" w:eastAsia="仿宋_GB2312" w:cs="仿宋_GB2312"/>
          <w:b w:val="0"/>
          <w:bCs w:val="0"/>
          <w:color w:val="auto"/>
          <w:sz w:val="30"/>
          <w:szCs w:val="30"/>
          <w:lang w:eastAsia="zh-CN"/>
        </w:rPr>
        <w:t>多种</w:t>
      </w:r>
      <w:r>
        <w:rPr>
          <w:rFonts w:hint="eastAsia" w:ascii="仿宋_GB2312" w:hAnsi="仿宋_GB2312" w:eastAsia="仿宋_GB2312" w:cs="仿宋_GB2312"/>
          <w:b w:val="0"/>
          <w:bCs w:val="0"/>
          <w:color w:val="auto"/>
          <w:sz w:val="30"/>
          <w:szCs w:val="30"/>
        </w:rPr>
        <w:t>方式</w:t>
      </w:r>
      <w:r>
        <w:rPr>
          <w:rFonts w:hint="eastAsia" w:ascii="仿宋_GB2312" w:hAnsi="仿宋_GB2312" w:eastAsia="仿宋_GB2312" w:cs="仿宋_GB2312"/>
          <w:b w:val="0"/>
          <w:bCs w:val="0"/>
          <w:color w:val="auto"/>
          <w:sz w:val="30"/>
          <w:szCs w:val="30"/>
          <w:lang w:eastAsia="zh-CN"/>
        </w:rPr>
        <w:t>和</w:t>
      </w:r>
      <w:r>
        <w:rPr>
          <w:rFonts w:hint="eastAsia" w:ascii="仿宋_GB2312" w:hAnsi="仿宋_GB2312" w:eastAsia="仿宋_GB2312" w:cs="仿宋_GB2312"/>
          <w:b w:val="0"/>
          <w:bCs w:val="0"/>
          <w:color w:val="auto"/>
          <w:sz w:val="30"/>
          <w:szCs w:val="30"/>
        </w:rPr>
        <w:t>渠道，开展补贴政策与实施工作宣传解读，切实保障购机者、生产经销企业和广大农民群众的知情权、监督权。要健全完善农机购置补贴信息公开专栏，按年度公告近三年区域内补贴受益信息，公开违规查处结果等信息，主动接受社会监督。</w:t>
      </w:r>
    </w:p>
    <w:p>
      <w:pPr>
        <w:pStyle w:val="2"/>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00" w:firstLineChars="200"/>
        <w:textAlignment w:val="auto"/>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kern w:val="2"/>
          <w:sz w:val="30"/>
          <w:szCs w:val="30"/>
          <w:lang w:val="en-US" w:eastAsia="zh-CN" w:bidi="ar-SA"/>
        </w:rPr>
        <w:t>（五）加大监管力度。</w:t>
      </w:r>
      <w:r>
        <w:rPr>
          <w:rFonts w:hint="eastAsia" w:ascii="仿宋_GB2312" w:hAnsi="仿宋_GB2312" w:eastAsia="仿宋_GB2312" w:cs="仿宋_GB2312"/>
          <w:b w:val="0"/>
          <w:bCs w:val="0"/>
          <w:color w:val="auto"/>
          <w:kern w:val="0"/>
          <w:sz w:val="30"/>
          <w:szCs w:val="30"/>
          <w:lang w:val="en-US" w:eastAsia="zh-CN" w:bidi="ar-SA"/>
        </w:rPr>
        <w:t>认真执行农业农村部、财政部关于补贴政策监管纪律约束、补贴产品违规经营处理的有关规定，</w:t>
      </w:r>
      <w:r>
        <w:rPr>
          <w:rFonts w:hint="eastAsia" w:ascii="仿宋_GB2312" w:hAnsi="仿宋_GB2312" w:eastAsia="仿宋_GB2312" w:cs="仿宋_GB2312"/>
          <w:b w:val="0"/>
          <w:bCs w:val="0"/>
          <w:color w:val="auto"/>
          <w:sz w:val="30"/>
          <w:szCs w:val="30"/>
          <w:highlight w:val="none"/>
          <w:u w:val="none"/>
          <w:lang w:eastAsia="zh-CN"/>
        </w:rPr>
        <w:t>加强</w:t>
      </w:r>
      <w:r>
        <w:rPr>
          <w:rFonts w:hint="eastAsia" w:ascii="仿宋_GB2312" w:hAnsi="仿宋_GB2312" w:eastAsia="仿宋_GB2312" w:cs="仿宋_GB2312"/>
          <w:b w:val="0"/>
          <w:bCs w:val="0"/>
          <w:color w:val="auto"/>
          <w:sz w:val="30"/>
          <w:szCs w:val="30"/>
          <w:highlight w:val="none"/>
          <w:u w:val="none"/>
        </w:rPr>
        <w:t>风险防控和异常情形主动报告，</w:t>
      </w:r>
      <w:r>
        <w:rPr>
          <w:rFonts w:hint="eastAsia" w:ascii="仿宋_GB2312" w:hAnsi="仿宋_GB2312" w:eastAsia="仿宋_GB2312" w:cs="仿宋_GB2312"/>
          <w:b w:val="0"/>
          <w:bCs w:val="0"/>
          <w:color w:val="auto"/>
          <w:sz w:val="30"/>
          <w:szCs w:val="30"/>
          <w:highlight w:val="none"/>
          <w:u w:val="none"/>
          <w:lang w:val="en-US" w:eastAsia="zh-CN"/>
        </w:rPr>
        <w:t>更加严格</w:t>
      </w:r>
      <w:r>
        <w:rPr>
          <w:rFonts w:hint="eastAsia" w:ascii="仿宋_GB2312" w:hAnsi="仿宋_GB2312" w:eastAsia="仿宋_GB2312" w:cs="仿宋_GB2312"/>
          <w:b w:val="0"/>
          <w:bCs w:val="0"/>
          <w:color w:val="auto"/>
          <w:sz w:val="30"/>
          <w:szCs w:val="30"/>
          <w:highlight w:val="none"/>
          <w:u w:val="none"/>
        </w:rPr>
        <w:t>实施信用管理和农机产销企业承诺制。要</w:t>
      </w:r>
      <w:r>
        <w:rPr>
          <w:rFonts w:hint="eastAsia" w:ascii="仿宋_GB2312" w:hAnsi="仿宋_GB2312" w:eastAsia="仿宋_GB2312" w:cs="仿宋_GB2312"/>
          <w:b w:val="0"/>
          <w:bCs w:val="0"/>
          <w:color w:val="auto"/>
          <w:sz w:val="30"/>
          <w:szCs w:val="30"/>
          <w:highlight w:val="none"/>
        </w:rPr>
        <w:t>充分发挥专业机构的技术优势和大数据的信息优势，有效开展违规行为全流程分析排查</w:t>
      </w:r>
      <w:r>
        <w:rPr>
          <w:rFonts w:hint="eastAsia" w:ascii="仿宋_GB2312" w:hAnsi="仿宋_GB2312" w:eastAsia="仿宋_GB2312" w:cs="仿宋_GB2312"/>
          <w:b w:val="0"/>
          <w:bCs w:val="0"/>
          <w:color w:val="auto"/>
          <w:sz w:val="30"/>
          <w:szCs w:val="30"/>
          <w:highlight w:val="none"/>
          <w:lang w:val="en-US" w:eastAsia="zh-CN"/>
        </w:rPr>
        <w:t>。</w:t>
      </w:r>
    </w:p>
    <w:p>
      <w:pPr>
        <w:pStyle w:val="2"/>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600" w:firstLineChars="200"/>
        <w:textAlignment w:val="auto"/>
        <w:rPr>
          <w:rFonts w:hint="eastAsia" w:ascii="仿宋_GB2312" w:hAnsi="仿宋_GB2312" w:eastAsia="仿宋_GB2312" w:cs="仿宋_GB2312"/>
          <w:b w:val="0"/>
          <w:bCs w:val="0"/>
          <w:color w:val="auto"/>
          <w:kern w:val="0"/>
          <w:sz w:val="30"/>
          <w:szCs w:val="30"/>
          <w:lang w:val="en-US" w:eastAsia="zh-CN" w:bidi="ar-SA"/>
        </w:rPr>
      </w:pPr>
      <w:r>
        <w:rPr>
          <w:rFonts w:hint="eastAsia" w:ascii="仿宋_GB2312" w:hAnsi="仿宋_GB2312" w:eastAsia="仿宋_GB2312" w:cs="仿宋_GB2312"/>
          <w:b w:val="0"/>
          <w:bCs w:val="0"/>
          <w:color w:val="auto"/>
          <w:kern w:val="0"/>
          <w:sz w:val="30"/>
          <w:szCs w:val="30"/>
          <w:lang w:val="en-US" w:eastAsia="zh-CN" w:bidi="ar-SA"/>
        </w:rPr>
        <w:t>补贴政策全面实行跨年度连续实施，除发生违法违规行为的，不得以任何理由限制购机者提交补贴申请，且补贴机具资质和办理程序等均按购机者提交办理服务系统时的相关规定执行，不受政策调整影响，切实稳定购机者补贴申领预期。购机者对其购置的补贴机具拥有所有权、自主使用，可依法处置。</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Kingsoft Confetti">
    <w:altName w:val="Segoe Print"/>
    <w:panose1 w:val="05000100010000000000"/>
    <w:charset w:val="00"/>
    <w:family w:val="auto"/>
    <w:pitch w:val="default"/>
    <w:sig w:usb0="00000000" w:usb1="00000000" w:usb2="00000000" w:usb3="00000000" w:csb0="80000000" w:csb1="00000000"/>
  </w:font>
  <w:font w:name="Kingsoft Sign">
    <w:altName w:val="Segoe Print"/>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汉仪楷体KW">
    <w:altName w:val="楷体_GB2312"/>
    <w:panose1 w:val="00020600040101010101"/>
    <w:charset w:val="86"/>
    <w:family w:val="auto"/>
    <w:pitch w:val="default"/>
    <w:sig w:usb0="00000000" w:usb1="00000000" w:usb2="00000016" w:usb3="00000000" w:csb0="00040000" w:csb1="00000000"/>
  </w:font>
  <w:font w:name="汉仪旗黑KW 55S">
    <w:altName w:val="黑体"/>
    <w:panose1 w:val="00020600040101010101"/>
    <w:charset w:val="86"/>
    <w:family w:val="auto"/>
    <w:pitch w:val="default"/>
    <w:sig w:usb0="00000000" w:usb1="00000000" w:usb2="00000016" w:usb3="00000000" w:csb0="0004009F" w:csb1="DFD7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6A3848"/>
    <w:rsid w:val="390876EB"/>
    <w:rsid w:val="406A3848"/>
    <w:rsid w:val="72E5588D"/>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lock Text"/>
    <w:basedOn w:val="1"/>
    <w:uiPriority w:val="0"/>
    <w:pPr>
      <w:spacing w:after="120"/>
      <w:ind w:left="1440" w:leftChars="700" w:right="1440" w:rightChars="700"/>
    </w:pPr>
  </w:style>
  <w:style w:type="paragraph" w:styleId="3">
    <w:name w:val="Body Text Indent"/>
    <w:basedOn w:val="1"/>
    <w:next w:val="4"/>
    <w:qFormat/>
    <w:uiPriority w:val="0"/>
    <w:pPr>
      <w:spacing w:after="120"/>
      <w:ind w:left="420" w:leftChars="200"/>
    </w:pPr>
    <w:rPr>
      <w:rFonts w:ascii="Calibri" w:hAnsi="Calibri" w:eastAsia="宋体" w:cs="Times New Roman"/>
    </w:rPr>
  </w:style>
  <w:style w:type="paragraph" w:styleId="4">
    <w:name w:val="envelope return"/>
    <w:basedOn w:val="1"/>
    <w:qFormat/>
    <w:uiPriority w:val="0"/>
    <w:rPr>
      <w:rFonts w:ascii="Arial" w:hAnsi="Arial"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First Indent 2"/>
    <w:basedOn w:val="3"/>
    <w:next w:val="1"/>
    <w:qFormat/>
    <w:uiPriority w:val="0"/>
    <w:pPr>
      <w:spacing w:after="0" w:line="360" w:lineRule="auto"/>
      <w:ind w:left="0" w:leftChars="0" w:firstLine="420" w:firstLineChars="200"/>
    </w:pPr>
    <w:rPr>
      <w:rFonts w:ascii="等线" w:hAnsi="等线" w:eastAsia="等线" w:cs="Times New Roman"/>
      <w:color w:val="000000"/>
      <w:sz w:val="24"/>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11">
    <w:name w:val="BodyTextIndent2"/>
    <w:next w:val="1"/>
    <w:qFormat/>
    <w:uiPriority w:val="0"/>
    <w:pPr>
      <w:widowControl w:val="0"/>
      <w:spacing w:line="480" w:lineRule="auto"/>
      <w:ind w:left="420" w:leftChars="200"/>
      <w:jc w:val="both"/>
      <w:textAlignment w:val="baseline"/>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2024-12-23T01:43:00Z</dcterms:created>
  <dc:creator>王思静</dc:creator>
  <cp:lastModifiedBy>鞠炜</cp:lastModifiedBy>
  <dcterms:modified xsi:type="dcterms:W3CDTF">2024-12-25T06:49:03Z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