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F0D58" w14:textId="6556CC56" w:rsidR="000510A1" w:rsidRPr="00D358F9" w:rsidRDefault="00EB398F" w:rsidP="00EB398F">
      <w:pPr>
        <w:pStyle w:val="a9"/>
        <w:spacing w:line="480" w:lineRule="exact"/>
        <w:jc w:val="center"/>
        <w:rPr>
          <w:rFonts w:ascii="黑体" w:hAnsi="黑体" w:cs="仿宋_GB2312"/>
          <w:b/>
          <w:sz w:val="36"/>
          <w:szCs w:val="36"/>
        </w:rPr>
      </w:pPr>
      <w:r w:rsidRPr="00D358F9">
        <w:rPr>
          <w:rFonts w:ascii="黑体" w:hAnsi="黑体" w:cs="仿宋_GB2312" w:hint="eastAsia"/>
          <w:b/>
          <w:sz w:val="36"/>
          <w:szCs w:val="36"/>
        </w:rPr>
        <w:t>上海</w:t>
      </w:r>
      <w:r w:rsidR="00DE1E44" w:rsidRPr="00D358F9">
        <w:rPr>
          <w:rFonts w:ascii="黑体" w:hAnsi="黑体" w:cs="仿宋_GB2312" w:hint="eastAsia"/>
          <w:b/>
          <w:sz w:val="36"/>
          <w:szCs w:val="36"/>
        </w:rPr>
        <w:t>市</w:t>
      </w:r>
      <w:r w:rsidRPr="00D358F9">
        <w:rPr>
          <w:rFonts w:ascii="黑体" w:hAnsi="黑体" w:cs="仿宋_GB2312" w:hint="eastAsia"/>
          <w:b/>
          <w:sz w:val="36"/>
          <w:szCs w:val="36"/>
        </w:rPr>
        <w:t>市级</w:t>
      </w:r>
      <w:r w:rsidR="000510A1" w:rsidRPr="00D358F9">
        <w:rPr>
          <w:rFonts w:ascii="黑体" w:hAnsi="黑体" w:cs="仿宋_GB2312" w:hint="eastAsia"/>
          <w:b/>
          <w:sz w:val="36"/>
          <w:szCs w:val="36"/>
        </w:rPr>
        <w:t>企业技术中心评价方法</w:t>
      </w:r>
    </w:p>
    <w:p w14:paraId="40A316DB" w14:textId="77777777" w:rsidR="00882A0E" w:rsidRPr="00882A0E" w:rsidRDefault="00882A0E" w:rsidP="00882A0E"/>
    <w:p w14:paraId="6E7FC9B3" w14:textId="4DE9EAEA" w:rsidR="000510A1" w:rsidRPr="00882A0E" w:rsidRDefault="00EB398F" w:rsidP="00882A0E">
      <w:pPr>
        <w:pStyle w:val="a9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上海</w:t>
      </w:r>
      <w:r w:rsidR="00DE1E44">
        <w:rPr>
          <w:rFonts w:ascii="仿宋_GB2312" w:eastAsia="仿宋_GB2312" w:hAnsi="仿宋_GB2312" w:cs="仿宋_GB2312" w:hint="eastAsia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</w:rPr>
        <w:t>市级</w:t>
      </w:r>
      <w:r w:rsidR="000510A1" w:rsidRPr="00882A0E">
        <w:rPr>
          <w:rFonts w:ascii="仿宋_GB2312" w:eastAsia="仿宋_GB2312" w:hAnsi="仿宋_GB2312" w:cs="仿宋_GB2312" w:hint="eastAsia"/>
          <w:sz w:val="32"/>
          <w:szCs w:val="32"/>
        </w:rPr>
        <w:t>企业技术中心的评价按以下工作程序进行：</w:t>
      </w:r>
    </w:p>
    <w:p w14:paraId="3769C4F9" w14:textId="77777777" w:rsidR="000510A1" w:rsidRPr="00882A0E" w:rsidRDefault="000510A1" w:rsidP="00882A0E">
      <w:pPr>
        <w:pStyle w:val="a9"/>
        <w:spacing w:line="500" w:lineRule="exact"/>
        <w:ind w:firstLineChars="200" w:firstLine="643"/>
        <w:rPr>
          <w:rFonts w:ascii="黑体" w:hAnsi="黑体" w:cs="仿宋_GB2312"/>
          <w:b/>
          <w:sz w:val="32"/>
          <w:szCs w:val="32"/>
        </w:rPr>
      </w:pPr>
      <w:r w:rsidRPr="00882A0E">
        <w:rPr>
          <w:rFonts w:ascii="黑体" w:hAnsi="黑体" w:cs="仿宋_GB2312" w:hint="eastAsia"/>
          <w:b/>
          <w:sz w:val="32"/>
          <w:szCs w:val="32"/>
        </w:rPr>
        <w:t>一、基础数据处理</w:t>
      </w:r>
    </w:p>
    <w:p w14:paraId="6FB6627D" w14:textId="073FD3D6" w:rsidR="000510A1" w:rsidRPr="00882A0E" w:rsidRDefault="000510A1" w:rsidP="00882A0E">
      <w:pPr>
        <w:pStyle w:val="a9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82A0E">
        <w:rPr>
          <w:rFonts w:ascii="仿宋_GB2312" w:eastAsia="仿宋_GB2312" w:hAnsi="仿宋_GB2312" w:cs="仿宋_GB2312" w:hint="eastAsia"/>
          <w:sz w:val="32"/>
          <w:szCs w:val="32"/>
        </w:rPr>
        <w:t>在进行正式评价之前，首先需根据《</w:t>
      </w:r>
      <w:r w:rsidR="00DE1E44" w:rsidRPr="00DE1E44">
        <w:rPr>
          <w:rFonts w:ascii="仿宋_GB2312" w:eastAsia="仿宋_GB2312" w:hAnsi="仿宋_GB2312" w:cs="仿宋_GB2312" w:hint="eastAsia"/>
          <w:sz w:val="32"/>
          <w:szCs w:val="32"/>
        </w:rPr>
        <w:t>上海市市级企业</w:t>
      </w:r>
      <w:r w:rsidR="00DE1E44" w:rsidRPr="00DE1E44">
        <w:rPr>
          <w:rFonts w:ascii="仿宋_GB2312" w:eastAsia="仿宋_GB2312" w:hAnsi="仿宋_GB2312" w:cs="仿宋_GB2312"/>
          <w:sz w:val="32"/>
          <w:szCs w:val="32"/>
        </w:rPr>
        <w:t>技术中心认定评价工作指南</w:t>
      </w:r>
      <w:r w:rsidRPr="00882A0E">
        <w:rPr>
          <w:rFonts w:ascii="仿宋_GB2312" w:eastAsia="仿宋_GB2312" w:hAnsi="仿宋_GB2312" w:cs="仿宋_GB2312" w:hint="eastAsia"/>
          <w:sz w:val="32"/>
          <w:szCs w:val="32"/>
        </w:rPr>
        <w:t>》（</w:t>
      </w:r>
      <w:r w:rsidR="00DE1E44" w:rsidRPr="00DE1E44">
        <w:rPr>
          <w:rFonts w:ascii="仿宋_GB2312" w:eastAsia="仿宋_GB2312" w:hAnsi="仿宋_GB2312" w:cs="仿宋_GB2312" w:hint="eastAsia"/>
          <w:sz w:val="32"/>
          <w:szCs w:val="32"/>
        </w:rPr>
        <w:t>沪经信技〔</w:t>
      </w:r>
      <w:r w:rsidR="00DE1E44" w:rsidRPr="00DE1E44">
        <w:rPr>
          <w:rFonts w:ascii="仿宋_GB2312" w:eastAsia="仿宋_GB2312" w:hAnsi="仿宋_GB2312" w:cs="仿宋_GB2312"/>
          <w:sz w:val="32"/>
          <w:szCs w:val="32"/>
        </w:rPr>
        <w:t>2022〕145号</w:t>
      </w:r>
      <w:r w:rsidRPr="00882A0E">
        <w:rPr>
          <w:rFonts w:ascii="仿宋_GB2312" w:eastAsia="仿宋_GB2312" w:hAnsi="仿宋_GB2312" w:cs="仿宋_GB2312"/>
          <w:sz w:val="32"/>
          <w:szCs w:val="32"/>
        </w:rPr>
        <w:t>，以下简称《工作指南》）明确的各项指标解释，结合</w:t>
      </w:r>
      <w:r w:rsidR="00A90305">
        <w:rPr>
          <w:rFonts w:ascii="仿宋_GB2312" w:eastAsia="仿宋_GB2312" w:hAnsi="仿宋_GB2312" w:cs="仿宋_GB2312" w:hint="eastAsia"/>
          <w:sz w:val="32"/>
          <w:szCs w:val="32"/>
        </w:rPr>
        <w:t>评价附表（表1-16）</w:t>
      </w:r>
      <w:r w:rsidRPr="00882A0E">
        <w:rPr>
          <w:rFonts w:ascii="仿宋_GB2312" w:eastAsia="仿宋_GB2312" w:hAnsi="仿宋_GB2312" w:cs="仿宋_GB2312"/>
          <w:sz w:val="32"/>
          <w:szCs w:val="32"/>
        </w:rPr>
        <w:t>中的相关附件及证明材料，对“</w:t>
      </w:r>
      <w:r w:rsidR="00FE78EF" w:rsidRPr="00DE1E44">
        <w:rPr>
          <w:rFonts w:ascii="仿宋_GB2312" w:eastAsia="仿宋_GB2312" w:hAnsi="仿宋_GB2312" w:cs="仿宋_GB2312" w:hint="eastAsia"/>
          <w:sz w:val="32"/>
          <w:szCs w:val="32"/>
        </w:rPr>
        <w:t>上海市市级</w:t>
      </w:r>
      <w:r w:rsidRPr="00882A0E">
        <w:rPr>
          <w:rFonts w:ascii="仿宋_GB2312" w:eastAsia="仿宋_GB2312" w:hAnsi="仿宋_GB2312" w:cs="仿宋_GB2312"/>
          <w:sz w:val="32"/>
          <w:szCs w:val="32"/>
        </w:rPr>
        <w:t>企业技术中心评价数据表”</w:t>
      </w:r>
      <w:r w:rsidR="00021C04">
        <w:rPr>
          <w:rFonts w:ascii="仿宋_GB2312" w:eastAsia="仿宋_GB2312" w:hAnsi="仿宋_GB2312" w:cs="仿宋_GB2312"/>
          <w:sz w:val="32"/>
          <w:szCs w:val="32"/>
        </w:rPr>
        <w:t>中各项数据值进行逐项核实，对证明材料缺失或无效的数据</w:t>
      </w:r>
      <w:r w:rsidRPr="00882A0E">
        <w:rPr>
          <w:rFonts w:ascii="仿宋_GB2312" w:eastAsia="仿宋_GB2312" w:hAnsi="仿宋_GB2312" w:cs="仿宋_GB2312"/>
          <w:sz w:val="32"/>
          <w:szCs w:val="32"/>
        </w:rPr>
        <w:t>予以核减，以最终的核定数据作为计算每项指标得分的依据。</w:t>
      </w:r>
    </w:p>
    <w:p w14:paraId="42ED540A" w14:textId="77777777" w:rsidR="000510A1" w:rsidRPr="00DE1E44" w:rsidRDefault="000510A1" w:rsidP="00882A0E">
      <w:pPr>
        <w:pStyle w:val="a9"/>
        <w:spacing w:line="500" w:lineRule="exact"/>
        <w:ind w:firstLineChars="200" w:firstLine="643"/>
        <w:rPr>
          <w:rFonts w:ascii="黑体" w:hAnsi="黑体" w:cs="仿宋_GB2312"/>
          <w:b/>
          <w:sz w:val="32"/>
          <w:szCs w:val="32"/>
        </w:rPr>
      </w:pPr>
      <w:r w:rsidRPr="00DE1E44">
        <w:rPr>
          <w:rFonts w:ascii="黑体" w:hAnsi="黑体" w:cs="仿宋_GB2312" w:hint="eastAsia"/>
          <w:b/>
          <w:sz w:val="32"/>
          <w:szCs w:val="32"/>
        </w:rPr>
        <w:t>二、指标数值计算</w:t>
      </w:r>
    </w:p>
    <w:p w14:paraId="340D7B35" w14:textId="061F4F71" w:rsidR="000510A1" w:rsidRPr="00882A0E" w:rsidRDefault="000510A1" w:rsidP="00882A0E">
      <w:pPr>
        <w:pStyle w:val="a9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82A0E">
        <w:rPr>
          <w:rFonts w:ascii="仿宋_GB2312" w:eastAsia="仿宋_GB2312" w:hAnsi="仿宋_GB2312" w:cs="仿宋_GB2312" w:hint="eastAsia"/>
          <w:sz w:val="32"/>
          <w:szCs w:val="32"/>
        </w:rPr>
        <w:t>在获得</w:t>
      </w:r>
      <w:r w:rsidR="008872E2" w:rsidRPr="00882A0E">
        <w:rPr>
          <w:rFonts w:ascii="仿宋_GB2312" w:eastAsia="仿宋_GB2312" w:hAnsi="仿宋_GB2312" w:cs="仿宋_GB2312"/>
          <w:sz w:val="32"/>
          <w:szCs w:val="32"/>
        </w:rPr>
        <w:t>评价数据表</w:t>
      </w:r>
      <w:r w:rsidRPr="00882A0E">
        <w:rPr>
          <w:rFonts w:ascii="仿宋_GB2312" w:eastAsia="仿宋_GB2312" w:hAnsi="仿宋_GB2312" w:cs="仿宋_GB2312" w:hint="eastAsia"/>
          <w:sz w:val="32"/>
          <w:szCs w:val="32"/>
        </w:rPr>
        <w:t>的核定数据后，可获得《</w:t>
      </w:r>
      <w:r w:rsidR="00DE1E44" w:rsidRPr="00DE1E44">
        <w:rPr>
          <w:rFonts w:ascii="仿宋_GB2312" w:eastAsia="仿宋_GB2312" w:hAnsi="仿宋_GB2312" w:cs="仿宋_GB2312" w:hint="eastAsia"/>
          <w:sz w:val="32"/>
          <w:szCs w:val="32"/>
        </w:rPr>
        <w:t>上海市市级企业技术中心评价指标体系</w:t>
      </w:r>
      <w:r w:rsidRPr="00882A0E">
        <w:rPr>
          <w:rFonts w:ascii="仿宋_GB2312" w:eastAsia="仿宋_GB2312" w:hAnsi="仿宋_GB2312" w:cs="仿宋_GB2312" w:hint="eastAsia"/>
          <w:sz w:val="32"/>
          <w:szCs w:val="32"/>
        </w:rPr>
        <w:t>》（见《工作指南》附件</w:t>
      </w:r>
      <w:r w:rsidR="00DE1E44">
        <w:rPr>
          <w:rFonts w:ascii="仿宋_GB2312" w:eastAsia="仿宋_GB2312" w:hAnsi="仿宋_GB2312" w:cs="仿宋_GB2312"/>
          <w:sz w:val="32"/>
          <w:szCs w:val="32"/>
        </w:rPr>
        <w:t>4</w:t>
      </w:r>
      <w:r w:rsidRPr="00882A0E">
        <w:rPr>
          <w:rFonts w:ascii="仿宋_GB2312" w:eastAsia="仿宋_GB2312" w:hAnsi="仿宋_GB2312" w:cs="仿宋_GB2312"/>
          <w:sz w:val="32"/>
          <w:szCs w:val="32"/>
        </w:rPr>
        <w:t>第一部分）中各项指标的数值。其中，有</w:t>
      </w:r>
      <w:r w:rsidR="00DE1E44">
        <w:rPr>
          <w:rFonts w:ascii="仿宋_GB2312" w:eastAsia="仿宋_GB2312" w:hAnsi="仿宋_GB2312" w:cs="仿宋_GB2312"/>
          <w:sz w:val="32"/>
          <w:szCs w:val="32"/>
        </w:rPr>
        <w:t>6</w:t>
      </w:r>
      <w:r w:rsidR="008872E2">
        <w:rPr>
          <w:rFonts w:ascii="仿宋_GB2312" w:eastAsia="仿宋_GB2312" w:hAnsi="仿宋_GB2312" w:cs="仿宋_GB2312"/>
          <w:sz w:val="32"/>
          <w:szCs w:val="32"/>
        </w:rPr>
        <w:t>项指标的数值须通过计算获得</w:t>
      </w:r>
      <w:r w:rsidR="008872E2">
        <w:rPr>
          <w:rFonts w:ascii="仿宋_GB2312" w:eastAsia="仿宋_GB2312" w:hAnsi="仿宋_GB2312" w:cs="仿宋_GB2312" w:hint="eastAsia"/>
          <w:sz w:val="32"/>
          <w:szCs w:val="32"/>
        </w:rPr>
        <w:t>，计算方式如下：</w:t>
      </w:r>
    </w:p>
    <w:p w14:paraId="1FA056D5" w14:textId="759C1100" w:rsidR="000510A1" w:rsidRPr="00882A0E" w:rsidRDefault="008872E2" w:rsidP="00882A0E">
      <w:pPr>
        <w:pStyle w:val="a9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82A0E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0510A1" w:rsidRPr="00882A0E">
        <w:rPr>
          <w:rFonts w:ascii="仿宋_GB2312" w:eastAsia="仿宋_GB2312" w:hAnsi="仿宋_GB2312" w:cs="仿宋_GB2312"/>
          <w:sz w:val="32"/>
          <w:szCs w:val="32"/>
        </w:rPr>
        <w:t>(一）“研发人员人均研发经费支出指标”数值，由“研究与试验发展经费支出”核定数据除以“研究与试验发展人员数”核定数据得到；</w:t>
      </w:r>
    </w:p>
    <w:p w14:paraId="652FEB04" w14:textId="61C3E961" w:rsidR="000510A1" w:rsidRPr="00882A0E" w:rsidRDefault="000510A1" w:rsidP="00882A0E">
      <w:pPr>
        <w:pStyle w:val="a9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82A0E">
        <w:rPr>
          <w:rFonts w:ascii="仿宋_GB2312" w:eastAsia="仿宋_GB2312" w:hAnsi="仿宋_GB2312" w:cs="仿宋_GB2312"/>
          <w:sz w:val="32"/>
          <w:szCs w:val="32"/>
        </w:rPr>
        <w:t>(二）“研发经费支出占主营业务收入的比重”数值，由“研究与试验发展经费支出”核定数据除以“主营业务收入”核定数据，再乘以本企业所在行业的行业系数</w:t>
      </w:r>
      <w:r w:rsidR="00747549">
        <w:rPr>
          <w:rFonts w:ascii="仿宋_GB2312" w:eastAsia="仿宋_GB2312" w:hAnsi="仿宋_GB2312" w:cs="仿宋_GB2312" w:hint="eastAsia"/>
          <w:sz w:val="32"/>
          <w:szCs w:val="32"/>
        </w:rPr>
        <w:t>和规模系数</w:t>
      </w:r>
      <w:r w:rsidRPr="00882A0E">
        <w:rPr>
          <w:rFonts w:ascii="仿宋_GB2312" w:eastAsia="仿宋_GB2312" w:hAnsi="仿宋_GB2312" w:cs="仿宋_GB2312"/>
          <w:sz w:val="32"/>
          <w:szCs w:val="32"/>
        </w:rPr>
        <w:t>得到；</w:t>
      </w:r>
    </w:p>
    <w:p w14:paraId="3EBF3E0B" w14:textId="52FA0685" w:rsidR="000510A1" w:rsidRPr="00882A0E" w:rsidRDefault="000510A1" w:rsidP="00882A0E">
      <w:pPr>
        <w:pStyle w:val="a9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82A0E">
        <w:rPr>
          <w:rFonts w:ascii="仿宋_GB2312" w:eastAsia="仿宋_GB2312" w:hAnsi="仿宋_GB2312" w:cs="仿宋_GB2312"/>
          <w:sz w:val="32"/>
          <w:szCs w:val="32"/>
        </w:rPr>
        <w:t>(三）“研发人员占职工总数的比重”数值，由“研究与试验</w:t>
      </w:r>
      <w:r w:rsidRPr="00882A0E">
        <w:rPr>
          <w:rFonts w:ascii="仿宋_GB2312" w:eastAsia="仿宋_GB2312" w:hAnsi="仿宋_GB2312" w:cs="仿宋_GB2312" w:hint="eastAsia"/>
          <w:sz w:val="32"/>
          <w:szCs w:val="32"/>
        </w:rPr>
        <w:t>发展人员数”核定数据除以“企业职工总数”核定数据得到；</w:t>
      </w:r>
      <w:r w:rsidR="00FE78EF" w:rsidRPr="00882A0E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14:paraId="49BBF50D" w14:textId="0BAFDF77" w:rsidR="000510A1" w:rsidRPr="00882A0E" w:rsidRDefault="000510A1" w:rsidP="00882A0E">
      <w:pPr>
        <w:pStyle w:val="a9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82A0E">
        <w:rPr>
          <w:rFonts w:ascii="仿宋_GB2312" w:eastAsia="仿宋_GB2312" w:hAnsi="仿宋_GB2312" w:cs="仿宋_GB2312"/>
          <w:sz w:val="32"/>
          <w:szCs w:val="32"/>
        </w:rPr>
        <w:t>(</w:t>
      </w:r>
      <w:r w:rsidR="00FE78EF">
        <w:rPr>
          <w:rFonts w:ascii="仿宋_GB2312" w:eastAsia="仿宋_GB2312" w:hAnsi="仿宋_GB2312" w:cs="仿宋_GB2312" w:hint="eastAsia"/>
          <w:sz w:val="32"/>
          <w:szCs w:val="32"/>
        </w:rPr>
        <w:t>四</w:t>
      </w:r>
      <w:r w:rsidRPr="00882A0E">
        <w:rPr>
          <w:rFonts w:ascii="仿宋_GB2312" w:eastAsia="仿宋_GB2312" w:hAnsi="仿宋_GB2312" w:cs="仿宋_GB2312"/>
          <w:sz w:val="32"/>
          <w:szCs w:val="32"/>
        </w:rPr>
        <w:t>）“新产品销售收入占主营业务收入的比重”数值，由“新产品销售收入”核定数据除以“主营业务收入”核定数据，再乘以本企业所在行业的行业系数得到；</w:t>
      </w:r>
    </w:p>
    <w:p w14:paraId="4AB4D162" w14:textId="61AD017F" w:rsidR="000510A1" w:rsidRPr="00882A0E" w:rsidRDefault="000510A1" w:rsidP="00882A0E">
      <w:pPr>
        <w:pStyle w:val="a9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82A0E">
        <w:rPr>
          <w:rFonts w:ascii="仿宋_GB2312" w:eastAsia="仿宋_GB2312" w:hAnsi="仿宋_GB2312" w:cs="仿宋_GB2312"/>
          <w:sz w:val="32"/>
          <w:szCs w:val="32"/>
        </w:rPr>
        <w:lastRenderedPageBreak/>
        <w:t>(</w:t>
      </w:r>
      <w:r w:rsidR="00FE78EF">
        <w:rPr>
          <w:rFonts w:ascii="仿宋_GB2312" w:eastAsia="仿宋_GB2312" w:hAnsi="仿宋_GB2312" w:cs="仿宋_GB2312" w:hint="eastAsia"/>
          <w:sz w:val="32"/>
          <w:szCs w:val="32"/>
        </w:rPr>
        <w:t>五</w:t>
      </w:r>
      <w:r w:rsidRPr="00882A0E">
        <w:rPr>
          <w:rFonts w:ascii="仿宋_GB2312" w:eastAsia="仿宋_GB2312" w:hAnsi="仿宋_GB2312" w:cs="仿宋_GB2312"/>
          <w:sz w:val="32"/>
          <w:szCs w:val="32"/>
        </w:rPr>
        <w:t>）“新产品销售利润占利润总额的比重”数值，由“新产品销售利润”核定数据除以“利润总额”核定数据，再乘以本企业所在行业的行业系数得到；</w:t>
      </w:r>
    </w:p>
    <w:p w14:paraId="15D17864" w14:textId="5BBCC31C" w:rsidR="000510A1" w:rsidRPr="00882A0E" w:rsidRDefault="000510A1" w:rsidP="00882A0E">
      <w:pPr>
        <w:pStyle w:val="a9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82A0E">
        <w:rPr>
          <w:rFonts w:ascii="仿宋_GB2312" w:eastAsia="仿宋_GB2312" w:hAnsi="仿宋_GB2312" w:cs="仿宋_GB2312"/>
          <w:sz w:val="32"/>
          <w:szCs w:val="32"/>
        </w:rPr>
        <w:t>(</w:t>
      </w:r>
      <w:r w:rsidR="00FE78EF">
        <w:rPr>
          <w:rFonts w:ascii="仿宋_GB2312" w:eastAsia="仿宋_GB2312" w:hAnsi="仿宋_GB2312" w:cs="仿宋_GB2312" w:hint="eastAsia"/>
          <w:sz w:val="32"/>
          <w:szCs w:val="32"/>
        </w:rPr>
        <w:t>六</w:t>
      </w:r>
      <w:r w:rsidRPr="00882A0E">
        <w:rPr>
          <w:rFonts w:ascii="仿宋_GB2312" w:eastAsia="仿宋_GB2312" w:hAnsi="仿宋_GB2312" w:cs="仿宋_GB2312"/>
          <w:sz w:val="32"/>
          <w:szCs w:val="32"/>
        </w:rPr>
        <w:t>）“利润率”数值，由“利润总额”核定数据除以“主营业务收入”核定数据得到。</w:t>
      </w:r>
    </w:p>
    <w:p w14:paraId="20045B5D" w14:textId="77777777" w:rsidR="000510A1" w:rsidRPr="00375D98" w:rsidRDefault="000510A1" w:rsidP="00882A0E">
      <w:pPr>
        <w:pStyle w:val="a9"/>
        <w:spacing w:line="500" w:lineRule="exact"/>
        <w:ind w:firstLineChars="200" w:firstLine="643"/>
        <w:rPr>
          <w:rFonts w:ascii="黑体" w:hAnsi="黑体" w:cs="仿宋_GB2312"/>
          <w:b/>
          <w:sz w:val="32"/>
          <w:szCs w:val="32"/>
        </w:rPr>
      </w:pPr>
      <w:r w:rsidRPr="00375D98">
        <w:rPr>
          <w:rFonts w:ascii="黑体" w:hAnsi="黑体" w:cs="仿宋_GB2312" w:hint="eastAsia"/>
          <w:b/>
          <w:sz w:val="32"/>
          <w:szCs w:val="32"/>
        </w:rPr>
        <w:t>三、得分计算方法</w:t>
      </w:r>
    </w:p>
    <w:p w14:paraId="6231B9C1" w14:textId="0E0F5C41" w:rsidR="000510A1" w:rsidRPr="00882A0E" w:rsidRDefault="000510A1" w:rsidP="00882A0E">
      <w:pPr>
        <w:pStyle w:val="a9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82A0E">
        <w:rPr>
          <w:rFonts w:ascii="仿宋_GB2312" w:eastAsia="仿宋_GB2312" w:hAnsi="仿宋_GB2312" w:cs="仿宋_GB2312" w:hint="eastAsia"/>
          <w:sz w:val="32"/>
          <w:szCs w:val="32"/>
        </w:rPr>
        <w:t>获得《</w:t>
      </w:r>
      <w:r w:rsidR="00FE78EF" w:rsidRPr="00DE1E44">
        <w:rPr>
          <w:rFonts w:ascii="仿宋_GB2312" w:eastAsia="仿宋_GB2312" w:hAnsi="仿宋_GB2312" w:cs="仿宋_GB2312" w:hint="eastAsia"/>
          <w:sz w:val="32"/>
          <w:szCs w:val="32"/>
        </w:rPr>
        <w:t>上海市市级企业技术中心评价指标体系</w:t>
      </w:r>
      <w:r w:rsidRPr="00882A0E">
        <w:rPr>
          <w:rFonts w:ascii="仿宋_GB2312" w:eastAsia="仿宋_GB2312" w:hAnsi="仿宋_GB2312" w:cs="仿宋_GB2312" w:hint="eastAsia"/>
          <w:sz w:val="32"/>
          <w:szCs w:val="32"/>
        </w:rPr>
        <w:t>》中各项指标的数值后，根据基本要求、满分要求以及相应的计算规则，计算出各项指标的得分，其总和就是该企业的评价得分。</w:t>
      </w:r>
    </w:p>
    <w:p w14:paraId="13A58012" w14:textId="378E6215" w:rsidR="00BE77DC" w:rsidRPr="00C657DF" w:rsidRDefault="00C657DF" w:rsidP="00C657DF">
      <w:pPr>
        <w:pStyle w:val="a9"/>
        <w:spacing w:line="500" w:lineRule="exact"/>
        <w:ind w:firstLineChars="200" w:firstLine="643"/>
        <w:rPr>
          <w:rFonts w:ascii="黑体" w:hAnsi="黑体" w:cs="仿宋_GB2312"/>
          <w:b/>
          <w:sz w:val="32"/>
          <w:szCs w:val="32"/>
        </w:rPr>
      </w:pPr>
      <w:r w:rsidRPr="00C657DF">
        <w:rPr>
          <w:rFonts w:ascii="黑体" w:hAnsi="黑体" w:cs="仿宋_GB2312" w:hint="eastAsia"/>
          <w:b/>
          <w:sz w:val="32"/>
          <w:szCs w:val="32"/>
        </w:rPr>
        <w:t>（一）</w:t>
      </w:r>
      <w:r w:rsidR="000510A1" w:rsidRPr="00C657DF">
        <w:rPr>
          <w:rFonts w:ascii="黑体" w:hAnsi="黑体" w:cs="仿宋_GB2312"/>
          <w:b/>
          <w:sz w:val="32"/>
          <w:szCs w:val="32"/>
        </w:rPr>
        <w:t>关于各项指标的基本要求和满分要求</w:t>
      </w:r>
    </w:p>
    <w:p w14:paraId="1253ED4D" w14:textId="4F62F7ED" w:rsidR="000510A1" w:rsidRDefault="000510A1" w:rsidP="00882A0E">
      <w:pPr>
        <w:pStyle w:val="a9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82A0E">
        <w:rPr>
          <w:rFonts w:ascii="仿宋_GB2312" w:eastAsia="仿宋_GB2312" w:hAnsi="仿宋_GB2312" w:cs="仿宋_GB2312" w:hint="eastAsia"/>
          <w:sz w:val="32"/>
          <w:szCs w:val="32"/>
        </w:rPr>
        <w:t>各项指标的基本要求、满分要求，由已认定</w:t>
      </w:r>
      <w:r w:rsidR="00FE78EF">
        <w:rPr>
          <w:rFonts w:ascii="仿宋_GB2312" w:eastAsia="仿宋_GB2312" w:hAnsi="仿宋_GB2312" w:cs="仿宋_GB2312" w:hint="eastAsia"/>
          <w:sz w:val="32"/>
          <w:szCs w:val="32"/>
        </w:rPr>
        <w:t>上海市市级</w:t>
      </w:r>
      <w:r w:rsidRPr="00882A0E">
        <w:rPr>
          <w:rFonts w:ascii="仿宋_GB2312" w:eastAsia="仿宋_GB2312" w:hAnsi="仿宋_GB2312" w:cs="仿宋_GB2312" w:hint="eastAsia"/>
          <w:sz w:val="32"/>
          <w:szCs w:val="32"/>
        </w:rPr>
        <w:t>企业技术中心历史数据测算得到，并根据</w:t>
      </w:r>
      <w:r w:rsidR="00FE78EF">
        <w:rPr>
          <w:rFonts w:ascii="仿宋_GB2312" w:eastAsia="仿宋_GB2312" w:hAnsi="仿宋_GB2312" w:cs="仿宋_GB2312" w:hint="eastAsia"/>
          <w:sz w:val="32"/>
          <w:szCs w:val="32"/>
        </w:rPr>
        <w:t>上海市市级</w:t>
      </w:r>
      <w:r w:rsidRPr="00882A0E">
        <w:rPr>
          <w:rFonts w:ascii="仿宋_GB2312" w:eastAsia="仿宋_GB2312" w:hAnsi="仿宋_GB2312" w:cs="仿宋_GB2312" w:hint="eastAsia"/>
          <w:sz w:val="32"/>
          <w:szCs w:val="32"/>
        </w:rPr>
        <w:t>企业技术中心创新发展总体情况进行动态调整。当前基本要求、满分要求的数值见下表。</w:t>
      </w:r>
    </w:p>
    <w:p w14:paraId="22CE1052" w14:textId="5BCCB22E" w:rsidR="00942EBD" w:rsidRPr="00C657DF" w:rsidRDefault="00942EBD" w:rsidP="00942EBD">
      <w:pPr>
        <w:jc w:val="center"/>
        <w:rPr>
          <w:rFonts w:ascii="黑体" w:eastAsia="黑体" w:hAnsi="黑体" w:cs="仿宋_GB2312"/>
          <w:sz w:val="28"/>
          <w:szCs w:val="28"/>
        </w:rPr>
      </w:pPr>
      <w:r w:rsidRPr="00C657DF">
        <w:rPr>
          <w:rFonts w:ascii="黑体" w:eastAsia="黑体" w:hAnsi="黑体" w:cs="仿宋_GB2312" w:hint="eastAsia"/>
          <w:sz w:val="28"/>
          <w:szCs w:val="28"/>
        </w:rPr>
        <w:t>表 各项指标基本要求和满分要求</w:t>
      </w:r>
    </w:p>
    <w:tbl>
      <w:tblPr>
        <w:tblW w:w="9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42"/>
        <w:gridCol w:w="709"/>
        <w:gridCol w:w="2648"/>
        <w:gridCol w:w="637"/>
        <w:gridCol w:w="623"/>
        <w:gridCol w:w="1873"/>
        <w:gridCol w:w="1505"/>
      </w:tblGrid>
      <w:tr w:rsidR="00375D98" w:rsidRPr="000510A1" w14:paraId="490499F6" w14:textId="77777777" w:rsidTr="00B55264">
        <w:trPr>
          <w:cantSplit/>
          <w:trHeight w:val="20"/>
          <w:tblHeader/>
          <w:jc w:val="center"/>
        </w:trPr>
        <w:tc>
          <w:tcPr>
            <w:tcW w:w="709" w:type="dxa"/>
            <w:vAlign w:val="center"/>
          </w:tcPr>
          <w:p w14:paraId="343AD5A8" w14:textId="77777777" w:rsidR="00375D98" w:rsidRPr="000510A1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pacing w:val="-6"/>
                <w:szCs w:val="21"/>
              </w:rPr>
            </w:pPr>
            <w:r w:rsidRPr="000510A1">
              <w:rPr>
                <w:rFonts w:ascii="仿宋_GB2312" w:eastAsia="仿宋_GB2312" w:hAnsi="仿宋_GB2312" w:cs="仿宋_GB2312" w:hint="eastAsia"/>
                <w:b/>
                <w:spacing w:val="-6"/>
                <w:szCs w:val="21"/>
              </w:rPr>
              <w:t>一级指标</w:t>
            </w:r>
          </w:p>
        </w:tc>
        <w:tc>
          <w:tcPr>
            <w:tcW w:w="742" w:type="dxa"/>
            <w:vAlign w:val="center"/>
          </w:tcPr>
          <w:p w14:paraId="50236938" w14:textId="77777777" w:rsidR="00375D98" w:rsidRPr="000510A1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pacing w:val="-6"/>
                <w:szCs w:val="21"/>
              </w:rPr>
            </w:pPr>
            <w:r w:rsidRPr="000510A1">
              <w:rPr>
                <w:rFonts w:ascii="仿宋_GB2312" w:eastAsia="仿宋_GB2312" w:hAnsi="仿宋_GB2312" w:cs="仿宋_GB2312" w:hint="eastAsia"/>
                <w:b/>
                <w:spacing w:val="-6"/>
                <w:szCs w:val="21"/>
              </w:rPr>
              <w:t>二级指标</w:t>
            </w:r>
          </w:p>
        </w:tc>
        <w:tc>
          <w:tcPr>
            <w:tcW w:w="709" w:type="dxa"/>
            <w:vAlign w:val="center"/>
          </w:tcPr>
          <w:p w14:paraId="7988655A" w14:textId="77777777" w:rsidR="00375D98" w:rsidRPr="000510A1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pacing w:val="-6"/>
                <w:szCs w:val="21"/>
              </w:rPr>
            </w:pPr>
            <w:r w:rsidRPr="000510A1">
              <w:rPr>
                <w:rFonts w:ascii="仿宋_GB2312" w:eastAsia="仿宋_GB2312" w:hAnsi="仿宋_GB2312" w:cs="仿宋_GB2312" w:hint="eastAsia"/>
                <w:b/>
                <w:spacing w:val="-6"/>
                <w:szCs w:val="21"/>
              </w:rPr>
              <w:t>权重</w:t>
            </w:r>
          </w:p>
        </w:tc>
        <w:tc>
          <w:tcPr>
            <w:tcW w:w="2648" w:type="dxa"/>
            <w:vAlign w:val="center"/>
          </w:tcPr>
          <w:p w14:paraId="00A53000" w14:textId="77777777" w:rsidR="00375D98" w:rsidRPr="000510A1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pacing w:val="-6"/>
                <w:szCs w:val="21"/>
              </w:rPr>
            </w:pPr>
            <w:r w:rsidRPr="000510A1">
              <w:rPr>
                <w:rFonts w:ascii="仿宋_GB2312" w:eastAsia="仿宋_GB2312" w:hAnsi="仿宋_GB2312" w:cs="仿宋_GB2312" w:hint="eastAsia"/>
                <w:b/>
                <w:spacing w:val="-6"/>
                <w:szCs w:val="21"/>
              </w:rPr>
              <w:t>三级指标</w:t>
            </w:r>
          </w:p>
        </w:tc>
        <w:tc>
          <w:tcPr>
            <w:tcW w:w="637" w:type="dxa"/>
            <w:vAlign w:val="center"/>
          </w:tcPr>
          <w:p w14:paraId="5C2F1EAE" w14:textId="77777777" w:rsidR="00375D98" w:rsidRPr="000510A1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pacing w:val="-6"/>
                <w:szCs w:val="21"/>
              </w:rPr>
            </w:pPr>
            <w:r w:rsidRPr="000510A1">
              <w:rPr>
                <w:rFonts w:ascii="仿宋_GB2312" w:eastAsia="仿宋_GB2312" w:hAnsi="仿宋_GB2312" w:cs="仿宋_GB2312" w:hint="eastAsia"/>
                <w:b/>
                <w:spacing w:val="-6"/>
                <w:szCs w:val="21"/>
              </w:rPr>
              <w:t>单位</w:t>
            </w:r>
          </w:p>
        </w:tc>
        <w:tc>
          <w:tcPr>
            <w:tcW w:w="623" w:type="dxa"/>
            <w:vAlign w:val="center"/>
          </w:tcPr>
          <w:p w14:paraId="16B8D946" w14:textId="77777777" w:rsidR="00375D98" w:rsidRPr="000510A1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pacing w:val="-6"/>
                <w:szCs w:val="21"/>
              </w:rPr>
            </w:pPr>
            <w:r w:rsidRPr="000510A1">
              <w:rPr>
                <w:rFonts w:ascii="仿宋_GB2312" w:eastAsia="仿宋_GB2312" w:hAnsi="仿宋_GB2312" w:cs="仿宋_GB2312" w:hint="eastAsia"/>
                <w:b/>
                <w:spacing w:val="-6"/>
                <w:szCs w:val="21"/>
              </w:rPr>
              <w:t>权重</w:t>
            </w:r>
          </w:p>
        </w:tc>
        <w:tc>
          <w:tcPr>
            <w:tcW w:w="1873" w:type="dxa"/>
            <w:vAlign w:val="center"/>
          </w:tcPr>
          <w:p w14:paraId="4C740C20" w14:textId="77777777" w:rsidR="00375D98" w:rsidRPr="000510A1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pacing w:val="-6"/>
                <w:szCs w:val="21"/>
              </w:rPr>
            </w:pPr>
            <w:r w:rsidRPr="000510A1">
              <w:rPr>
                <w:rFonts w:ascii="仿宋_GB2312" w:eastAsia="仿宋_GB2312" w:hAnsi="仿宋_GB2312" w:cs="仿宋_GB2312" w:hint="eastAsia"/>
                <w:b/>
                <w:spacing w:val="-6"/>
                <w:szCs w:val="21"/>
              </w:rPr>
              <w:t>基本要求</w:t>
            </w:r>
          </w:p>
        </w:tc>
        <w:tc>
          <w:tcPr>
            <w:tcW w:w="1505" w:type="dxa"/>
            <w:vAlign w:val="center"/>
          </w:tcPr>
          <w:p w14:paraId="1B01FC39" w14:textId="77777777" w:rsidR="00375D98" w:rsidRPr="000510A1" w:rsidRDefault="00375D98" w:rsidP="00EA5433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pacing w:val="-6"/>
                <w:szCs w:val="21"/>
              </w:rPr>
            </w:pPr>
            <w:r w:rsidRPr="000510A1">
              <w:rPr>
                <w:rFonts w:ascii="仿宋_GB2312" w:eastAsia="仿宋_GB2312" w:hAnsi="仿宋_GB2312" w:cs="仿宋_GB2312" w:hint="eastAsia"/>
                <w:b/>
                <w:spacing w:val="-6"/>
                <w:szCs w:val="21"/>
              </w:rPr>
              <w:t>满分标准</w:t>
            </w:r>
          </w:p>
        </w:tc>
      </w:tr>
      <w:tr w:rsidR="00375D98" w:rsidRPr="000510A1" w14:paraId="349FEA16" w14:textId="77777777" w:rsidTr="00B55264">
        <w:trPr>
          <w:cantSplit/>
          <w:trHeight w:val="20"/>
          <w:jc w:val="center"/>
        </w:trPr>
        <w:tc>
          <w:tcPr>
            <w:tcW w:w="709" w:type="dxa"/>
            <w:vMerge w:val="restart"/>
            <w:vAlign w:val="center"/>
          </w:tcPr>
          <w:p w14:paraId="50934CBB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创新投入</w:t>
            </w:r>
          </w:p>
        </w:tc>
        <w:tc>
          <w:tcPr>
            <w:tcW w:w="742" w:type="dxa"/>
            <w:vMerge w:val="restart"/>
            <w:vAlign w:val="center"/>
          </w:tcPr>
          <w:p w14:paraId="3DF37E05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创新经费</w:t>
            </w:r>
          </w:p>
        </w:tc>
        <w:tc>
          <w:tcPr>
            <w:tcW w:w="709" w:type="dxa"/>
            <w:vMerge w:val="restart"/>
            <w:vAlign w:val="center"/>
          </w:tcPr>
          <w:p w14:paraId="413668B9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28</w:t>
            </w:r>
          </w:p>
        </w:tc>
        <w:tc>
          <w:tcPr>
            <w:tcW w:w="2648" w:type="dxa"/>
            <w:vAlign w:val="center"/>
          </w:tcPr>
          <w:p w14:paraId="5F5C520E" w14:textId="77777777" w:rsidR="00375D98" w:rsidRPr="00C87526" w:rsidRDefault="00375D98" w:rsidP="0074754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研发人员人均研发经费支出</w:t>
            </w:r>
          </w:p>
        </w:tc>
        <w:tc>
          <w:tcPr>
            <w:tcW w:w="637" w:type="dxa"/>
            <w:vAlign w:val="center"/>
          </w:tcPr>
          <w:p w14:paraId="73C4BC8C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千元</w:t>
            </w:r>
          </w:p>
        </w:tc>
        <w:tc>
          <w:tcPr>
            <w:tcW w:w="623" w:type="dxa"/>
            <w:vAlign w:val="center"/>
          </w:tcPr>
          <w:p w14:paraId="5D82426A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12</w:t>
            </w:r>
          </w:p>
        </w:tc>
        <w:tc>
          <w:tcPr>
            <w:tcW w:w="1873" w:type="dxa"/>
            <w:vAlign w:val="center"/>
          </w:tcPr>
          <w:p w14:paraId="693ACA93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≥180</w:t>
            </w:r>
          </w:p>
        </w:tc>
        <w:tc>
          <w:tcPr>
            <w:tcW w:w="1505" w:type="dxa"/>
            <w:vAlign w:val="center"/>
          </w:tcPr>
          <w:p w14:paraId="0F7A6317" w14:textId="3B0F3ED8" w:rsidR="00375D98" w:rsidRPr="00C87526" w:rsidRDefault="00EC2B41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87</w:t>
            </w:r>
            <w:r>
              <w:rPr>
                <w:rFonts w:ascii="仿宋_GB2312" w:eastAsia="仿宋_GB2312" w:hAnsi="仿宋_GB2312" w:cs="仿宋_GB2312"/>
                <w:spacing w:val="-6"/>
                <w:szCs w:val="21"/>
              </w:rPr>
              <w:t>0</w:t>
            </w:r>
          </w:p>
        </w:tc>
      </w:tr>
      <w:tr w:rsidR="00375D98" w:rsidRPr="000510A1" w14:paraId="4C20B257" w14:textId="77777777" w:rsidTr="00B55264">
        <w:trPr>
          <w:cantSplit/>
          <w:trHeight w:val="20"/>
          <w:jc w:val="center"/>
        </w:trPr>
        <w:tc>
          <w:tcPr>
            <w:tcW w:w="709" w:type="dxa"/>
            <w:vMerge/>
            <w:vAlign w:val="center"/>
          </w:tcPr>
          <w:p w14:paraId="75E421FC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/>
            <w:vAlign w:val="center"/>
          </w:tcPr>
          <w:p w14:paraId="4BF8B223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1ED6D0A5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320EFAF2" w14:textId="77777777" w:rsidR="00375D98" w:rsidRPr="00C87526" w:rsidRDefault="00375D98" w:rsidP="0074754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研发经费支出占主营业务收入的比重</w:t>
            </w:r>
          </w:p>
        </w:tc>
        <w:tc>
          <w:tcPr>
            <w:tcW w:w="637" w:type="dxa"/>
            <w:vAlign w:val="center"/>
          </w:tcPr>
          <w:p w14:paraId="03BDE7D1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%</w:t>
            </w:r>
          </w:p>
        </w:tc>
        <w:tc>
          <w:tcPr>
            <w:tcW w:w="623" w:type="dxa"/>
            <w:vAlign w:val="center"/>
          </w:tcPr>
          <w:p w14:paraId="2772DE7F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16</w:t>
            </w:r>
          </w:p>
        </w:tc>
        <w:tc>
          <w:tcPr>
            <w:tcW w:w="1873" w:type="dxa"/>
            <w:vAlign w:val="center"/>
          </w:tcPr>
          <w:p w14:paraId="7CCE6FFF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≥3（乘以规模系数和行业系数后）</w:t>
            </w:r>
          </w:p>
        </w:tc>
        <w:tc>
          <w:tcPr>
            <w:tcW w:w="1505" w:type="dxa"/>
            <w:vAlign w:val="center"/>
          </w:tcPr>
          <w:p w14:paraId="16AB7CE1" w14:textId="13AD61B3" w:rsidR="00375D98" w:rsidRPr="00C87526" w:rsidRDefault="00EC2B41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pacing w:val="-6"/>
                <w:szCs w:val="21"/>
              </w:rPr>
              <w:t>0</w:t>
            </w:r>
          </w:p>
        </w:tc>
      </w:tr>
      <w:tr w:rsidR="00375D98" w:rsidRPr="000510A1" w14:paraId="6820DFED" w14:textId="77777777" w:rsidTr="00B55264">
        <w:trPr>
          <w:cantSplit/>
          <w:trHeight w:val="20"/>
          <w:jc w:val="center"/>
        </w:trPr>
        <w:tc>
          <w:tcPr>
            <w:tcW w:w="709" w:type="dxa"/>
            <w:vMerge/>
            <w:vAlign w:val="center"/>
          </w:tcPr>
          <w:p w14:paraId="1D668581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011C6DCC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创新人才</w:t>
            </w:r>
          </w:p>
        </w:tc>
        <w:tc>
          <w:tcPr>
            <w:tcW w:w="709" w:type="dxa"/>
            <w:vMerge w:val="restart"/>
            <w:vAlign w:val="center"/>
          </w:tcPr>
          <w:p w14:paraId="3AACECF9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16</w:t>
            </w:r>
          </w:p>
        </w:tc>
        <w:tc>
          <w:tcPr>
            <w:tcW w:w="2648" w:type="dxa"/>
            <w:vAlign w:val="center"/>
          </w:tcPr>
          <w:p w14:paraId="170BD956" w14:textId="77777777" w:rsidR="00375D98" w:rsidRPr="00C87526" w:rsidRDefault="00375D98" w:rsidP="0074754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研发人员占企业职工总数的比重</w:t>
            </w:r>
          </w:p>
        </w:tc>
        <w:tc>
          <w:tcPr>
            <w:tcW w:w="637" w:type="dxa"/>
            <w:vAlign w:val="center"/>
          </w:tcPr>
          <w:p w14:paraId="3C9D851F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%</w:t>
            </w:r>
          </w:p>
        </w:tc>
        <w:tc>
          <w:tcPr>
            <w:tcW w:w="623" w:type="dxa"/>
            <w:vAlign w:val="center"/>
          </w:tcPr>
          <w:p w14:paraId="0208B7AE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10</w:t>
            </w:r>
          </w:p>
        </w:tc>
        <w:tc>
          <w:tcPr>
            <w:tcW w:w="1873" w:type="dxa"/>
            <w:vAlign w:val="center"/>
          </w:tcPr>
          <w:p w14:paraId="237B3148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≥7</w:t>
            </w:r>
          </w:p>
        </w:tc>
        <w:tc>
          <w:tcPr>
            <w:tcW w:w="1505" w:type="dxa"/>
            <w:vAlign w:val="center"/>
          </w:tcPr>
          <w:p w14:paraId="481E4AEF" w14:textId="2BC45F04" w:rsidR="00375D98" w:rsidRPr="00C87526" w:rsidRDefault="00EC2B41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6</w:t>
            </w:r>
            <w:r>
              <w:rPr>
                <w:rFonts w:ascii="仿宋_GB2312" w:eastAsia="仿宋_GB2312" w:hAnsi="仿宋_GB2312" w:cs="仿宋_GB2312"/>
                <w:spacing w:val="-6"/>
                <w:szCs w:val="21"/>
              </w:rPr>
              <w:t>0</w:t>
            </w:r>
          </w:p>
        </w:tc>
      </w:tr>
      <w:tr w:rsidR="00375D98" w:rsidRPr="000510A1" w14:paraId="4ABDE9B1" w14:textId="77777777" w:rsidTr="00B55264">
        <w:trPr>
          <w:cantSplit/>
          <w:trHeight w:val="20"/>
          <w:jc w:val="center"/>
        </w:trPr>
        <w:tc>
          <w:tcPr>
            <w:tcW w:w="709" w:type="dxa"/>
            <w:vMerge/>
            <w:vAlign w:val="center"/>
          </w:tcPr>
          <w:p w14:paraId="503B7E02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/>
            <w:vAlign w:val="center"/>
          </w:tcPr>
          <w:p w14:paraId="155DF6AF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50CD56E3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708B2EF5" w14:textId="77777777" w:rsidR="00375D98" w:rsidRPr="00C87526" w:rsidRDefault="00375D98" w:rsidP="0074754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技术中心拥有的高层次人才数</w:t>
            </w:r>
          </w:p>
        </w:tc>
        <w:tc>
          <w:tcPr>
            <w:tcW w:w="637" w:type="dxa"/>
            <w:vAlign w:val="center"/>
          </w:tcPr>
          <w:p w14:paraId="26956DCF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人</w:t>
            </w:r>
          </w:p>
        </w:tc>
        <w:tc>
          <w:tcPr>
            <w:tcW w:w="623" w:type="dxa"/>
            <w:vAlign w:val="center"/>
          </w:tcPr>
          <w:p w14:paraId="4DA25AF7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4</w:t>
            </w:r>
          </w:p>
        </w:tc>
        <w:tc>
          <w:tcPr>
            <w:tcW w:w="1873" w:type="dxa"/>
            <w:vAlign w:val="center"/>
          </w:tcPr>
          <w:p w14:paraId="68889B7B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≥3</w:t>
            </w:r>
          </w:p>
        </w:tc>
        <w:tc>
          <w:tcPr>
            <w:tcW w:w="1505" w:type="dxa"/>
            <w:vAlign w:val="center"/>
          </w:tcPr>
          <w:p w14:paraId="5BC1B126" w14:textId="244D84B7" w:rsidR="00375D98" w:rsidRPr="00C87526" w:rsidRDefault="00EC2B41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spacing w:val="-6"/>
                <w:szCs w:val="21"/>
              </w:rPr>
              <w:t>5</w:t>
            </w:r>
          </w:p>
        </w:tc>
      </w:tr>
      <w:tr w:rsidR="00375D98" w:rsidRPr="000510A1" w14:paraId="38AF7B1A" w14:textId="77777777" w:rsidTr="00B55264">
        <w:trPr>
          <w:cantSplit/>
          <w:trHeight w:val="20"/>
          <w:jc w:val="center"/>
        </w:trPr>
        <w:tc>
          <w:tcPr>
            <w:tcW w:w="709" w:type="dxa"/>
            <w:vMerge/>
            <w:vAlign w:val="center"/>
          </w:tcPr>
          <w:p w14:paraId="72BB0690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/>
            <w:vAlign w:val="center"/>
          </w:tcPr>
          <w:p w14:paraId="0BF7A54C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368D0623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5B314906" w14:textId="77777777" w:rsidR="00375D98" w:rsidRPr="00C87526" w:rsidRDefault="00375D98" w:rsidP="0074754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来技术中心从事研发工作的外部专家工作时间</w:t>
            </w:r>
          </w:p>
        </w:tc>
        <w:tc>
          <w:tcPr>
            <w:tcW w:w="637" w:type="dxa"/>
            <w:vAlign w:val="center"/>
          </w:tcPr>
          <w:p w14:paraId="0CCB62FE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人月</w:t>
            </w:r>
          </w:p>
        </w:tc>
        <w:tc>
          <w:tcPr>
            <w:tcW w:w="623" w:type="dxa"/>
            <w:vAlign w:val="center"/>
          </w:tcPr>
          <w:p w14:paraId="71A16EC1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2</w:t>
            </w:r>
          </w:p>
        </w:tc>
        <w:tc>
          <w:tcPr>
            <w:tcW w:w="1873" w:type="dxa"/>
            <w:vAlign w:val="center"/>
          </w:tcPr>
          <w:p w14:paraId="5922E310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≥5</w:t>
            </w:r>
          </w:p>
        </w:tc>
        <w:tc>
          <w:tcPr>
            <w:tcW w:w="1505" w:type="dxa"/>
            <w:vAlign w:val="center"/>
          </w:tcPr>
          <w:p w14:paraId="2A6DCDE2" w14:textId="2904FDC2" w:rsidR="00375D98" w:rsidRPr="00C87526" w:rsidRDefault="00EC2B41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spacing w:val="-6"/>
                <w:szCs w:val="21"/>
              </w:rPr>
              <w:t>0</w:t>
            </w:r>
          </w:p>
        </w:tc>
      </w:tr>
      <w:tr w:rsidR="00375D98" w:rsidRPr="000510A1" w14:paraId="2F740190" w14:textId="77777777" w:rsidTr="00B55264">
        <w:trPr>
          <w:cantSplit/>
          <w:trHeight w:val="20"/>
          <w:jc w:val="center"/>
        </w:trPr>
        <w:tc>
          <w:tcPr>
            <w:tcW w:w="709" w:type="dxa"/>
            <w:vMerge w:val="restart"/>
            <w:vAlign w:val="center"/>
          </w:tcPr>
          <w:p w14:paraId="3F1263B8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创新条件</w:t>
            </w:r>
          </w:p>
        </w:tc>
        <w:tc>
          <w:tcPr>
            <w:tcW w:w="742" w:type="dxa"/>
            <w:vMerge w:val="restart"/>
            <w:vAlign w:val="center"/>
          </w:tcPr>
          <w:p w14:paraId="3F886A6D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技术积累</w:t>
            </w:r>
          </w:p>
        </w:tc>
        <w:tc>
          <w:tcPr>
            <w:tcW w:w="709" w:type="dxa"/>
            <w:vMerge w:val="restart"/>
            <w:vAlign w:val="center"/>
          </w:tcPr>
          <w:p w14:paraId="6F67B69B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12</w:t>
            </w:r>
          </w:p>
        </w:tc>
        <w:tc>
          <w:tcPr>
            <w:tcW w:w="2648" w:type="dxa"/>
            <w:vAlign w:val="center"/>
          </w:tcPr>
          <w:p w14:paraId="78D53E6F" w14:textId="77777777" w:rsidR="00375D98" w:rsidRPr="00C87526" w:rsidRDefault="00375D98" w:rsidP="0074754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企业拥有的全部Ⅰ类知识产权数</w:t>
            </w:r>
          </w:p>
        </w:tc>
        <w:tc>
          <w:tcPr>
            <w:tcW w:w="637" w:type="dxa"/>
            <w:vAlign w:val="center"/>
          </w:tcPr>
          <w:p w14:paraId="27C91858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件</w:t>
            </w:r>
          </w:p>
        </w:tc>
        <w:tc>
          <w:tcPr>
            <w:tcW w:w="623" w:type="dxa"/>
            <w:vAlign w:val="center"/>
          </w:tcPr>
          <w:p w14:paraId="68B7B0B9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6</w:t>
            </w:r>
          </w:p>
        </w:tc>
        <w:tc>
          <w:tcPr>
            <w:tcW w:w="1873" w:type="dxa"/>
            <w:vAlign w:val="center"/>
          </w:tcPr>
          <w:p w14:paraId="6A03915B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≥5</w:t>
            </w:r>
          </w:p>
        </w:tc>
        <w:tc>
          <w:tcPr>
            <w:tcW w:w="1505" w:type="dxa"/>
            <w:vAlign w:val="center"/>
          </w:tcPr>
          <w:p w14:paraId="25EC3C55" w14:textId="5651F5A7" w:rsidR="00375D98" w:rsidRPr="00C87526" w:rsidRDefault="00EC2B41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5</w:t>
            </w:r>
            <w:r>
              <w:rPr>
                <w:rFonts w:ascii="仿宋_GB2312" w:eastAsia="仿宋_GB2312" w:hAnsi="仿宋_GB2312" w:cs="仿宋_GB2312"/>
                <w:spacing w:val="-6"/>
                <w:szCs w:val="21"/>
              </w:rPr>
              <w:t>5</w:t>
            </w:r>
          </w:p>
        </w:tc>
      </w:tr>
      <w:tr w:rsidR="00375D98" w:rsidRPr="000510A1" w14:paraId="5B6F3770" w14:textId="77777777" w:rsidTr="00B55264">
        <w:trPr>
          <w:cantSplit/>
          <w:trHeight w:val="20"/>
          <w:jc w:val="center"/>
        </w:trPr>
        <w:tc>
          <w:tcPr>
            <w:tcW w:w="709" w:type="dxa"/>
            <w:vMerge/>
            <w:vAlign w:val="center"/>
          </w:tcPr>
          <w:p w14:paraId="106CCF0D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/>
            <w:vAlign w:val="center"/>
          </w:tcPr>
          <w:p w14:paraId="394FE21E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48A25BCF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17A8F5E9" w14:textId="77777777" w:rsidR="00375D98" w:rsidRPr="00C87526" w:rsidRDefault="00375D98" w:rsidP="0074754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企业对外合作</w:t>
            </w:r>
            <w:r w:rsidRPr="00E521F5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项目</w:t>
            </w: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数</w:t>
            </w:r>
          </w:p>
        </w:tc>
        <w:tc>
          <w:tcPr>
            <w:tcW w:w="637" w:type="dxa"/>
            <w:vAlign w:val="center"/>
          </w:tcPr>
          <w:p w14:paraId="47EE99BA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项</w:t>
            </w:r>
          </w:p>
        </w:tc>
        <w:tc>
          <w:tcPr>
            <w:tcW w:w="623" w:type="dxa"/>
            <w:vAlign w:val="center"/>
          </w:tcPr>
          <w:p w14:paraId="278C433F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3</w:t>
            </w:r>
          </w:p>
        </w:tc>
        <w:tc>
          <w:tcPr>
            <w:tcW w:w="1873" w:type="dxa"/>
            <w:vAlign w:val="center"/>
          </w:tcPr>
          <w:p w14:paraId="4AFC9716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≥1</w:t>
            </w:r>
          </w:p>
        </w:tc>
        <w:tc>
          <w:tcPr>
            <w:tcW w:w="1505" w:type="dxa"/>
            <w:vAlign w:val="center"/>
          </w:tcPr>
          <w:p w14:paraId="573D009B" w14:textId="2149E927" w:rsidR="00375D98" w:rsidRPr="00C87526" w:rsidRDefault="00EC2B41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5</w:t>
            </w:r>
          </w:p>
        </w:tc>
      </w:tr>
      <w:tr w:rsidR="00375D98" w:rsidRPr="000510A1" w14:paraId="1F86B9C2" w14:textId="77777777" w:rsidTr="00B55264">
        <w:trPr>
          <w:cantSplit/>
          <w:trHeight w:val="20"/>
          <w:jc w:val="center"/>
        </w:trPr>
        <w:tc>
          <w:tcPr>
            <w:tcW w:w="709" w:type="dxa"/>
            <w:vMerge/>
            <w:vAlign w:val="center"/>
          </w:tcPr>
          <w:p w14:paraId="54AEB727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/>
            <w:vAlign w:val="center"/>
          </w:tcPr>
          <w:p w14:paraId="4DB5297C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3A055D7A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7ADFEC94" w14:textId="77777777" w:rsidR="00375D98" w:rsidRPr="00C87526" w:rsidRDefault="00375D98" w:rsidP="0074754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基础研究和应用研究项目数</w:t>
            </w:r>
          </w:p>
        </w:tc>
        <w:tc>
          <w:tcPr>
            <w:tcW w:w="637" w:type="dxa"/>
            <w:vAlign w:val="center"/>
          </w:tcPr>
          <w:p w14:paraId="7B83F31B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项</w:t>
            </w:r>
          </w:p>
        </w:tc>
        <w:tc>
          <w:tcPr>
            <w:tcW w:w="623" w:type="dxa"/>
            <w:vAlign w:val="center"/>
          </w:tcPr>
          <w:p w14:paraId="10125111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3</w:t>
            </w:r>
          </w:p>
        </w:tc>
        <w:tc>
          <w:tcPr>
            <w:tcW w:w="1873" w:type="dxa"/>
            <w:vAlign w:val="center"/>
          </w:tcPr>
          <w:p w14:paraId="29BCAF33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≥1</w:t>
            </w:r>
          </w:p>
        </w:tc>
        <w:tc>
          <w:tcPr>
            <w:tcW w:w="1505" w:type="dxa"/>
            <w:vAlign w:val="center"/>
          </w:tcPr>
          <w:p w14:paraId="469A0FF1" w14:textId="2B823CB5" w:rsidR="00375D98" w:rsidRPr="00C87526" w:rsidRDefault="00EC2B41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5</w:t>
            </w:r>
          </w:p>
        </w:tc>
      </w:tr>
      <w:tr w:rsidR="00375D98" w:rsidRPr="000510A1" w14:paraId="616DC287" w14:textId="77777777" w:rsidTr="00B55264">
        <w:trPr>
          <w:cantSplit/>
          <w:trHeight w:val="20"/>
          <w:jc w:val="center"/>
        </w:trPr>
        <w:tc>
          <w:tcPr>
            <w:tcW w:w="709" w:type="dxa"/>
            <w:vMerge/>
            <w:vAlign w:val="center"/>
          </w:tcPr>
          <w:p w14:paraId="0E910E96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6DE9526D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创新平台</w:t>
            </w:r>
          </w:p>
        </w:tc>
        <w:tc>
          <w:tcPr>
            <w:tcW w:w="709" w:type="dxa"/>
            <w:vMerge w:val="restart"/>
            <w:vAlign w:val="center"/>
          </w:tcPr>
          <w:p w14:paraId="2B0C19CF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12</w:t>
            </w:r>
          </w:p>
        </w:tc>
        <w:tc>
          <w:tcPr>
            <w:tcW w:w="2648" w:type="dxa"/>
            <w:vAlign w:val="center"/>
          </w:tcPr>
          <w:p w14:paraId="0A46D792" w14:textId="77777777" w:rsidR="00375D98" w:rsidRPr="00C87526" w:rsidRDefault="00375D98" w:rsidP="0074754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企业研究开发仪器设备原值及研发用软件购置费</w:t>
            </w:r>
          </w:p>
        </w:tc>
        <w:tc>
          <w:tcPr>
            <w:tcW w:w="637" w:type="dxa"/>
            <w:vAlign w:val="center"/>
          </w:tcPr>
          <w:p w14:paraId="5AC8A672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千元</w:t>
            </w:r>
          </w:p>
        </w:tc>
        <w:tc>
          <w:tcPr>
            <w:tcW w:w="623" w:type="dxa"/>
            <w:vAlign w:val="center"/>
          </w:tcPr>
          <w:p w14:paraId="5EA65C46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6</w:t>
            </w:r>
          </w:p>
        </w:tc>
        <w:tc>
          <w:tcPr>
            <w:tcW w:w="1873" w:type="dxa"/>
            <w:vAlign w:val="center"/>
          </w:tcPr>
          <w:p w14:paraId="2F2EC2BF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≥10000</w:t>
            </w:r>
          </w:p>
        </w:tc>
        <w:tc>
          <w:tcPr>
            <w:tcW w:w="1505" w:type="dxa"/>
            <w:vAlign w:val="center"/>
          </w:tcPr>
          <w:p w14:paraId="2FF1E0A5" w14:textId="4B1C1B1E" w:rsidR="00375D98" w:rsidRPr="00C87526" w:rsidRDefault="00EC2B41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8</w:t>
            </w:r>
            <w:r>
              <w:rPr>
                <w:rFonts w:ascii="仿宋_GB2312" w:eastAsia="仿宋_GB2312" w:hAnsi="仿宋_GB2312" w:cs="仿宋_GB2312"/>
                <w:spacing w:val="-6"/>
                <w:szCs w:val="21"/>
              </w:rPr>
              <w:t>00000</w:t>
            </w:r>
          </w:p>
        </w:tc>
      </w:tr>
      <w:tr w:rsidR="00375D98" w:rsidRPr="000510A1" w14:paraId="1A3E1E6E" w14:textId="77777777" w:rsidTr="00B55264">
        <w:trPr>
          <w:cantSplit/>
          <w:trHeight w:val="20"/>
          <w:jc w:val="center"/>
        </w:trPr>
        <w:tc>
          <w:tcPr>
            <w:tcW w:w="709" w:type="dxa"/>
            <w:vMerge/>
            <w:vAlign w:val="center"/>
          </w:tcPr>
          <w:p w14:paraId="4ACC9985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/>
            <w:vAlign w:val="center"/>
          </w:tcPr>
          <w:p w14:paraId="262A7369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459A52CB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4C6712CE" w14:textId="77777777" w:rsidR="00375D98" w:rsidRPr="00C87526" w:rsidRDefault="00375D98" w:rsidP="0074754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拥有经认证的研发平台、实验室和检测机构数</w:t>
            </w:r>
          </w:p>
        </w:tc>
        <w:tc>
          <w:tcPr>
            <w:tcW w:w="637" w:type="dxa"/>
            <w:vAlign w:val="center"/>
          </w:tcPr>
          <w:p w14:paraId="2949599B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个</w:t>
            </w:r>
          </w:p>
        </w:tc>
        <w:tc>
          <w:tcPr>
            <w:tcW w:w="623" w:type="dxa"/>
            <w:vAlign w:val="center"/>
          </w:tcPr>
          <w:p w14:paraId="7DFF50F1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4</w:t>
            </w:r>
          </w:p>
        </w:tc>
        <w:tc>
          <w:tcPr>
            <w:tcW w:w="1873" w:type="dxa"/>
            <w:vAlign w:val="center"/>
          </w:tcPr>
          <w:p w14:paraId="46D13240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≥1</w:t>
            </w:r>
          </w:p>
        </w:tc>
        <w:tc>
          <w:tcPr>
            <w:tcW w:w="1505" w:type="dxa"/>
            <w:vAlign w:val="center"/>
          </w:tcPr>
          <w:p w14:paraId="62818F19" w14:textId="38AF6420" w:rsidR="00375D98" w:rsidRPr="00C87526" w:rsidRDefault="00966F90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4</w:t>
            </w:r>
          </w:p>
        </w:tc>
      </w:tr>
      <w:tr w:rsidR="00375D98" w:rsidRPr="000510A1" w14:paraId="018E490B" w14:textId="77777777" w:rsidTr="00B55264">
        <w:trPr>
          <w:cantSplit/>
          <w:trHeight w:val="20"/>
          <w:jc w:val="center"/>
        </w:trPr>
        <w:tc>
          <w:tcPr>
            <w:tcW w:w="709" w:type="dxa"/>
            <w:vMerge/>
            <w:vAlign w:val="center"/>
          </w:tcPr>
          <w:p w14:paraId="5C221A9B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/>
            <w:vAlign w:val="center"/>
          </w:tcPr>
          <w:p w14:paraId="23639270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3DF59C44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1278C4C8" w14:textId="77777777" w:rsidR="00375D98" w:rsidRPr="00C87526" w:rsidRDefault="00375D98" w:rsidP="0074754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技术中心与其他组织合办研发机构数</w:t>
            </w:r>
          </w:p>
        </w:tc>
        <w:tc>
          <w:tcPr>
            <w:tcW w:w="637" w:type="dxa"/>
            <w:vAlign w:val="center"/>
          </w:tcPr>
          <w:p w14:paraId="3E21EB99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个</w:t>
            </w:r>
          </w:p>
        </w:tc>
        <w:tc>
          <w:tcPr>
            <w:tcW w:w="623" w:type="dxa"/>
            <w:vAlign w:val="center"/>
          </w:tcPr>
          <w:p w14:paraId="3658163D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2</w:t>
            </w:r>
          </w:p>
        </w:tc>
        <w:tc>
          <w:tcPr>
            <w:tcW w:w="1873" w:type="dxa"/>
            <w:vAlign w:val="center"/>
          </w:tcPr>
          <w:p w14:paraId="6C59EAD7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≥1</w:t>
            </w:r>
          </w:p>
        </w:tc>
        <w:tc>
          <w:tcPr>
            <w:tcW w:w="1505" w:type="dxa"/>
            <w:vAlign w:val="center"/>
          </w:tcPr>
          <w:p w14:paraId="50931B49" w14:textId="3BA0FF4F" w:rsidR="00375D98" w:rsidRPr="00C87526" w:rsidRDefault="00966F90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3</w:t>
            </w:r>
          </w:p>
        </w:tc>
      </w:tr>
      <w:tr w:rsidR="00375D98" w:rsidRPr="000510A1" w14:paraId="3506D8B3" w14:textId="77777777" w:rsidTr="00B55264">
        <w:trPr>
          <w:cantSplit/>
          <w:trHeight w:val="20"/>
          <w:jc w:val="center"/>
        </w:trPr>
        <w:tc>
          <w:tcPr>
            <w:tcW w:w="709" w:type="dxa"/>
            <w:vMerge w:val="restart"/>
            <w:vAlign w:val="center"/>
          </w:tcPr>
          <w:p w14:paraId="4A94CD17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创新绩效</w:t>
            </w:r>
          </w:p>
        </w:tc>
        <w:tc>
          <w:tcPr>
            <w:tcW w:w="742" w:type="dxa"/>
            <w:vMerge w:val="restart"/>
            <w:vAlign w:val="center"/>
          </w:tcPr>
          <w:p w14:paraId="498CB7A2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技术产出</w:t>
            </w:r>
          </w:p>
        </w:tc>
        <w:tc>
          <w:tcPr>
            <w:tcW w:w="709" w:type="dxa"/>
            <w:vMerge w:val="restart"/>
            <w:vAlign w:val="center"/>
          </w:tcPr>
          <w:p w14:paraId="366DA3B5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12</w:t>
            </w:r>
          </w:p>
        </w:tc>
        <w:tc>
          <w:tcPr>
            <w:tcW w:w="2648" w:type="dxa"/>
            <w:vAlign w:val="center"/>
          </w:tcPr>
          <w:p w14:paraId="272E3923" w14:textId="77777777" w:rsidR="00375D98" w:rsidRPr="00C87526" w:rsidRDefault="00375D98" w:rsidP="0074754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当年被受理的Ⅰ类知识产权数申请数</w:t>
            </w:r>
          </w:p>
        </w:tc>
        <w:tc>
          <w:tcPr>
            <w:tcW w:w="637" w:type="dxa"/>
            <w:vAlign w:val="center"/>
          </w:tcPr>
          <w:p w14:paraId="3352BA26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件</w:t>
            </w:r>
          </w:p>
        </w:tc>
        <w:tc>
          <w:tcPr>
            <w:tcW w:w="623" w:type="dxa"/>
            <w:vAlign w:val="center"/>
          </w:tcPr>
          <w:p w14:paraId="07BC13C2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6</w:t>
            </w:r>
          </w:p>
        </w:tc>
        <w:tc>
          <w:tcPr>
            <w:tcW w:w="1873" w:type="dxa"/>
            <w:vAlign w:val="center"/>
          </w:tcPr>
          <w:p w14:paraId="554EA5AF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≥1</w:t>
            </w:r>
          </w:p>
        </w:tc>
        <w:tc>
          <w:tcPr>
            <w:tcW w:w="1505" w:type="dxa"/>
            <w:vAlign w:val="center"/>
          </w:tcPr>
          <w:p w14:paraId="45370ADB" w14:textId="0BA289C8" w:rsidR="00375D98" w:rsidRPr="00C87526" w:rsidRDefault="00966F90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spacing w:val="-6"/>
                <w:szCs w:val="21"/>
              </w:rPr>
              <w:t>2</w:t>
            </w:r>
          </w:p>
        </w:tc>
      </w:tr>
      <w:tr w:rsidR="00375D98" w:rsidRPr="000510A1" w14:paraId="67903B5C" w14:textId="77777777" w:rsidTr="00B55264">
        <w:trPr>
          <w:cantSplit/>
          <w:trHeight w:val="20"/>
          <w:jc w:val="center"/>
        </w:trPr>
        <w:tc>
          <w:tcPr>
            <w:tcW w:w="709" w:type="dxa"/>
            <w:vMerge/>
            <w:vAlign w:val="center"/>
          </w:tcPr>
          <w:p w14:paraId="62B4132E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/>
            <w:vAlign w:val="center"/>
          </w:tcPr>
          <w:p w14:paraId="3150C8D8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0335C6FC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411F7415" w14:textId="77777777" w:rsidR="00375D98" w:rsidRPr="00C87526" w:rsidRDefault="00375D98" w:rsidP="0074754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当年被受理的PCT专利申请数</w:t>
            </w:r>
          </w:p>
        </w:tc>
        <w:tc>
          <w:tcPr>
            <w:tcW w:w="637" w:type="dxa"/>
            <w:vAlign w:val="center"/>
          </w:tcPr>
          <w:p w14:paraId="6EB52EDB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件</w:t>
            </w:r>
          </w:p>
        </w:tc>
        <w:tc>
          <w:tcPr>
            <w:tcW w:w="623" w:type="dxa"/>
            <w:vAlign w:val="center"/>
          </w:tcPr>
          <w:p w14:paraId="37D3879D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2</w:t>
            </w:r>
          </w:p>
        </w:tc>
        <w:tc>
          <w:tcPr>
            <w:tcW w:w="1873" w:type="dxa"/>
            <w:vAlign w:val="center"/>
          </w:tcPr>
          <w:p w14:paraId="490655D8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≥1</w:t>
            </w:r>
          </w:p>
        </w:tc>
        <w:tc>
          <w:tcPr>
            <w:tcW w:w="1505" w:type="dxa"/>
            <w:vAlign w:val="center"/>
          </w:tcPr>
          <w:p w14:paraId="13182812" w14:textId="758C82BD" w:rsidR="00375D98" w:rsidRPr="00C87526" w:rsidRDefault="00966F90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2</w:t>
            </w:r>
          </w:p>
        </w:tc>
      </w:tr>
      <w:tr w:rsidR="00375D98" w:rsidRPr="000510A1" w14:paraId="1B4F2E25" w14:textId="77777777" w:rsidTr="00B55264">
        <w:trPr>
          <w:cantSplit/>
          <w:trHeight w:val="20"/>
          <w:jc w:val="center"/>
        </w:trPr>
        <w:tc>
          <w:tcPr>
            <w:tcW w:w="709" w:type="dxa"/>
            <w:vMerge/>
            <w:vAlign w:val="center"/>
          </w:tcPr>
          <w:p w14:paraId="23422A17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/>
            <w:vAlign w:val="center"/>
          </w:tcPr>
          <w:p w14:paraId="3C557CE3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36A4E3B6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6EC08F63" w14:textId="77777777" w:rsidR="00375D98" w:rsidRPr="00C87526" w:rsidRDefault="00375D98" w:rsidP="0074754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最近三年主持和参加制定的标准数</w:t>
            </w:r>
          </w:p>
        </w:tc>
        <w:tc>
          <w:tcPr>
            <w:tcW w:w="637" w:type="dxa"/>
            <w:vAlign w:val="center"/>
          </w:tcPr>
          <w:p w14:paraId="6C49B3BC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项</w:t>
            </w:r>
          </w:p>
        </w:tc>
        <w:tc>
          <w:tcPr>
            <w:tcW w:w="623" w:type="dxa"/>
            <w:vAlign w:val="center"/>
          </w:tcPr>
          <w:p w14:paraId="62812D5A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4</w:t>
            </w:r>
          </w:p>
        </w:tc>
        <w:tc>
          <w:tcPr>
            <w:tcW w:w="1873" w:type="dxa"/>
            <w:vAlign w:val="center"/>
          </w:tcPr>
          <w:p w14:paraId="10B5D1DB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≥1</w:t>
            </w:r>
          </w:p>
        </w:tc>
        <w:tc>
          <w:tcPr>
            <w:tcW w:w="1505" w:type="dxa"/>
            <w:vAlign w:val="center"/>
          </w:tcPr>
          <w:p w14:paraId="2A407136" w14:textId="1DA0AEF4" w:rsidR="00375D98" w:rsidRPr="00C87526" w:rsidRDefault="00966F90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pacing w:val="-6"/>
                <w:szCs w:val="21"/>
              </w:rPr>
              <w:t>0</w:t>
            </w:r>
          </w:p>
        </w:tc>
      </w:tr>
      <w:tr w:rsidR="00375D98" w:rsidRPr="000510A1" w14:paraId="038FD138" w14:textId="77777777" w:rsidTr="00B55264">
        <w:trPr>
          <w:cantSplit/>
          <w:trHeight w:val="20"/>
          <w:jc w:val="center"/>
        </w:trPr>
        <w:tc>
          <w:tcPr>
            <w:tcW w:w="709" w:type="dxa"/>
            <w:vMerge/>
            <w:vAlign w:val="center"/>
          </w:tcPr>
          <w:p w14:paraId="47AA0B8C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6189C5FC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创新效益</w:t>
            </w:r>
          </w:p>
        </w:tc>
        <w:tc>
          <w:tcPr>
            <w:tcW w:w="709" w:type="dxa"/>
            <w:vMerge w:val="restart"/>
            <w:vAlign w:val="center"/>
          </w:tcPr>
          <w:p w14:paraId="7D7D435D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20</w:t>
            </w:r>
          </w:p>
        </w:tc>
        <w:tc>
          <w:tcPr>
            <w:tcW w:w="2648" w:type="dxa"/>
            <w:vAlign w:val="center"/>
          </w:tcPr>
          <w:p w14:paraId="498E396D" w14:textId="77777777" w:rsidR="00375D98" w:rsidRPr="00C87526" w:rsidRDefault="00375D98" w:rsidP="0074754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新产品销售收入占主营业务收入的比重</w:t>
            </w:r>
          </w:p>
        </w:tc>
        <w:tc>
          <w:tcPr>
            <w:tcW w:w="637" w:type="dxa"/>
            <w:vAlign w:val="center"/>
          </w:tcPr>
          <w:p w14:paraId="703DE123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%</w:t>
            </w:r>
          </w:p>
        </w:tc>
        <w:tc>
          <w:tcPr>
            <w:tcW w:w="623" w:type="dxa"/>
            <w:vAlign w:val="center"/>
          </w:tcPr>
          <w:p w14:paraId="10F2F40E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8</w:t>
            </w:r>
          </w:p>
        </w:tc>
        <w:tc>
          <w:tcPr>
            <w:tcW w:w="1873" w:type="dxa"/>
            <w:vAlign w:val="center"/>
          </w:tcPr>
          <w:p w14:paraId="538965C5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≥20（乘以行业系数后）</w:t>
            </w:r>
          </w:p>
        </w:tc>
        <w:tc>
          <w:tcPr>
            <w:tcW w:w="1505" w:type="dxa"/>
            <w:vAlign w:val="center"/>
          </w:tcPr>
          <w:p w14:paraId="5912289B" w14:textId="02AD7710" w:rsidR="00375D98" w:rsidRPr="00C87526" w:rsidRDefault="00966F90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6</w:t>
            </w:r>
            <w:r>
              <w:rPr>
                <w:rFonts w:ascii="仿宋_GB2312" w:eastAsia="仿宋_GB2312" w:hAnsi="仿宋_GB2312" w:cs="仿宋_GB2312"/>
                <w:spacing w:val="-6"/>
                <w:szCs w:val="21"/>
              </w:rPr>
              <w:t>0</w:t>
            </w:r>
          </w:p>
        </w:tc>
      </w:tr>
      <w:tr w:rsidR="00375D98" w:rsidRPr="000510A1" w14:paraId="42AFAE25" w14:textId="77777777" w:rsidTr="00B55264">
        <w:trPr>
          <w:cantSplit/>
          <w:trHeight w:val="20"/>
          <w:jc w:val="center"/>
        </w:trPr>
        <w:tc>
          <w:tcPr>
            <w:tcW w:w="709" w:type="dxa"/>
            <w:vMerge/>
            <w:vAlign w:val="center"/>
          </w:tcPr>
          <w:p w14:paraId="3F59FF20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/>
            <w:vAlign w:val="center"/>
          </w:tcPr>
          <w:p w14:paraId="7A9D47C9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7ED7F010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3D21945E" w14:textId="77777777" w:rsidR="00375D98" w:rsidRPr="00C87526" w:rsidRDefault="00375D98" w:rsidP="0074754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新产品销售利润占利润总额的比重</w:t>
            </w:r>
          </w:p>
        </w:tc>
        <w:tc>
          <w:tcPr>
            <w:tcW w:w="637" w:type="dxa"/>
            <w:vAlign w:val="center"/>
          </w:tcPr>
          <w:p w14:paraId="4C45AC0B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%</w:t>
            </w:r>
          </w:p>
        </w:tc>
        <w:tc>
          <w:tcPr>
            <w:tcW w:w="623" w:type="dxa"/>
            <w:vAlign w:val="center"/>
          </w:tcPr>
          <w:p w14:paraId="27E6104B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7</w:t>
            </w:r>
          </w:p>
        </w:tc>
        <w:tc>
          <w:tcPr>
            <w:tcW w:w="1873" w:type="dxa"/>
            <w:vAlign w:val="center"/>
          </w:tcPr>
          <w:p w14:paraId="400BCF1C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≥15（乘以行业系数后）</w:t>
            </w:r>
          </w:p>
        </w:tc>
        <w:tc>
          <w:tcPr>
            <w:tcW w:w="1505" w:type="dxa"/>
            <w:vAlign w:val="center"/>
          </w:tcPr>
          <w:p w14:paraId="2015320D" w14:textId="23CCF03D" w:rsidR="00375D98" w:rsidRPr="00C87526" w:rsidRDefault="00966F90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6</w:t>
            </w:r>
            <w:r>
              <w:rPr>
                <w:rFonts w:ascii="仿宋_GB2312" w:eastAsia="仿宋_GB2312" w:hAnsi="仿宋_GB2312" w:cs="仿宋_GB2312"/>
                <w:spacing w:val="-6"/>
                <w:szCs w:val="21"/>
              </w:rPr>
              <w:t>0</w:t>
            </w:r>
          </w:p>
        </w:tc>
      </w:tr>
      <w:tr w:rsidR="00375D98" w:rsidRPr="000510A1" w14:paraId="25FC18BC" w14:textId="77777777" w:rsidTr="00B55264">
        <w:trPr>
          <w:cantSplit/>
          <w:trHeight w:val="20"/>
          <w:jc w:val="center"/>
        </w:trPr>
        <w:tc>
          <w:tcPr>
            <w:tcW w:w="709" w:type="dxa"/>
            <w:vMerge/>
            <w:vAlign w:val="center"/>
          </w:tcPr>
          <w:p w14:paraId="68B89B94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/>
            <w:vAlign w:val="center"/>
          </w:tcPr>
          <w:p w14:paraId="0D356A50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553C47F7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04A1C4D2" w14:textId="77777777" w:rsidR="00375D98" w:rsidRPr="00C87526" w:rsidRDefault="00375D98" w:rsidP="0074754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利润率</w:t>
            </w:r>
          </w:p>
        </w:tc>
        <w:tc>
          <w:tcPr>
            <w:tcW w:w="637" w:type="dxa"/>
            <w:vAlign w:val="center"/>
          </w:tcPr>
          <w:p w14:paraId="4D0869F4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%</w:t>
            </w:r>
          </w:p>
        </w:tc>
        <w:tc>
          <w:tcPr>
            <w:tcW w:w="623" w:type="dxa"/>
            <w:vAlign w:val="center"/>
          </w:tcPr>
          <w:p w14:paraId="56D5A249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5</w:t>
            </w:r>
          </w:p>
        </w:tc>
        <w:tc>
          <w:tcPr>
            <w:tcW w:w="1873" w:type="dxa"/>
            <w:vAlign w:val="center"/>
          </w:tcPr>
          <w:p w14:paraId="5CBFB2E5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≥5</w:t>
            </w:r>
          </w:p>
        </w:tc>
        <w:tc>
          <w:tcPr>
            <w:tcW w:w="1505" w:type="dxa"/>
            <w:vAlign w:val="center"/>
          </w:tcPr>
          <w:p w14:paraId="413ED601" w14:textId="2972C5C0" w:rsidR="00375D98" w:rsidRPr="00C87526" w:rsidRDefault="00966F90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spacing w:val="-6"/>
                <w:szCs w:val="21"/>
              </w:rPr>
              <w:t>0</w:t>
            </w:r>
          </w:p>
        </w:tc>
      </w:tr>
      <w:tr w:rsidR="00375D98" w:rsidRPr="000510A1" w14:paraId="74BF1582" w14:textId="77777777" w:rsidTr="00B55264">
        <w:trPr>
          <w:cantSplit/>
          <w:trHeight w:val="20"/>
          <w:jc w:val="center"/>
        </w:trPr>
        <w:tc>
          <w:tcPr>
            <w:tcW w:w="709" w:type="dxa"/>
            <w:vMerge w:val="restart"/>
            <w:vAlign w:val="center"/>
          </w:tcPr>
          <w:p w14:paraId="534DB764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加分</w:t>
            </w:r>
          </w:p>
        </w:tc>
        <w:tc>
          <w:tcPr>
            <w:tcW w:w="742" w:type="dxa"/>
            <w:vMerge w:val="restart"/>
            <w:vAlign w:val="center"/>
          </w:tcPr>
          <w:p w14:paraId="67816206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加分</w:t>
            </w:r>
          </w:p>
        </w:tc>
        <w:tc>
          <w:tcPr>
            <w:tcW w:w="709" w:type="dxa"/>
            <w:vMerge w:val="restart"/>
            <w:vAlign w:val="center"/>
          </w:tcPr>
          <w:p w14:paraId="699A7331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20</w:t>
            </w:r>
          </w:p>
        </w:tc>
        <w:tc>
          <w:tcPr>
            <w:tcW w:w="2648" w:type="dxa"/>
            <w:vAlign w:val="center"/>
          </w:tcPr>
          <w:p w14:paraId="65421808" w14:textId="77777777" w:rsidR="00375D98" w:rsidRPr="00C87526" w:rsidRDefault="00375D98" w:rsidP="0074754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近两年获国家、省（市）部级或行业奖励数</w:t>
            </w:r>
          </w:p>
        </w:tc>
        <w:tc>
          <w:tcPr>
            <w:tcW w:w="637" w:type="dxa"/>
            <w:vAlign w:val="center"/>
          </w:tcPr>
          <w:p w14:paraId="33A0E710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项</w:t>
            </w:r>
          </w:p>
        </w:tc>
        <w:tc>
          <w:tcPr>
            <w:tcW w:w="623" w:type="dxa"/>
            <w:vAlign w:val="center"/>
          </w:tcPr>
          <w:p w14:paraId="3ECD29D4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≤3</w:t>
            </w:r>
          </w:p>
        </w:tc>
        <w:tc>
          <w:tcPr>
            <w:tcW w:w="1873" w:type="dxa"/>
            <w:vAlign w:val="center"/>
          </w:tcPr>
          <w:p w14:paraId="75FAC832" w14:textId="5AA6E4EE" w:rsidR="00375D98" w:rsidRPr="00C87526" w:rsidRDefault="00375D98" w:rsidP="00D358F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国家奖励一个加2分</w:t>
            </w:r>
            <w:r w:rsidR="00D358F9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；</w:t>
            </w: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省部级或行业奖励一个加1分</w:t>
            </w:r>
          </w:p>
        </w:tc>
        <w:tc>
          <w:tcPr>
            <w:tcW w:w="1505" w:type="dxa"/>
            <w:vAlign w:val="center"/>
          </w:tcPr>
          <w:p w14:paraId="30DF16A2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</w:tr>
      <w:tr w:rsidR="00375D98" w:rsidRPr="000510A1" w14:paraId="5CE76640" w14:textId="77777777" w:rsidTr="00B55264">
        <w:trPr>
          <w:cantSplit/>
          <w:trHeight w:val="20"/>
          <w:jc w:val="center"/>
        </w:trPr>
        <w:tc>
          <w:tcPr>
            <w:tcW w:w="709" w:type="dxa"/>
            <w:vMerge/>
            <w:vAlign w:val="center"/>
          </w:tcPr>
          <w:p w14:paraId="61A90ABE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/>
            <w:vAlign w:val="center"/>
          </w:tcPr>
          <w:p w14:paraId="2D0E183B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10C456EB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574733C9" w14:textId="77777777" w:rsidR="00375D98" w:rsidRPr="00C87526" w:rsidRDefault="00375D98" w:rsidP="0074754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近两年承担市级以上专项数</w:t>
            </w:r>
          </w:p>
        </w:tc>
        <w:tc>
          <w:tcPr>
            <w:tcW w:w="637" w:type="dxa"/>
            <w:vAlign w:val="center"/>
          </w:tcPr>
          <w:p w14:paraId="619A8B9F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项</w:t>
            </w:r>
          </w:p>
        </w:tc>
        <w:tc>
          <w:tcPr>
            <w:tcW w:w="623" w:type="dxa"/>
            <w:vAlign w:val="center"/>
          </w:tcPr>
          <w:p w14:paraId="00EB384B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≤5</w:t>
            </w:r>
          </w:p>
        </w:tc>
        <w:tc>
          <w:tcPr>
            <w:tcW w:w="1873" w:type="dxa"/>
            <w:vAlign w:val="center"/>
          </w:tcPr>
          <w:p w14:paraId="5ADB4D71" w14:textId="4FA970BA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国家专项加2分</w:t>
            </w:r>
            <w:r w:rsidR="00D358F9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；</w:t>
            </w:r>
          </w:p>
          <w:p w14:paraId="2A36CABC" w14:textId="3256697C" w:rsidR="00375D98" w:rsidRPr="00C87526" w:rsidRDefault="00D358F9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省市</w:t>
            </w:r>
            <w:r w:rsidR="00375D98"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级专项加1分</w:t>
            </w:r>
          </w:p>
        </w:tc>
        <w:tc>
          <w:tcPr>
            <w:tcW w:w="1505" w:type="dxa"/>
            <w:vAlign w:val="center"/>
          </w:tcPr>
          <w:p w14:paraId="130C55B5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</w:tr>
      <w:tr w:rsidR="00375D98" w:rsidRPr="000510A1" w14:paraId="7ED6A6B1" w14:textId="77777777" w:rsidTr="00B55264">
        <w:trPr>
          <w:cantSplit/>
          <w:trHeight w:val="20"/>
          <w:jc w:val="center"/>
        </w:trPr>
        <w:tc>
          <w:tcPr>
            <w:tcW w:w="709" w:type="dxa"/>
            <w:vMerge/>
            <w:vAlign w:val="center"/>
          </w:tcPr>
          <w:p w14:paraId="344A8A67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/>
            <w:vAlign w:val="center"/>
          </w:tcPr>
          <w:p w14:paraId="2AAC7380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34D7C66C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54E3FDAB" w14:textId="77777777" w:rsidR="00375D98" w:rsidRPr="00C87526" w:rsidRDefault="00375D98" w:rsidP="0074754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企业拥有的全部有效国际专利数</w:t>
            </w:r>
          </w:p>
        </w:tc>
        <w:tc>
          <w:tcPr>
            <w:tcW w:w="637" w:type="dxa"/>
            <w:vAlign w:val="center"/>
          </w:tcPr>
          <w:p w14:paraId="49875A31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件</w:t>
            </w:r>
          </w:p>
        </w:tc>
        <w:tc>
          <w:tcPr>
            <w:tcW w:w="623" w:type="dxa"/>
            <w:vAlign w:val="center"/>
          </w:tcPr>
          <w:p w14:paraId="689BF82B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≤4</w:t>
            </w:r>
          </w:p>
        </w:tc>
        <w:tc>
          <w:tcPr>
            <w:tcW w:w="1873" w:type="dxa"/>
            <w:vAlign w:val="center"/>
          </w:tcPr>
          <w:p w14:paraId="428C78D1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每有一个加1分</w:t>
            </w:r>
          </w:p>
        </w:tc>
        <w:tc>
          <w:tcPr>
            <w:tcW w:w="1505" w:type="dxa"/>
            <w:vAlign w:val="center"/>
          </w:tcPr>
          <w:p w14:paraId="2203B2AF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</w:tr>
      <w:tr w:rsidR="00375D98" w:rsidRPr="000510A1" w14:paraId="3AE82CDC" w14:textId="77777777" w:rsidTr="00B55264">
        <w:trPr>
          <w:cantSplit/>
          <w:trHeight w:val="20"/>
          <w:jc w:val="center"/>
        </w:trPr>
        <w:tc>
          <w:tcPr>
            <w:tcW w:w="709" w:type="dxa"/>
            <w:vMerge/>
            <w:vAlign w:val="center"/>
          </w:tcPr>
          <w:p w14:paraId="0BC5C034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/>
            <w:vAlign w:val="center"/>
          </w:tcPr>
          <w:p w14:paraId="3C6B44A9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7A35E2F4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0050A980" w14:textId="77777777" w:rsidR="00375D98" w:rsidRPr="00C87526" w:rsidRDefault="00375D98" w:rsidP="0074754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企业拥有高质量专利数</w:t>
            </w:r>
          </w:p>
        </w:tc>
        <w:tc>
          <w:tcPr>
            <w:tcW w:w="637" w:type="dxa"/>
            <w:vAlign w:val="center"/>
          </w:tcPr>
          <w:p w14:paraId="3183348B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件</w:t>
            </w:r>
          </w:p>
        </w:tc>
        <w:tc>
          <w:tcPr>
            <w:tcW w:w="623" w:type="dxa"/>
            <w:vAlign w:val="center"/>
          </w:tcPr>
          <w:p w14:paraId="11839650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≤4</w:t>
            </w:r>
          </w:p>
        </w:tc>
        <w:tc>
          <w:tcPr>
            <w:tcW w:w="1873" w:type="dxa"/>
            <w:vAlign w:val="center"/>
          </w:tcPr>
          <w:p w14:paraId="002A2673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每有一个加1分</w:t>
            </w:r>
          </w:p>
        </w:tc>
        <w:tc>
          <w:tcPr>
            <w:tcW w:w="1505" w:type="dxa"/>
            <w:vAlign w:val="center"/>
          </w:tcPr>
          <w:p w14:paraId="6C11C3C5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</w:tr>
      <w:tr w:rsidR="00375D98" w:rsidRPr="000510A1" w14:paraId="3A839ED2" w14:textId="77777777" w:rsidTr="00B55264">
        <w:trPr>
          <w:cantSplit/>
          <w:trHeight w:val="20"/>
          <w:jc w:val="center"/>
        </w:trPr>
        <w:tc>
          <w:tcPr>
            <w:tcW w:w="709" w:type="dxa"/>
            <w:vMerge/>
            <w:vAlign w:val="center"/>
          </w:tcPr>
          <w:p w14:paraId="780DBE8C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/>
            <w:vAlign w:val="center"/>
          </w:tcPr>
          <w:p w14:paraId="4254093B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2CF2E664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7D7D4884" w14:textId="77777777" w:rsidR="00375D98" w:rsidRPr="00C87526" w:rsidRDefault="00375D98" w:rsidP="0074754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技术中心在境外设立研发机构数</w:t>
            </w:r>
          </w:p>
        </w:tc>
        <w:tc>
          <w:tcPr>
            <w:tcW w:w="637" w:type="dxa"/>
            <w:vAlign w:val="center"/>
          </w:tcPr>
          <w:p w14:paraId="4A53E704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个</w:t>
            </w:r>
          </w:p>
        </w:tc>
        <w:tc>
          <w:tcPr>
            <w:tcW w:w="623" w:type="dxa"/>
            <w:vAlign w:val="center"/>
          </w:tcPr>
          <w:p w14:paraId="0FD2500F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≤2</w:t>
            </w:r>
          </w:p>
        </w:tc>
        <w:tc>
          <w:tcPr>
            <w:tcW w:w="1873" w:type="dxa"/>
            <w:vAlign w:val="center"/>
          </w:tcPr>
          <w:p w14:paraId="12560D7E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每有一个加1分</w:t>
            </w:r>
          </w:p>
        </w:tc>
        <w:tc>
          <w:tcPr>
            <w:tcW w:w="1505" w:type="dxa"/>
            <w:vAlign w:val="center"/>
          </w:tcPr>
          <w:p w14:paraId="0A505D8A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</w:tr>
      <w:tr w:rsidR="00375D98" w:rsidRPr="000510A1" w14:paraId="3622D533" w14:textId="77777777" w:rsidTr="00B55264">
        <w:trPr>
          <w:cantSplit/>
          <w:trHeight w:val="20"/>
          <w:jc w:val="center"/>
        </w:trPr>
        <w:tc>
          <w:tcPr>
            <w:tcW w:w="709" w:type="dxa"/>
            <w:vMerge/>
            <w:vAlign w:val="center"/>
          </w:tcPr>
          <w:p w14:paraId="6670AC36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/>
            <w:vAlign w:val="center"/>
          </w:tcPr>
          <w:p w14:paraId="0B8B903A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0428B72C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2907CC02" w14:textId="77777777" w:rsidR="00375D98" w:rsidRPr="00C87526" w:rsidRDefault="00375D98" w:rsidP="0074754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企业参与长三角区域合作项目数</w:t>
            </w:r>
          </w:p>
        </w:tc>
        <w:tc>
          <w:tcPr>
            <w:tcW w:w="637" w:type="dxa"/>
            <w:vAlign w:val="center"/>
          </w:tcPr>
          <w:p w14:paraId="2B2A24F8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个</w:t>
            </w:r>
          </w:p>
        </w:tc>
        <w:tc>
          <w:tcPr>
            <w:tcW w:w="623" w:type="dxa"/>
            <w:vAlign w:val="center"/>
          </w:tcPr>
          <w:p w14:paraId="0AD9196F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≤2</w:t>
            </w:r>
          </w:p>
        </w:tc>
        <w:tc>
          <w:tcPr>
            <w:tcW w:w="1873" w:type="dxa"/>
            <w:vAlign w:val="center"/>
          </w:tcPr>
          <w:p w14:paraId="45B17AE9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每有一个加1分</w:t>
            </w:r>
          </w:p>
        </w:tc>
        <w:tc>
          <w:tcPr>
            <w:tcW w:w="1505" w:type="dxa"/>
            <w:vAlign w:val="center"/>
          </w:tcPr>
          <w:p w14:paraId="44C51057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</w:tr>
      <w:tr w:rsidR="00375D98" w:rsidRPr="000510A1" w14:paraId="4FB88D4D" w14:textId="77777777" w:rsidTr="00B55264">
        <w:trPr>
          <w:cantSplit/>
          <w:trHeight w:val="20"/>
          <w:jc w:val="center"/>
        </w:trPr>
        <w:tc>
          <w:tcPr>
            <w:tcW w:w="709" w:type="dxa"/>
            <w:vAlign w:val="center"/>
          </w:tcPr>
          <w:p w14:paraId="7159DB64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减分</w:t>
            </w:r>
          </w:p>
        </w:tc>
        <w:tc>
          <w:tcPr>
            <w:tcW w:w="742" w:type="dxa"/>
            <w:vAlign w:val="center"/>
          </w:tcPr>
          <w:p w14:paraId="1F4291AD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减分</w:t>
            </w:r>
          </w:p>
        </w:tc>
        <w:tc>
          <w:tcPr>
            <w:tcW w:w="709" w:type="dxa"/>
            <w:vAlign w:val="center"/>
          </w:tcPr>
          <w:p w14:paraId="57DB678C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6</w:t>
            </w:r>
          </w:p>
        </w:tc>
        <w:tc>
          <w:tcPr>
            <w:tcW w:w="2648" w:type="dxa"/>
            <w:vAlign w:val="center"/>
          </w:tcPr>
          <w:p w14:paraId="17204D90" w14:textId="77777777" w:rsidR="00375D98" w:rsidRPr="00C87526" w:rsidRDefault="00375D98" w:rsidP="0074754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未提交快报材料</w:t>
            </w:r>
          </w:p>
        </w:tc>
        <w:tc>
          <w:tcPr>
            <w:tcW w:w="637" w:type="dxa"/>
            <w:vAlign w:val="center"/>
          </w:tcPr>
          <w:p w14:paraId="4D4C4FC6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次</w:t>
            </w:r>
          </w:p>
        </w:tc>
        <w:tc>
          <w:tcPr>
            <w:tcW w:w="623" w:type="dxa"/>
            <w:vAlign w:val="center"/>
          </w:tcPr>
          <w:p w14:paraId="039D3D32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≤6</w:t>
            </w:r>
          </w:p>
        </w:tc>
        <w:tc>
          <w:tcPr>
            <w:tcW w:w="1873" w:type="dxa"/>
            <w:vAlign w:val="center"/>
          </w:tcPr>
          <w:p w14:paraId="4241479C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  <w:r w:rsidRPr="00C87526"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一次未提交扣3分</w:t>
            </w:r>
          </w:p>
        </w:tc>
        <w:tc>
          <w:tcPr>
            <w:tcW w:w="1505" w:type="dxa"/>
            <w:vAlign w:val="center"/>
          </w:tcPr>
          <w:p w14:paraId="5D64F819" w14:textId="77777777" w:rsidR="00375D98" w:rsidRPr="00C87526" w:rsidRDefault="00375D98" w:rsidP="000510A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6"/>
                <w:szCs w:val="21"/>
              </w:rPr>
            </w:pPr>
          </w:p>
        </w:tc>
      </w:tr>
    </w:tbl>
    <w:p w14:paraId="5AA556D0" w14:textId="2C6AAD66" w:rsidR="000510A1" w:rsidRPr="00882A0E" w:rsidRDefault="00882A0E" w:rsidP="00882A0E">
      <w:pPr>
        <w:spacing w:line="240" w:lineRule="atLeast"/>
        <w:jc w:val="left"/>
        <w:rPr>
          <w:rFonts w:ascii="黑体" w:eastAsia="黑体" w:hAnsi="黑体" w:cs="仿宋_GB2312"/>
          <w:b/>
          <w:spacing w:val="-6"/>
          <w:sz w:val="32"/>
          <w:szCs w:val="32"/>
        </w:rPr>
      </w:pPr>
      <w:r w:rsidRPr="00882A0E">
        <w:rPr>
          <w:rFonts w:ascii="黑体" w:eastAsia="黑体" w:hAnsi="黑体" w:cs="仿宋_GB2312" w:hint="eastAsia"/>
          <w:b/>
          <w:spacing w:val="-6"/>
          <w:sz w:val="32"/>
          <w:szCs w:val="32"/>
        </w:rPr>
        <w:t>（二）关于指标得分的计算规则</w:t>
      </w:r>
    </w:p>
    <w:p w14:paraId="138ADB87" w14:textId="6EE7EFE9" w:rsidR="00882A0E" w:rsidRPr="00882A0E" w:rsidRDefault="00882A0E" w:rsidP="00882A0E">
      <w:pPr>
        <w:spacing w:line="240" w:lineRule="atLeast"/>
        <w:jc w:val="left"/>
        <w:rPr>
          <w:rFonts w:ascii="仿宋_GB2312" w:eastAsia="仿宋_GB2312" w:hAnsi="仿宋_GB2312" w:cs="仿宋_GB2312"/>
          <w:spacing w:val="-6"/>
          <w:sz w:val="32"/>
          <w:szCs w:val="32"/>
        </w:rPr>
      </w:pPr>
      <w:r w:rsidRPr="00882A0E">
        <w:rPr>
          <w:rFonts w:ascii="仿宋_GB2312" w:eastAsia="仿宋_GB2312" w:hAnsi="仿宋_GB2312" w:cs="仿宋_GB2312" w:hint="eastAsia"/>
          <w:spacing w:val="-6"/>
          <w:sz w:val="32"/>
          <w:szCs w:val="32"/>
        </w:rPr>
        <w:t>指标得分按照分段线性插值的方式进行计算</w:t>
      </w:r>
      <w:r w:rsidR="0088781E">
        <w:rPr>
          <w:rFonts w:ascii="仿宋_GB2312" w:eastAsia="仿宋_GB2312" w:hAnsi="仿宋_GB2312" w:cs="仿宋_GB2312" w:hint="eastAsia"/>
          <w:spacing w:val="-6"/>
          <w:sz w:val="32"/>
          <w:szCs w:val="32"/>
        </w:rPr>
        <w:t>。</w:t>
      </w:r>
    </w:p>
    <w:p w14:paraId="0E31ED56" w14:textId="7B790324" w:rsidR="00882A0E" w:rsidRDefault="00882A0E" w:rsidP="000510A1">
      <w:pPr>
        <w:spacing w:line="240" w:lineRule="atLeast"/>
        <w:jc w:val="center"/>
        <w:rPr>
          <w:rFonts w:ascii="仿宋_GB2312" w:eastAsia="仿宋_GB2312" w:hAnsi="仿宋_GB2312" w:cs="仿宋_GB2312"/>
          <w:b/>
          <w:spacing w:val="-6"/>
          <w:szCs w:val="21"/>
        </w:rPr>
      </w:pPr>
      <w:r>
        <w:rPr>
          <w:noProof/>
        </w:rPr>
        <w:lastRenderedPageBreak/>
        <w:drawing>
          <wp:inline distT="0" distB="0" distL="0" distR="0" wp14:anchorId="7C8BFD2E" wp14:editId="415881D1">
            <wp:extent cx="5274310" cy="27844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A8292" w14:textId="6C1A8385" w:rsidR="00882A0E" w:rsidRPr="0088781E" w:rsidRDefault="00882A0E" w:rsidP="00E521F5">
      <w:pPr>
        <w:spacing w:line="240" w:lineRule="atLeast"/>
        <w:ind w:firstLineChars="200" w:firstLine="616"/>
        <w:jc w:val="left"/>
        <w:rPr>
          <w:rFonts w:ascii="Times New Roman" w:eastAsia="仿宋_GB2312" w:hAnsi="Times New Roman" w:cs="Times New Roman"/>
          <w:bCs/>
          <w:spacing w:val="-6"/>
          <w:sz w:val="32"/>
          <w:szCs w:val="32"/>
        </w:rPr>
      </w:pPr>
      <w:r w:rsidRPr="0088781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具体计算规则如下：</w:t>
      </w:r>
    </w:p>
    <w:p w14:paraId="492EC18C" w14:textId="77777777" w:rsidR="00882A0E" w:rsidRPr="00882A0E" w:rsidRDefault="00882A0E" w:rsidP="00E521F5">
      <w:pPr>
        <w:widowControl/>
        <w:spacing w:line="500" w:lineRule="exact"/>
        <w:ind w:firstLineChars="200" w:firstLine="616"/>
        <w:jc w:val="left"/>
        <w:rPr>
          <w:rFonts w:ascii="Times New Roman" w:eastAsia="仿宋_GB2312" w:hAnsi="Times New Roman" w:cs="Times New Roman"/>
          <w:bCs/>
          <w:spacing w:val="-6"/>
          <w:sz w:val="32"/>
          <w:szCs w:val="32"/>
        </w:rPr>
      </w:pP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1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、每项指标，计算结果达到基本要求的，给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60%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权重分。达到满分标准的，给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100%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权重分。指标数值为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 xml:space="preserve">0 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时，指标得分为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0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。</w:t>
      </w:r>
    </w:p>
    <w:p w14:paraId="21C3E99C" w14:textId="77777777" w:rsidR="00882A0E" w:rsidRPr="00882A0E" w:rsidRDefault="00882A0E" w:rsidP="00E521F5">
      <w:pPr>
        <w:widowControl/>
        <w:spacing w:line="500" w:lineRule="exact"/>
        <w:ind w:firstLineChars="200" w:firstLine="616"/>
        <w:jc w:val="left"/>
        <w:rPr>
          <w:rFonts w:ascii="Times New Roman" w:eastAsia="仿宋_GB2312" w:hAnsi="Times New Roman" w:cs="Times New Roman"/>
          <w:bCs/>
          <w:spacing w:val="-6"/>
          <w:sz w:val="32"/>
          <w:szCs w:val="32"/>
        </w:rPr>
      </w:pP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2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、指标数值处于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0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和基本要求之间时，指标得分按线性插值的方法计算，具体计算公式为：指标得分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=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指标数值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/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基本要求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*60%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权重分。</w:t>
      </w:r>
    </w:p>
    <w:p w14:paraId="73E5BFAA" w14:textId="77777777" w:rsidR="00882A0E" w:rsidRPr="00882A0E" w:rsidRDefault="00882A0E" w:rsidP="00E521F5">
      <w:pPr>
        <w:widowControl/>
        <w:spacing w:line="500" w:lineRule="exact"/>
        <w:ind w:firstLineChars="200" w:firstLine="616"/>
        <w:jc w:val="left"/>
        <w:rPr>
          <w:rFonts w:ascii="Times New Roman" w:eastAsia="仿宋_GB2312" w:hAnsi="Times New Roman" w:cs="Times New Roman"/>
          <w:bCs/>
          <w:spacing w:val="-6"/>
          <w:sz w:val="32"/>
          <w:szCs w:val="32"/>
        </w:rPr>
      </w:pP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3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、指标数值处于基本要求和满分要求之间时，指标得分按线性插值的方法计算，具体计算公式为：指标得分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=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（指标数值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-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基本要求）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/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（满分要求－基本要求）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*40%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权重分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+60%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权重分</w:t>
      </w:r>
    </w:p>
    <w:p w14:paraId="4FF6CD39" w14:textId="77777777" w:rsidR="00882A0E" w:rsidRPr="00882A0E" w:rsidRDefault="00882A0E" w:rsidP="00E521F5">
      <w:pPr>
        <w:widowControl/>
        <w:spacing w:line="500" w:lineRule="exact"/>
        <w:ind w:firstLineChars="200" w:firstLine="616"/>
        <w:jc w:val="left"/>
        <w:rPr>
          <w:rFonts w:ascii="Times New Roman" w:eastAsia="仿宋_GB2312" w:hAnsi="Times New Roman" w:cs="Times New Roman"/>
          <w:bCs/>
          <w:spacing w:val="-6"/>
          <w:sz w:val="32"/>
          <w:szCs w:val="32"/>
        </w:rPr>
      </w:pP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4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、得分数值计算结果采用四舍五入，保留一位小数；四舍五入等于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0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分的，给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0.1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分。</w:t>
      </w:r>
    </w:p>
    <w:p w14:paraId="4A2BF646" w14:textId="682B4EA1" w:rsidR="00882A0E" w:rsidRPr="00882A0E" w:rsidRDefault="00882A0E" w:rsidP="00E521F5">
      <w:pPr>
        <w:widowControl/>
        <w:spacing w:line="500" w:lineRule="exact"/>
        <w:ind w:firstLineChars="200" w:firstLine="616"/>
        <w:jc w:val="left"/>
        <w:rPr>
          <w:rFonts w:ascii="Times New Roman" w:eastAsia="仿宋_GB2312" w:hAnsi="Times New Roman" w:cs="Times New Roman"/>
          <w:bCs/>
          <w:spacing w:val="-6"/>
          <w:sz w:val="32"/>
          <w:szCs w:val="32"/>
        </w:rPr>
      </w:pP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5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、“研发经费支出占主营业务收入的比重”，主营业务收入</w:t>
      </w:r>
      <w:r w:rsidRPr="00882A0E">
        <w:rPr>
          <w:rFonts w:ascii="仿宋" w:eastAsia="仿宋" w:hAnsi="仿宋" w:cs="Times New Roman" w:hint="eastAsia"/>
          <w:bCs/>
          <w:spacing w:val="-6"/>
          <w:sz w:val="32"/>
          <w:szCs w:val="32"/>
        </w:rPr>
        <w:t>&gt;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0</w:t>
      </w:r>
      <w:r w:rsidR="00241C70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时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，则按正常方式计算得分；主营业务收入为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0</w:t>
      </w:r>
      <w:r w:rsidR="00241C70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时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，</w:t>
      </w:r>
      <w:r w:rsidRPr="00882A0E">
        <w:rPr>
          <w:rFonts w:ascii="仿宋" w:eastAsia="仿宋" w:hAnsi="仿宋" w:cs="Times New Roman" w:hint="eastAsia"/>
          <w:bCs/>
          <w:spacing w:val="-6"/>
          <w:sz w:val="32"/>
          <w:szCs w:val="32"/>
        </w:rPr>
        <w:t>则该指标得满分。</w:t>
      </w:r>
    </w:p>
    <w:p w14:paraId="1393AADB" w14:textId="77777777" w:rsidR="00882A0E" w:rsidRPr="00882A0E" w:rsidRDefault="00882A0E" w:rsidP="00E521F5">
      <w:pPr>
        <w:widowControl/>
        <w:spacing w:line="500" w:lineRule="exact"/>
        <w:ind w:firstLineChars="200" w:firstLine="616"/>
        <w:jc w:val="left"/>
        <w:rPr>
          <w:rFonts w:ascii="Times New Roman" w:eastAsia="仿宋_GB2312" w:hAnsi="Times New Roman" w:cs="Times New Roman"/>
          <w:bCs/>
          <w:spacing w:val="-6"/>
          <w:sz w:val="32"/>
          <w:szCs w:val="32"/>
        </w:rPr>
      </w:pP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6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、“新产品销售利润占利润总额的比重”，若新产品销售利润≤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0</w:t>
      </w:r>
      <w:r w:rsidRPr="00882A0E">
        <w:rPr>
          <w:rFonts w:ascii="仿宋" w:eastAsia="仿宋" w:hAnsi="仿宋" w:cs="Times New Roman" w:hint="eastAsia"/>
          <w:bCs/>
          <w:spacing w:val="-6"/>
          <w:sz w:val="32"/>
          <w:szCs w:val="32"/>
        </w:rPr>
        <w:t>，则该指标得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0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分</w:t>
      </w:r>
      <w:r w:rsidRPr="00882A0E">
        <w:rPr>
          <w:rFonts w:ascii="仿宋" w:eastAsia="仿宋" w:hAnsi="仿宋" w:cs="Times New Roman" w:hint="eastAsia"/>
          <w:bCs/>
          <w:spacing w:val="-6"/>
          <w:sz w:val="32"/>
          <w:szCs w:val="32"/>
        </w:rPr>
        <w:t>；若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新产品销售利润</w:t>
      </w:r>
      <w:r w:rsidRPr="00882A0E">
        <w:rPr>
          <w:rFonts w:ascii="仿宋" w:eastAsia="仿宋" w:hAnsi="仿宋" w:cs="Times New Roman" w:hint="eastAsia"/>
          <w:bCs/>
          <w:spacing w:val="-6"/>
          <w:sz w:val="32"/>
          <w:szCs w:val="32"/>
        </w:rPr>
        <w:t>&gt;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0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，利润总额</w:t>
      </w:r>
      <w:r w:rsidRPr="00882A0E">
        <w:rPr>
          <w:rFonts w:ascii="仿宋" w:eastAsia="仿宋" w:hAnsi="仿宋" w:cs="Times New Roman" w:hint="eastAsia"/>
          <w:bCs/>
          <w:spacing w:val="-6"/>
          <w:sz w:val="32"/>
          <w:szCs w:val="32"/>
        </w:rPr>
        <w:lastRenderedPageBreak/>
        <w:t>≤0，该指标得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60%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权重分；</w:t>
      </w:r>
      <w:r w:rsidRPr="00882A0E">
        <w:rPr>
          <w:rFonts w:ascii="仿宋" w:eastAsia="仿宋" w:hAnsi="仿宋" w:cs="Times New Roman" w:hint="eastAsia"/>
          <w:bCs/>
          <w:spacing w:val="-6"/>
          <w:sz w:val="32"/>
          <w:szCs w:val="32"/>
        </w:rPr>
        <w:t>若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新产品销售利润</w:t>
      </w:r>
      <w:r w:rsidRPr="00882A0E">
        <w:rPr>
          <w:rFonts w:ascii="仿宋" w:eastAsia="仿宋" w:hAnsi="仿宋" w:cs="Times New Roman" w:hint="eastAsia"/>
          <w:bCs/>
          <w:spacing w:val="-6"/>
          <w:sz w:val="32"/>
          <w:szCs w:val="32"/>
        </w:rPr>
        <w:t>&gt;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0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，利润总额</w:t>
      </w:r>
      <w:r w:rsidRPr="00882A0E">
        <w:rPr>
          <w:rFonts w:ascii="仿宋" w:eastAsia="仿宋" w:hAnsi="仿宋" w:cs="Times New Roman" w:hint="eastAsia"/>
          <w:bCs/>
          <w:spacing w:val="-6"/>
          <w:sz w:val="32"/>
          <w:szCs w:val="32"/>
        </w:rPr>
        <w:t>&gt;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0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，则按正常方式计算得分。</w:t>
      </w:r>
    </w:p>
    <w:p w14:paraId="5034740F" w14:textId="230E5BB7" w:rsidR="00882A0E" w:rsidRDefault="00882A0E" w:rsidP="00E521F5">
      <w:pPr>
        <w:spacing w:line="240" w:lineRule="atLeast"/>
        <w:ind w:firstLineChars="200" w:firstLine="616"/>
        <w:jc w:val="left"/>
        <w:rPr>
          <w:rFonts w:ascii="Times New Roman" w:hAnsi="Times New Roman" w:cs="Times New Roman"/>
          <w:bCs/>
          <w:spacing w:val="-6"/>
          <w:sz w:val="32"/>
          <w:szCs w:val="32"/>
        </w:rPr>
      </w:pP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7</w:t>
      </w:r>
      <w:r w:rsidRPr="00882A0E">
        <w:rPr>
          <w:rFonts w:ascii="Times New Roman" w:eastAsia="仿宋_GB2312" w:hAnsi="Times New Roman" w:cs="Times New Roman" w:hint="eastAsia"/>
          <w:bCs/>
          <w:spacing w:val="-6"/>
          <w:sz w:val="32"/>
          <w:szCs w:val="32"/>
        </w:rPr>
        <w:t>、加分项计算方式详见“指标体系”。</w:t>
      </w:r>
    </w:p>
    <w:p w14:paraId="61D5DB44" w14:textId="710FD551" w:rsidR="00FD54E8" w:rsidRPr="00375D98" w:rsidRDefault="00FD54E8" w:rsidP="00FD54E8">
      <w:pPr>
        <w:pStyle w:val="a9"/>
        <w:spacing w:line="500" w:lineRule="exact"/>
        <w:ind w:firstLineChars="200" w:firstLine="643"/>
        <w:rPr>
          <w:rFonts w:ascii="黑体" w:hAnsi="黑体" w:cs="仿宋_GB2312"/>
          <w:b/>
          <w:sz w:val="32"/>
          <w:szCs w:val="32"/>
        </w:rPr>
      </w:pPr>
      <w:r>
        <w:rPr>
          <w:rFonts w:ascii="黑体" w:hAnsi="黑体" w:cs="仿宋_GB2312" w:hint="eastAsia"/>
          <w:b/>
          <w:sz w:val="32"/>
          <w:szCs w:val="32"/>
        </w:rPr>
        <w:t>四</w:t>
      </w:r>
      <w:r w:rsidRPr="00375D98">
        <w:rPr>
          <w:rFonts w:ascii="黑体" w:hAnsi="黑体" w:cs="仿宋_GB2312" w:hint="eastAsia"/>
          <w:b/>
          <w:sz w:val="32"/>
          <w:szCs w:val="32"/>
        </w:rPr>
        <w:t>、</w:t>
      </w:r>
      <w:r w:rsidRPr="00FD54E8">
        <w:rPr>
          <w:rFonts w:ascii="黑体" w:hAnsi="黑体" w:cs="仿宋_GB2312" w:hint="eastAsia"/>
          <w:b/>
          <w:sz w:val="32"/>
          <w:szCs w:val="32"/>
        </w:rPr>
        <w:t>行业系数及规模系数</w:t>
      </w:r>
    </w:p>
    <w:p w14:paraId="150C446B" w14:textId="77777777" w:rsidR="00FD54E8" w:rsidRPr="00C10AC8" w:rsidRDefault="00FD54E8" w:rsidP="00FD54E8">
      <w:pPr>
        <w:spacing w:line="500" w:lineRule="exact"/>
        <w:ind w:firstLineChars="200" w:firstLine="640"/>
        <w:outlineLvl w:val="2"/>
        <w:rPr>
          <w:rFonts w:ascii="仿宋_GB2312"/>
          <w:b/>
          <w:kern w:val="0"/>
          <w:sz w:val="32"/>
          <w:szCs w:val="32"/>
        </w:rPr>
      </w:pPr>
      <w:r w:rsidRPr="00C10AC8">
        <w:rPr>
          <w:rFonts w:ascii="仿宋_GB2312" w:cs="黑体" w:hint="eastAsia"/>
          <w:b/>
          <w:kern w:val="0"/>
          <w:sz w:val="32"/>
          <w:szCs w:val="32"/>
        </w:rPr>
        <w:t>1.</w:t>
      </w:r>
      <w:r w:rsidRPr="00C10AC8">
        <w:rPr>
          <w:rFonts w:ascii="仿宋_GB2312" w:cs="黑体" w:hint="eastAsia"/>
          <w:b/>
          <w:kern w:val="0"/>
          <w:sz w:val="32"/>
          <w:szCs w:val="32"/>
        </w:rPr>
        <w:t>行业系数</w:t>
      </w:r>
    </w:p>
    <w:tbl>
      <w:tblPr>
        <w:tblW w:w="8731" w:type="dxa"/>
        <w:jc w:val="center"/>
        <w:tblLayout w:type="fixed"/>
        <w:tblLook w:val="0000" w:firstRow="0" w:lastRow="0" w:firstColumn="0" w:lastColumn="0" w:noHBand="0" w:noVBand="0"/>
      </w:tblPr>
      <w:tblGrid>
        <w:gridCol w:w="2454"/>
        <w:gridCol w:w="2082"/>
        <w:gridCol w:w="2195"/>
        <w:gridCol w:w="2000"/>
      </w:tblGrid>
      <w:tr w:rsidR="00FD54E8" w14:paraId="69BB3021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7CA3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行业名称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F42CC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b/>
                <w:spacing w:val="-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pacing w:val="-12"/>
                <w:sz w:val="24"/>
                <w:szCs w:val="24"/>
              </w:rPr>
              <w:t>研发经费支出占</w:t>
            </w:r>
          </w:p>
          <w:p w14:paraId="49524DD2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b/>
                <w:spacing w:val="-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pacing w:val="-23"/>
                <w:sz w:val="24"/>
                <w:szCs w:val="24"/>
              </w:rPr>
              <w:t>主营业务收入的比重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05697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b/>
                <w:spacing w:val="-17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pacing w:val="-17"/>
                <w:sz w:val="24"/>
                <w:szCs w:val="24"/>
              </w:rPr>
              <w:t>新产品销售收入占主营业务收入的比重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6CEDF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b/>
                <w:spacing w:val="-17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pacing w:val="-17"/>
                <w:sz w:val="24"/>
                <w:szCs w:val="24"/>
              </w:rPr>
              <w:t>新产品销售利润占利润总额的比重</w:t>
            </w:r>
          </w:p>
        </w:tc>
      </w:tr>
      <w:tr w:rsidR="00FD54E8" w14:paraId="12EA2242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4A23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农业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30CFD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60B72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1DD78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1.5</w:t>
            </w:r>
          </w:p>
        </w:tc>
      </w:tr>
      <w:tr w:rsidR="00FD54E8" w14:paraId="1944F9FF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F367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农副食品加工业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67D73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7861D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0B824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</w:tr>
      <w:tr w:rsidR="00FD54E8" w14:paraId="08340CEE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78F8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食品制造业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87798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0D038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0D18E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</w:tr>
      <w:tr w:rsidR="00FD54E8" w14:paraId="033E21CA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BFDB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酒、饮料和精制茶制造业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2D13A4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1.2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85767AC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311D4E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1.5</w:t>
            </w:r>
          </w:p>
        </w:tc>
      </w:tr>
      <w:tr w:rsidR="00FD54E8" w14:paraId="5279A6C9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FDF4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烟草制品业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53CA0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3.0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C5CC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7FDA0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2.0</w:t>
            </w:r>
          </w:p>
        </w:tc>
      </w:tr>
      <w:tr w:rsidR="00FD54E8" w14:paraId="0F79ED5F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47AF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纺织业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AD62C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72869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5F022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</w:tr>
      <w:tr w:rsidR="00FD54E8" w14:paraId="2F3C3746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FEA6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纺织服装、服饰业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CF56D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04F9B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AD4A3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</w:tr>
      <w:tr w:rsidR="00FD54E8" w14:paraId="475AB9BD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4BE7" w14:textId="77777777" w:rsidR="00FD54E8" w:rsidRDefault="00FD54E8" w:rsidP="00AC7FA1">
            <w:pPr>
              <w:widowControl/>
              <w:spacing w:line="30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皮革、毛皮、羽毛及其制品和制鞋业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99DBA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4ED57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21DB6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</w:tr>
      <w:tr w:rsidR="00FD54E8" w14:paraId="53A540C1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73B4" w14:textId="77777777" w:rsidR="00FD54E8" w:rsidRDefault="00FD54E8" w:rsidP="00AC7FA1">
            <w:pPr>
              <w:widowControl/>
              <w:spacing w:line="30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1"/>
                <w:sz w:val="24"/>
                <w:szCs w:val="24"/>
              </w:rPr>
              <w:t>木材加工和木、竹、藤、棕、草制品业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7BDBF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71DE2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2243E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1.2</w:t>
            </w:r>
          </w:p>
        </w:tc>
      </w:tr>
      <w:tr w:rsidR="00FD54E8" w14:paraId="3BA8B4A0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0AFA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家具制造业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BCAA6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A1420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2F6F4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</w:tr>
      <w:tr w:rsidR="00FD54E8" w14:paraId="1896A0D2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2AA0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造纸和纸制品业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E276D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B3844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A8755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</w:tr>
      <w:tr w:rsidR="00FD54E8" w14:paraId="7DD7A978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6311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印刷和记录媒介复制业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967A7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A61C3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5457D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1.2</w:t>
            </w:r>
          </w:p>
        </w:tc>
      </w:tr>
      <w:tr w:rsidR="00FD54E8" w14:paraId="28116B70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515C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文教、工美、体育和娱乐用品制造业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71E80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9D370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15FB5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1.2</w:t>
            </w:r>
          </w:p>
        </w:tc>
      </w:tr>
      <w:tr w:rsidR="00FD54E8" w14:paraId="50E4F405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6282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化学原料和化学制品制造业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6DF41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FAC23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B875F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</w:tr>
      <w:tr w:rsidR="00FD54E8" w14:paraId="7179CEED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399B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医药制造业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8EEB1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0.8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9A7AF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0.8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2C4EE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</w:tr>
      <w:tr w:rsidR="00FD54E8" w14:paraId="124A35AF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4CA9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化学纤维制造业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E541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0E419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B8C17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</w:tr>
      <w:tr w:rsidR="00FD54E8" w14:paraId="2D6AEE88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408F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橡胶和塑料制品业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B7A73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57913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2ABF0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</w:tr>
      <w:tr w:rsidR="00FD54E8" w14:paraId="23AC7F40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90CC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非金属矿物制品业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8E78F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81FC2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721E7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</w:tr>
      <w:tr w:rsidR="00FD54E8" w14:paraId="3F8B1B82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760B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黑色金属冶炼和压延加工业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5BE3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1.2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4EFC6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F76BD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1.5</w:t>
            </w:r>
          </w:p>
        </w:tc>
      </w:tr>
      <w:tr w:rsidR="00FD54E8" w14:paraId="2FBC8FE0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24F7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有色金属冶炼和压延加工业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5F04B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1.2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061E9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8FA70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</w:tr>
      <w:tr w:rsidR="00FD54E8" w14:paraId="0583329F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6182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金属制品业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1AFF6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85466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A9356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</w:tr>
      <w:tr w:rsidR="00FD54E8" w14:paraId="7F087C4B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B237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通用设备制造业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6A126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11F59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C6C6D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</w:tr>
      <w:tr w:rsidR="00FD54E8" w14:paraId="425AC9D8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3C44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专用设备制造业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5A94A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C3249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1C90D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</w:tr>
      <w:tr w:rsidR="00FD54E8" w14:paraId="5C10CBF4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404E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汽车制造业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5CC33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78E87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0.8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3AE41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</w:tr>
      <w:tr w:rsidR="00FD54E8" w14:paraId="60A61F44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2F67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铁路、船舶、航空航天和其他运输设备制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lastRenderedPageBreak/>
              <w:t>造业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03B23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lastRenderedPageBreak/>
              <w:t>0.8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99ACF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0.8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4E305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</w:tr>
      <w:tr w:rsidR="00FD54E8" w14:paraId="6B69B74A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557C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lastRenderedPageBreak/>
              <w:t>电气机械和器材制造业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E5177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0.8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7E66D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0.8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F8CD0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</w:tr>
      <w:tr w:rsidR="00FD54E8" w14:paraId="7A7223AE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86C5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计算机、通信和其他电子设备制造业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41B31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0.8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408A9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0.8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CF78F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0.8</w:t>
            </w:r>
          </w:p>
        </w:tc>
      </w:tr>
      <w:tr w:rsidR="00FD54E8" w14:paraId="4CE9EE24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B849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仪器仪表制造业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D758D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0.8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3826E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0.8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F987D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0.8</w:t>
            </w:r>
          </w:p>
        </w:tc>
      </w:tr>
      <w:tr w:rsidR="00FD54E8" w14:paraId="3AA863EC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C94C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电力、热力、燃气与水生产和供应业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449DE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2.5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29AA6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3.0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39358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3.0</w:t>
            </w:r>
          </w:p>
        </w:tc>
      </w:tr>
      <w:tr w:rsidR="00FD54E8" w14:paraId="752174BB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1D1D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房屋建筑业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FCD35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2.0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044C5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AFD3A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1.5</w:t>
            </w:r>
          </w:p>
        </w:tc>
      </w:tr>
      <w:tr w:rsidR="00FD54E8" w14:paraId="6F828FE2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21E5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土木工程建筑业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920B0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2.0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7D940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659DF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1.5</w:t>
            </w:r>
          </w:p>
        </w:tc>
      </w:tr>
      <w:tr w:rsidR="00FD54E8" w14:paraId="42DE735D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C310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建筑安装业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647A8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2.0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7C1D6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4055C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1.5</w:t>
            </w:r>
          </w:p>
        </w:tc>
      </w:tr>
      <w:tr w:rsidR="00FD54E8" w14:paraId="34B6F1EB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8190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软件和信息技术服务业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55CA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0.6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F168D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0F5EA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</w:tr>
      <w:tr w:rsidR="00FD54E8" w14:paraId="4EC0D452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8B07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专业技术服务业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17065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1BF43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34EC0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</w:tr>
      <w:tr w:rsidR="00FD54E8" w14:paraId="2CA02B57" w14:textId="77777777" w:rsidTr="00C10AC8">
        <w:trPr>
          <w:trHeight w:val="20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2CF2" w14:textId="77777777" w:rsidR="00FD54E8" w:rsidRDefault="00FD54E8" w:rsidP="00AC7FA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其他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F33FB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1.5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9E585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70824" w14:textId="77777777" w:rsidR="00FD54E8" w:rsidRDefault="00FD54E8" w:rsidP="00AC7FA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1.0</w:t>
            </w:r>
          </w:p>
        </w:tc>
      </w:tr>
    </w:tbl>
    <w:p w14:paraId="17AB6F6A" w14:textId="77777777" w:rsidR="00FD54E8" w:rsidRPr="00C10AC8" w:rsidRDefault="00FD54E8" w:rsidP="00FD54E8">
      <w:pPr>
        <w:spacing w:line="520" w:lineRule="exact"/>
        <w:ind w:firstLineChars="200" w:firstLine="640"/>
        <w:rPr>
          <w:rFonts w:ascii="仿宋_GB2312"/>
          <w:b/>
          <w:sz w:val="32"/>
          <w:szCs w:val="32"/>
        </w:rPr>
      </w:pPr>
      <w:r w:rsidRPr="00C10AC8">
        <w:rPr>
          <w:rFonts w:ascii="仿宋_GB2312" w:hint="eastAsia"/>
          <w:b/>
          <w:sz w:val="32"/>
          <w:szCs w:val="32"/>
        </w:rPr>
        <w:t>2.</w:t>
      </w:r>
      <w:r w:rsidRPr="00C10AC8">
        <w:rPr>
          <w:rFonts w:ascii="仿宋_GB2312" w:hint="eastAsia"/>
          <w:b/>
          <w:sz w:val="32"/>
          <w:szCs w:val="32"/>
        </w:rPr>
        <w:t>规模系数</w:t>
      </w:r>
    </w:p>
    <w:p w14:paraId="26DE01F0" w14:textId="77777777" w:rsidR="00FD54E8" w:rsidRPr="00C10AC8" w:rsidRDefault="00FD54E8" w:rsidP="00FD54E8">
      <w:pPr>
        <w:spacing w:line="520" w:lineRule="exact"/>
        <w:ind w:firstLineChars="200" w:firstLine="544"/>
        <w:rPr>
          <w:rFonts w:ascii="仿宋_GB2312" w:cs="宋体"/>
          <w:spacing w:val="-4"/>
          <w:sz w:val="28"/>
          <w:szCs w:val="32"/>
        </w:rPr>
      </w:pPr>
      <w:bookmarkStart w:id="0" w:name="_GoBack"/>
      <w:r w:rsidRPr="00C10AC8">
        <w:rPr>
          <w:rFonts w:ascii="仿宋_GB2312" w:cs="宋体" w:hint="eastAsia"/>
          <w:spacing w:val="-4"/>
          <w:sz w:val="28"/>
          <w:szCs w:val="32"/>
        </w:rPr>
        <w:t>考虑到不同规模企业在研发投入强度上存在显著差异，对“研发经费支出占主营业务收入的比重”这一指标的基本要求设定企业规模系数：</w:t>
      </w:r>
    </w:p>
    <w:p w14:paraId="2DFD1228" w14:textId="77777777" w:rsidR="00FD54E8" w:rsidRPr="00C10AC8" w:rsidRDefault="00FD54E8" w:rsidP="00FD54E8">
      <w:pPr>
        <w:spacing w:line="520" w:lineRule="exact"/>
        <w:ind w:firstLineChars="200" w:firstLine="544"/>
        <w:rPr>
          <w:rFonts w:ascii="仿宋_GB2312" w:cs="宋体"/>
          <w:spacing w:val="-4"/>
          <w:sz w:val="28"/>
          <w:szCs w:val="32"/>
        </w:rPr>
      </w:pPr>
      <w:r w:rsidRPr="00C10AC8">
        <w:rPr>
          <w:rFonts w:ascii="仿宋_GB2312" w:cs="宋体" w:hint="eastAsia"/>
          <w:spacing w:val="-4"/>
          <w:sz w:val="28"/>
          <w:szCs w:val="32"/>
        </w:rPr>
        <w:t>主营业务收入</w:t>
      </w:r>
      <w:r w:rsidRPr="00C10AC8">
        <w:rPr>
          <w:rFonts w:ascii="仿宋_GB2312" w:hint="eastAsia"/>
          <w:spacing w:val="-4"/>
          <w:sz w:val="28"/>
          <w:szCs w:val="32"/>
        </w:rPr>
        <w:t>500</w:t>
      </w:r>
      <w:r w:rsidRPr="00C10AC8">
        <w:rPr>
          <w:rFonts w:ascii="仿宋_GB2312" w:cs="宋体" w:hint="eastAsia"/>
          <w:spacing w:val="-4"/>
          <w:sz w:val="28"/>
          <w:szCs w:val="32"/>
        </w:rPr>
        <w:t>亿元及以上的企业规模系数为</w:t>
      </w:r>
      <w:r w:rsidRPr="00C10AC8">
        <w:rPr>
          <w:rFonts w:ascii="仿宋_GB2312" w:hint="eastAsia"/>
          <w:spacing w:val="-4"/>
          <w:sz w:val="28"/>
          <w:szCs w:val="32"/>
        </w:rPr>
        <w:t>3</w:t>
      </w:r>
      <w:r w:rsidRPr="00C10AC8">
        <w:rPr>
          <w:rFonts w:ascii="仿宋_GB2312" w:cs="宋体" w:hint="eastAsia"/>
          <w:spacing w:val="-4"/>
          <w:sz w:val="28"/>
          <w:szCs w:val="32"/>
        </w:rPr>
        <w:t>；</w:t>
      </w:r>
    </w:p>
    <w:p w14:paraId="60AE4453" w14:textId="77777777" w:rsidR="00FD54E8" w:rsidRPr="00C10AC8" w:rsidRDefault="00FD54E8" w:rsidP="00FD54E8">
      <w:pPr>
        <w:spacing w:line="520" w:lineRule="exact"/>
        <w:ind w:firstLineChars="218" w:firstLine="536"/>
        <w:rPr>
          <w:rFonts w:ascii="仿宋_GB2312" w:cs="宋体"/>
          <w:spacing w:val="-4"/>
          <w:sz w:val="28"/>
          <w:szCs w:val="32"/>
        </w:rPr>
      </w:pPr>
      <w:r w:rsidRPr="00C10AC8">
        <w:rPr>
          <w:rFonts w:ascii="仿宋_GB2312" w:cs="宋体" w:hint="eastAsia"/>
          <w:spacing w:val="-17"/>
          <w:sz w:val="28"/>
          <w:szCs w:val="32"/>
        </w:rPr>
        <w:t>主营业务收入</w:t>
      </w:r>
      <w:r w:rsidRPr="00C10AC8">
        <w:rPr>
          <w:rFonts w:ascii="仿宋_GB2312" w:cs="宋体" w:hint="eastAsia"/>
          <w:spacing w:val="-17"/>
          <w:sz w:val="28"/>
          <w:szCs w:val="32"/>
        </w:rPr>
        <w:t>100 - 500</w:t>
      </w:r>
      <w:r w:rsidRPr="00C10AC8">
        <w:rPr>
          <w:rFonts w:ascii="仿宋_GB2312" w:cs="宋体" w:hint="eastAsia"/>
          <w:spacing w:val="-17"/>
          <w:sz w:val="28"/>
          <w:szCs w:val="32"/>
        </w:rPr>
        <w:t>亿元</w:t>
      </w:r>
      <w:r w:rsidRPr="00C10AC8">
        <w:rPr>
          <w:rFonts w:ascii="仿宋_GB2312" w:cs="宋体" w:hint="eastAsia"/>
          <w:spacing w:val="-17"/>
          <w:sz w:val="28"/>
          <w:szCs w:val="32"/>
        </w:rPr>
        <w:t>(</w:t>
      </w:r>
      <w:r w:rsidRPr="00C10AC8">
        <w:rPr>
          <w:rFonts w:ascii="仿宋_GB2312" w:cs="宋体" w:hint="eastAsia"/>
          <w:spacing w:val="-17"/>
          <w:sz w:val="28"/>
          <w:szCs w:val="32"/>
        </w:rPr>
        <w:t>含</w:t>
      </w:r>
      <w:r w:rsidRPr="00C10AC8">
        <w:rPr>
          <w:rFonts w:ascii="仿宋_GB2312" w:cs="宋体" w:hint="eastAsia"/>
          <w:spacing w:val="-17"/>
          <w:sz w:val="28"/>
          <w:szCs w:val="32"/>
        </w:rPr>
        <w:t>100</w:t>
      </w:r>
      <w:r w:rsidRPr="00C10AC8">
        <w:rPr>
          <w:rFonts w:ascii="仿宋_GB2312" w:cs="宋体" w:hint="eastAsia"/>
          <w:spacing w:val="-17"/>
          <w:sz w:val="28"/>
          <w:szCs w:val="32"/>
        </w:rPr>
        <w:t>亿元</w:t>
      </w:r>
      <w:r w:rsidRPr="00C10AC8">
        <w:rPr>
          <w:rFonts w:ascii="仿宋_GB2312" w:cs="宋体" w:hint="eastAsia"/>
          <w:spacing w:val="-17"/>
          <w:sz w:val="28"/>
          <w:szCs w:val="32"/>
        </w:rPr>
        <w:t>)</w:t>
      </w:r>
      <w:r w:rsidRPr="00C10AC8">
        <w:rPr>
          <w:rFonts w:ascii="仿宋_GB2312" w:cs="宋体" w:hint="eastAsia"/>
          <w:spacing w:val="-17"/>
          <w:sz w:val="28"/>
          <w:szCs w:val="32"/>
        </w:rPr>
        <w:t>的企业规模系数为</w:t>
      </w:r>
      <w:r w:rsidRPr="00C10AC8">
        <w:rPr>
          <w:rFonts w:ascii="仿宋_GB2312" w:cs="宋体" w:hint="eastAsia"/>
          <w:spacing w:val="-17"/>
          <w:sz w:val="28"/>
          <w:szCs w:val="32"/>
        </w:rPr>
        <w:t>2</w:t>
      </w:r>
      <w:r w:rsidRPr="00C10AC8">
        <w:rPr>
          <w:rFonts w:ascii="仿宋_GB2312" w:cs="宋体" w:hint="eastAsia"/>
          <w:spacing w:val="-17"/>
          <w:sz w:val="28"/>
          <w:szCs w:val="32"/>
        </w:rPr>
        <w:t>；</w:t>
      </w:r>
    </w:p>
    <w:p w14:paraId="187FFC0C" w14:textId="77777777" w:rsidR="00FD54E8" w:rsidRPr="00C10AC8" w:rsidRDefault="00FD54E8" w:rsidP="00FD54E8">
      <w:pPr>
        <w:spacing w:line="520" w:lineRule="exact"/>
        <w:ind w:firstLineChars="218" w:firstLine="536"/>
        <w:rPr>
          <w:rFonts w:ascii="仿宋_GB2312" w:cs="宋体"/>
          <w:spacing w:val="-4"/>
          <w:sz w:val="28"/>
          <w:szCs w:val="32"/>
        </w:rPr>
      </w:pPr>
      <w:r w:rsidRPr="00C10AC8">
        <w:rPr>
          <w:rFonts w:ascii="仿宋_GB2312" w:cs="宋体" w:hint="eastAsia"/>
          <w:spacing w:val="-17"/>
          <w:sz w:val="28"/>
          <w:szCs w:val="32"/>
        </w:rPr>
        <w:t>主营业务收入</w:t>
      </w:r>
      <w:r w:rsidRPr="00C10AC8">
        <w:rPr>
          <w:rFonts w:ascii="仿宋_GB2312" w:hint="eastAsia"/>
          <w:spacing w:val="-17"/>
          <w:sz w:val="28"/>
          <w:szCs w:val="32"/>
        </w:rPr>
        <w:t>10-100</w:t>
      </w:r>
      <w:r w:rsidRPr="00C10AC8">
        <w:rPr>
          <w:rFonts w:ascii="仿宋_GB2312" w:cs="宋体" w:hint="eastAsia"/>
          <w:spacing w:val="-17"/>
          <w:sz w:val="28"/>
          <w:szCs w:val="32"/>
        </w:rPr>
        <w:t>亿元</w:t>
      </w:r>
      <w:r w:rsidRPr="00C10AC8">
        <w:rPr>
          <w:rFonts w:ascii="仿宋_GB2312" w:hint="eastAsia"/>
          <w:spacing w:val="-17"/>
          <w:sz w:val="28"/>
          <w:szCs w:val="32"/>
        </w:rPr>
        <w:t>(</w:t>
      </w:r>
      <w:r w:rsidRPr="00C10AC8">
        <w:rPr>
          <w:rFonts w:ascii="仿宋_GB2312" w:cs="宋体" w:hint="eastAsia"/>
          <w:spacing w:val="-17"/>
          <w:sz w:val="28"/>
          <w:szCs w:val="32"/>
        </w:rPr>
        <w:t>含</w:t>
      </w:r>
      <w:r w:rsidRPr="00C10AC8">
        <w:rPr>
          <w:rFonts w:ascii="仿宋_GB2312" w:hint="eastAsia"/>
          <w:spacing w:val="-17"/>
          <w:sz w:val="28"/>
          <w:szCs w:val="32"/>
        </w:rPr>
        <w:t>10</w:t>
      </w:r>
      <w:r w:rsidRPr="00C10AC8">
        <w:rPr>
          <w:rFonts w:ascii="仿宋_GB2312" w:cs="宋体" w:hint="eastAsia"/>
          <w:spacing w:val="-17"/>
          <w:sz w:val="28"/>
          <w:szCs w:val="32"/>
        </w:rPr>
        <w:t>亿元</w:t>
      </w:r>
      <w:r w:rsidRPr="00C10AC8">
        <w:rPr>
          <w:rFonts w:ascii="仿宋_GB2312" w:hint="eastAsia"/>
          <w:spacing w:val="-17"/>
          <w:sz w:val="28"/>
          <w:szCs w:val="32"/>
        </w:rPr>
        <w:t>)</w:t>
      </w:r>
      <w:r w:rsidRPr="00C10AC8">
        <w:rPr>
          <w:rFonts w:ascii="仿宋_GB2312" w:cs="宋体" w:hint="eastAsia"/>
          <w:spacing w:val="-17"/>
          <w:sz w:val="28"/>
          <w:szCs w:val="32"/>
        </w:rPr>
        <w:t>的企业规模系数为</w:t>
      </w:r>
      <w:r w:rsidRPr="00C10AC8">
        <w:rPr>
          <w:rFonts w:ascii="仿宋_GB2312" w:hint="eastAsia"/>
          <w:spacing w:val="-17"/>
          <w:sz w:val="28"/>
          <w:szCs w:val="32"/>
        </w:rPr>
        <w:t>1.5</w:t>
      </w:r>
      <w:r w:rsidRPr="00C10AC8">
        <w:rPr>
          <w:rFonts w:ascii="仿宋_GB2312" w:cs="宋体" w:hint="eastAsia"/>
          <w:spacing w:val="-17"/>
          <w:sz w:val="28"/>
          <w:szCs w:val="32"/>
        </w:rPr>
        <w:t>；</w:t>
      </w:r>
    </w:p>
    <w:p w14:paraId="00F50E50" w14:textId="77777777" w:rsidR="00FD54E8" w:rsidRPr="00C10AC8" w:rsidRDefault="00FD54E8" w:rsidP="00FD54E8">
      <w:pPr>
        <w:spacing w:line="520" w:lineRule="exact"/>
        <w:ind w:firstLineChars="200" w:firstLine="544"/>
        <w:rPr>
          <w:rFonts w:ascii="仿宋_GB2312"/>
          <w:spacing w:val="-4"/>
          <w:sz w:val="28"/>
          <w:szCs w:val="32"/>
        </w:rPr>
      </w:pPr>
      <w:r w:rsidRPr="00C10AC8">
        <w:rPr>
          <w:rFonts w:ascii="仿宋_GB2312" w:cs="宋体" w:hint="eastAsia"/>
          <w:spacing w:val="-4"/>
          <w:sz w:val="28"/>
          <w:szCs w:val="32"/>
        </w:rPr>
        <w:t>主营业务收入</w:t>
      </w:r>
      <w:r w:rsidRPr="00C10AC8">
        <w:rPr>
          <w:rFonts w:ascii="仿宋_GB2312" w:hint="eastAsia"/>
          <w:spacing w:val="-4"/>
          <w:sz w:val="28"/>
          <w:szCs w:val="32"/>
        </w:rPr>
        <w:t>10-3</w:t>
      </w:r>
      <w:r w:rsidRPr="00C10AC8">
        <w:rPr>
          <w:rFonts w:ascii="仿宋_GB2312" w:cs="宋体" w:hint="eastAsia"/>
          <w:spacing w:val="-4"/>
          <w:sz w:val="28"/>
          <w:szCs w:val="32"/>
        </w:rPr>
        <w:t>亿元</w:t>
      </w:r>
      <w:r w:rsidRPr="00C10AC8">
        <w:rPr>
          <w:rFonts w:ascii="仿宋_GB2312" w:hint="eastAsia"/>
          <w:spacing w:val="-4"/>
          <w:sz w:val="28"/>
          <w:szCs w:val="32"/>
        </w:rPr>
        <w:t>(</w:t>
      </w:r>
      <w:r w:rsidRPr="00C10AC8">
        <w:rPr>
          <w:rFonts w:ascii="仿宋_GB2312" w:cs="宋体" w:hint="eastAsia"/>
          <w:spacing w:val="-4"/>
          <w:sz w:val="28"/>
          <w:szCs w:val="32"/>
        </w:rPr>
        <w:t>含</w:t>
      </w:r>
      <w:r w:rsidRPr="00C10AC8">
        <w:rPr>
          <w:rFonts w:ascii="仿宋_GB2312" w:hint="eastAsia"/>
          <w:spacing w:val="-4"/>
          <w:sz w:val="28"/>
          <w:szCs w:val="32"/>
        </w:rPr>
        <w:t>3</w:t>
      </w:r>
      <w:r w:rsidRPr="00C10AC8">
        <w:rPr>
          <w:rFonts w:ascii="仿宋_GB2312" w:cs="宋体" w:hint="eastAsia"/>
          <w:spacing w:val="-4"/>
          <w:sz w:val="28"/>
          <w:szCs w:val="32"/>
        </w:rPr>
        <w:t>亿元</w:t>
      </w:r>
      <w:r w:rsidRPr="00C10AC8">
        <w:rPr>
          <w:rFonts w:ascii="仿宋_GB2312" w:hint="eastAsia"/>
          <w:spacing w:val="-4"/>
          <w:sz w:val="28"/>
          <w:szCs w:val="32"/>
        </w:rPr>
        <w:t>)</w:t>
      </w:r>
      <w:r w:rsidRPr="00C10AC8">
        <w:rPr>
          <w:rFonts w:ascii="仿宋_GB2312" w:cs="宋体" w:hint="eastAsia"/>
          <w:spacing w:val="-4"/>
          <w:sz w:val="28"/>
          <w:szCs w:val="32"/>
        </w:rPr>
        <w:t>的企业规模系数为</w:t>
      </w:r>
      <w:r w:rsidRPr="00C10AC8">
        <w:rPr>
          <w:rFonts w:ascii="仿宋_GB2312" w:hint="eastAsia"/>
          <w:spacing w:val="-4"/>
          <w:sz w:val="28"/>
          <w:szCs w:val="32"/>
        </w:rPr>
        <w:t>1;</w:t>
      </w:r>
    </w:p>
    <w:p w14:paraId="5432BE25" w14:textId="77777777" w:rsidR="00FD54E8" w:rsidRPr="00C10AC8" w:rsidRDefault="00FD54E8" w:rsidP="00FD54E8">
      <w:pPr>
        <w:spacing w:line="520" w:lineRule="exact"/>
        <w:ind w:firstLineChars="200" w:firstLine="544"/>
        <w:rPr>
          <w:rFonts w:ascii="仿宋_GB2312"/>
          <w:spacing w:val="-4"/>
          <w:sz w:val="28"/>
          <w:szCs w:val="32"/>
        </w:rPr>
      </w:pPr>
      <w:r w:rsidRPr="00C10AC8">
        <w:rPr>
          <w:rFonts w:ascii="仿宋_GB2312" w:cs="宋体" w:hint="eastAsia"/>
          <w:spacing w:val="-4"/>
          <w:sz w:val="28"/>
          <w:szCs w:val="32"/>
        </w:rPr>
        <w:t>主营业务收入</w:t>
      </w:r>
      <w:r w:rsidRPr="00C10AC8">
        <w:rPr>
          <w:rFonts w:ascii="仿宋_GB2312" w:hint="eastAsia"/>
          <w:spacing w:val="-4"/>
          <w:sz w:val="28"/>
          <w:szCs w:val="32"/>
        </w:rPr>
        <w:t>3-2</w:t>
      </w:r>
      <w:r w:rsidRPr="00C10AC8">
        <w:rPr>
          <w:rFonts w:ascii="仿宋_GB2312" w:cs="宋体" w:hint="eastAsia"/>
          <w:spacing w:val="-4"/>
          <w:sz w:val="28"/>
          <w:szCs w:val="32"/>
        </w:rPr>
        <w:t>亿元</w:t>
      </w:r>
      <w:r w:rsidRPr="00C10AC8">
        <w:rPr>
          <w:rFonts w:ascii="仿宋_GB2312" w:hint="eastAsia"/>
          <w:spacing w:val="-4"/>
          <w:sz w:val="28"/>
          <w:szCs w:val="32"/>
        </w:rPr>
        <w:t>(</w:t>
      </w:r>
      <w:r w:rsidRPr="00C10AC8">
        <w:rPr>
          <w:rFonts w:ascii="仿宋_GB2312" w:cs="宋体" w:hint="eastAsia"/>
          <w:spacing w:val="-4"/>
          <w:sz w:val="28"/>
          <w:szCs w:val="32"/>
        </w:rPr>
        <w:t>含</w:t>
      </w:r>
      <w:r w:rsidRPr="00C10AC8">
        <w:rPr>
          <w:rFonts w:ascii="仿宋_GB2312" w:hint="eastAsia"/>
          <w:spacing w:val="-4"/>
          <w:sz w:val="28"/>
          <w:szCs w:val="32"/>
        </w:rPr>
        <w:t>2</w:t>
      </w:r>
      <w:r w:rsidRPr="00C10AC8">
        <w:rPr>
          <w:rFonts w:ascii="仿宋_GB2312" w:cs="宋体" w:hint="eastAsia"/>
          <w:spacing w:val="-4"/>
          <w:sz w:val="28"/>
          <w:szCs w:val="32"/>
        </w:rPr>
        <w:t>亿元</w:t>
      </w:r>
      <w:r w:rsidRPr="00C10AC8">
        <w:rPr>
          <w:rFonts w:ascii="仿宋_GB2312" w:hint="eastAsia"/>
          <w:spacing w:val="-4"/>
          <w:sz w:val="28"/>
          <w:szCs w:val="32"/>
        </w:rPr>
        <w:t>)</w:t>
      </w:r>
      <w:r w:rsidRPr="00C10AC8">
        <w:rPr>
          <w:rFonts w:ascii="仿宋_GB2312" w:cs="宋体" w:hint="eastAsia"/>
          <w:spacing w:val="-4"/>
          <w:sz w:val="28"/>
          <w:szCs w:val="32"/>
        </w:rPr>
        <w:t>的企业规模系数为</w:t>
      </w:r>
      <w:r w:rsidRPr="00C10AC8">
        <w:rPr>
          <w:rFonts w:ascii="仿宋_GB2312" w:hint="eastAsia"/>
          <w:spacing w:val="-4"/>
          <w:sz w:val="28"/>
          <w:szCs w:val="32"/>
        </w:rPr>
        <w:t>0.8;</w:t>
      </w:r>
    </w:p>
    <w:p w14:paraId="39B57C4B" w14:textId="77777777" w:rsidR="00FD54E8" w:rsidRPr="00C10AC8" w:rsidRDefault="00FD54E8" w:rsidP="00FD54E8">
      <w:pPr>
        <w:spacing w:line="520" w:lineRule="exact"/>
        <w:ind w:firstLineChars="200" w:firstLine="544"/>
        <w:rPr>
          <w:rFonts w:ascii="仿宋_GB2312" w:cs="宋体"/>
          <w:spacing w:val="-4"/>
          <w:sz w:val="28"/>
          <w:szCs w:val="32"/>
        </w:rPr>
      </w:pPr>
      <w:r w:rsidRPr="00C10AC8">
        <w:rPr>
          <w:rFonts w:ascii="仿宋_GB2312" w:cs="宋体" w:hint="eastAsia"/>
          <w:spacing w:val="-4"/>
          <w:sz w:val="28"/>
          <w:szCs w:val="32"/>
        </w:rPr>
        <w:t>主营业务收入</w:t>
      </w:r>
      <w:r w:rsidRPr="00C10AC8">
        <w:rPr>
          <w:rFonts w:ascii="仿宋_GB2312" w:hint="eastAsia"/>
          <w:spacing w:val="-4"/>
          <w:sz w:val="28"/>
          <w:szCs w:val="32"/>
        </w:rPr>
        <w:t>2-</w:t>
      </w:r>
      <w:r w:rsidRPr="00C10AC8">
        <w:rPr>
          <w:rFonts w:ascii="仿宋_GB2312"/>
          <w:spacing w:val="-4"/>
          <w:sz w:val="28"/>
          <w:szCs w:val="32"/>
        </w:rPr>
        <w:t>1</w:t>
      </w:r>
      <w:r w:rsidRPr="00C10AC8">
        <w:rPr>
          <w:rFonts w:ascii="仿宋_GB2312" w:cs="宋体" w:hint="eastAsia"/>
          <w:spacing w:val="-4"/>
          <w:sz w:val="28"/>
          <w:szCs w:val="32"/>
        </w:rPr>
        <w:t>亿元（含</w:t>
      </w:r>
      <w:r w:rsidRPr="00C10AC8">
        <w:rPr>
          <w:rFonts w:ascii="仿宋_GB2312" w:cs="宋体" w:hint="eastAsia"/>
          <w:spacing w:val="-4"/>
          <w:sz w:val="28"/>
          <w:szCs w:val="32"/>
        </w:rPr>
        <w:t>1</w:t>
      </w:r>
      <w:r w:rsidRPr="00C10AC8">
        <w:rPr>
          <w:rFonts w:ascii="仿宋_GB2312" w:cs="宋体" w:hint="eastAsia"/>
          <w:spacing w:val="-4"/>
          <w:sz w:val="28"/>
          <w:szCs w:val="32"/>
        </w:rPr>
        <w:t>亿元）的企业规模系数为</w:t>
      </w:r>
      <w:r w:rsidRPr="00C10AC8">
        <w:rPr>
          <w:rFonts w:ascii="仿宋_GB2312" w:hint="eastAsia"/>
          <w:spacing w:val="-4"/>
          <w:sz w:val="28"/>
          <w:szCs w:val="32"/>
        </w:rPr>
        <w:t>0.5</w:t>
      </w:r>
      <w:r w:rsidRPr="00C10AC8">
        <w:rPr>
          <w:rFonts w:ascii="仿宋_GB2312" w:hint="eastAsia"/>
          <w:spacing w:val="-4"/>
          <w:sz w:val="28"/>
          <w:szCs w:val="32"/>
        </w:rPr>
        <w:t>；</w:t>
      </w:r>
    </w:p>
    <w:p w14:paraId="026E08F0" w14:textId="77777777" w:rsidR="00FD54E8" w:rsidRPr="00C10AC8" w:rsidRDefault="00FD54E8" w:rsidP="00FD54E8">
      <w:pPr>
        <w:spacing w:line="520" w:lineRule="exact"/>
        <w:ind w:firstLineChars="200" w:firstLine="544"/>
        <w:rPr>
          <w:rFonts w:ascii="仿宋_GB2312"/>
          <w:b/>
          <w:spacing w:val="-4"/>
          <w:sz w:val="28"/>
          <w:szCs w:val="32"/>
        </w:rPr>
      </w:pPr>
      <w:r w:rsidRPr="00C10AC8">
        <w:rPr>
          <w:rFonts w:ascii="仿宋_GB2312" w:cs="宋体"/>
          <w:spacing w:val="-4"/>
          <w:sz w:val="28"/>
          <w:szCs w:val="32"/>
        </w:rPr>
        <w:t>主营业务收入小于</w:t>
      </w:r>
      <w:r w:rsidRPr="00C10AC8">
        <w:rPr>
          <w:rFonts w:ascii="仿宋_GB2312" w:cs="宋体" w:hint="eastAsia"/>
          <w:spacing w:val="-4"/>
          <w:sz w:val="28"/>
          <w:szCs w:val="32"/>
        </w:rPr>
        <w:t>1</w:t>
      </w:r>
      <w:r w:rsidRPr="00C10AC8">
        <w:rPr>
          <w:rFonts w:ascii="仿宋_GB2312" w:cs="宋体" w:hint="eastAsia"/>
          <w:spacing w:val="-4"/>
          <w:sz w:val="28"/>
          <w:szCs w:val="32"/>
        </w:rPr>
        <w:t>亿元的企业规模系数为</w:t>
      </w:r>
      <w:r w:rsidRPr="00C10AC8">
        <w:rPr>
          <w:rFonts w:ascii="仿宋_GB2312" w:cs="宋体" w:hint="eastAsia"/>
          <w:spacing w:val="-4"/>
          <w:sz w:val="28"/>
          <w:szCs w:val="32"/>
        </w:rPr>
        <w:t>0</w:t>
      </w:r>
      <w:r w:rsidRPr="00C10AC8">
        <w:rPr>
          <w:rFonts w:ascii="仿宋_GB2312" w:cs="宋体"/>
          <w:spacing w:val="-4"/>
          <w:sz w:val="28"/>
          <w:szCs w:val="32"/>
        </w:rPr>
        <w:t>.3</w:t>
      </w:r>
      <w:r w:rsidRPr="00C10AC8">
        <w:rPr>
          <w:rFonts w:ascii="仿宋_GB2312" w:cs="宋体" w:hint="eastAsia"/>
          <w:spacing w:val="-4"/>
          <w:sz w:val="28"/>
          <w:szCs w:val="32"/>
        </w:rPr>
        <w:t>。</w:t>
      </w:r>
    </w:p>
    <w:bookmarkEnd w:id="0"/>
    <w:p w14:paraId="0C9A3E90" w14:textId="77777777" w:rsidR="00FD54E8" w:rsidRPr="00C10AC8" w:rsidRDefault="00FD54E8" w:rsidP="00E521F5">
      <w:pPr>
        <w:spacing w:line="240" w:lineRule="atLeast"/>
        <w:ind w:firstLineChars="200" w:firstLine="536"/>
        <w:jc w:val="left"/>
        <w:rPr>
          <w:rFonts w:ascii="仿宋_GB2312" w:hAnsi="仿宋_GB2312" w:cs="仿宋_GB2312" w:hint="eastAsia"/>
          <w:b/>
          <w:spacing w:val="-6"/>
          <w:sz w:val="28"/>
          <w:szCs w:val="32"/>
        </w:rPr>
      </w:pPr>
    </w:p>
    <w:sectPr w:rsidR="00FD54E8" w:rsidRPr="00C10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119ADC" w16cid:durableId="26814F3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E9C74" w14:textId="77777777" w:rsidR="007E5D67" w:rsidRDefault="007E5D67" w:rsidP="000510A1">
      <w:r>
        <w:separator/>
      </w:r>
    </w:p>
  </w:endnote>
  <w:endnote w:type="continuationSeparator" w:id="0">
    <w:p w14:paraId="217AB716" w14:textId="77777777" w:rsidR="007E5D67" w:rsidRDefault="007E5D67" w:rsidP="0005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E8A27" w14:textId="77777777" w:rsidR="007E5D67" w:rsidRDefault="007E5D67" w:rsidP="000510A1">
      <w:r>
        <w:separator/>
      </w:r>
    </w:p>
  </w:footnote>
  <w:footnote w:type="continuationSeparator" w:id="0">
    <w:p w14:paraId="07A9912A" w14:textId="77777777" w:rsidR="007E5D67" w:rsidRDefault="007E5D67" w:rsidP="00051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F2B16"/>
    <w:multiLevelType w:val="hybridMultilevel"/>
    <w:tmpl w:val="31563D94"/>
    <w:lvl w:ilvl="0" w:tplc="5D669588">
      <w:start w:val="1"/>
      <w:numFmt w:val="japaneseCounting"/>
      <w:lvlText w:val="(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7C"/>
    <w:rsid w:val="00021C04"/>
    <w:rsid w:val="000275D5"/>
    <w:rsid w:val="000510A1"/>
    <w:rsid w:val="001245AF"/>
    <w:rsid w:val="001C7430"/>
    <w:rsid w:val="00241C70"/>
    <w:rsid w:val="002E547C"/>
    <w:rsid w:val="00375D98"/>
    <w:rsid w:val="004673A9"/>
    <w:rsid w:val="00507D1D"/>
    <w:rsid w:val="00747549"/>
    <w:rsid w:val="007E5D67"/>
    <w:rsid w:val="00882A0E"/>
    <w:rsid w:val="008872E2"/>
    <w:rsid w:val="0088781E"/>
    <w:rsid w:val="00942EBD"/>
    <w:rsid w:val="009552C0"/>
    <w:rsid w:val="00966F90"/>
    <w:rsid w:val="00A90305"/>
    <w:rsid w:val="00B55264"/>
    <w:rsid w:val="00BE77DC"/>
    <w:rsid w:val="00C10AC8"/>
    <w:rsid w:val="00C657DF"/>
    <w:rsid w:val="00C87526"/>
    <w:rsid w:val="00D358F9"/>
    <w:rsid w:val="00DE1E44"/>
    <w:rsid w:val="00E521F5"/>
    <w:rsid w:val="00EA5433"/>
    <w:rsid w:val="00EB398F"/>
    <w:rsid w:val="00EC2B41"/>
    <w:rsid w:val="00FD54E8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3578D"/>
  <w15:docId w15:val="{CE09967C-E638-4E41-A4CF-D7200456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1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10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1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10A1"/>
    <w:rPr>
      <w:sz w:val="18"/>
      <w:szCs w:val="18"/>
    </w:rPr>
  </w:style>
  <w:style w:type="paragraph" w:styleId="a5">
    <w:name w:val="List Paragraph"/>
    <w:basedOn w:val="a"/>
    <w:uiPriority w:val="34"/>
    <w:qFormat/>
    <w:rsid w:val="000510A1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0510A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0510A1"/>
    <w:pPr>
      <w:spacing w:line="240" w:lineRule="atLeast"/>
      <w:jc w:val="left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customStyle="1" w:styleId="Char1">
    <w:name w:val="批注文字 Char"/>
    <w:basedOn w:val="a0"/>
    <w:link w:val="a7"/>
    <w:uiPriority w:val="99"/>
    <w:semiHidden/>
    <w:rsid w:val="000510A1"/>
    <w:rPr>
      <w:rFonts w:ascii="Times New Roman" w:eastAsia="仿宋_GB2312" w:hAnsi="Times New Roman" w:cs="Times New Roman"/>
      <w:spacing w:val="-6"/>
      <w:sz w:val="32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0510A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510A1"/>
    <w:rPr>
      <w:sz w:val="18"/>
      <w:szCs w:val="18"/>
    </w:rPr>
  </w:style>
  <w:style w:type="paragraph" w:styleId="a9">
    <w:name w:val="caption"/>
    <w:basedOn w:val="a"/>
    <w:next w:val="a"/>
    <w:qFormat/>
    <w:rsid w:val="00882A0E"/>
    <w:rPr>
      <w:rFonts w:ascii="Cambria" w:eastAsia="黑体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6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512</Words>
  <Characters>2921</Characters>
  <Application>Microsoft Office Word</Application>
  <DocSecurity>0</DocSecurity>
  <Lines>24</Lines>
  <Paragraphs>6</Paragraphs>
  <ScaleCrop>false</ScaleCrop>
  <Company>Microsoft</Company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宋杰</dc:creator>
  <cp:lastModifiedBy>User</cp:lastModifiedBy>
  <cp:revision>9</cp:revision>
  <dcterms:created xsi:type="dcterms:W3CDTF">2022-07-20T03:33:00Z</dcterms:created>
  <dcterms:modified xsi:type="dcterms:W3CDTF">2023-05-24T02:35:00Z</dcterms:modified>
</cp:coreProperties>
</file>