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1FE" w:rsidRDefault="006E01FE" w:rsidP="006E01FE">
      <w:pPr>
        <w:spacing w:line="500" w:lineRule="exact"/>
        <w:rPr>
          <w:rFonts w:ascii="黑体" w:eastAsia="黑体" w:hAnsi="黑体" w:cs="黑体" w:hint="eastAsia"/>
          <w:szCs w:val="32"/>
        </w:rPr>
      </w:pPr>
      <w:r>
        <w:rPr>
          <w:rFonts w:ascii="黑体" w:eastAsia="黑体" w:hAnsi="黑体" w:cs="黑体" w:hint="eastAsia"/>
          <w:szCs w:val="32"/>
        </w:rPr>
        <w:t>附件</w:t>
      </w:r>
    </w:p>
    <w:p w:rsidR="006E01FE" w:rsidRDefault="006E01FE" w:rsidP="006E01FE">
      <w:pPr>
        <w:pStyle w:val="a3"/>
        <w:spacing w:line="500" w:lineRule="exact"/>
        <w:ind w:firstLineChars="0" w:firstLine="0"/>
        <w:jc w:val="center"/>
        <w:rPr>
          <w:rFonts w:eastAsia="方正小标宋简体"/>
          <w:sz w:val="36"/>
          <w:szCs w:val="36"/>
        </w:rPr>
      </w:pPr>
      <w:r>
        <w:rPr>
          <w:rFonts w:eastAsia="方正小标宋简体"/>
          <w:sz w:val="36"/>
          <w:szCs w:val="36"/>
        </w:rPr>
        <w:t>上海市北斗产业高质量发展三年行动计划</w:t>
      </w:r>
    </w:p>
    <w:p w:rsidR="006E01FE" w:rsidRDefault="006E01FE" w:rsidP="006E01FE">
      <w:pPr>
        <w:pStyle w:val="a3"/>
        <w:spacing w:line="500" w:lineRule="exact"/>
        <w:ind w:firstLineChars="0" w:firstLine="0"/>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（2021-2023年）</w:t>
      </w:r>
    </w:p>
    <w:p w:rsidR="006E01FE" w:rsidRDefault="006E01FE" w:rsidP="006E01FE">
      <w:pPr>
        <w:snapToGrid w:val="0"/>
        <w:spacing w:line="500" w:lineRule="exact"/>
        <w:jc w:val="center"/>
        <w:rPr>
          <w:rFonts w:eastAsia="楷体" w:hint="eastAsia"/>
          <w:szCs w:val="32"/>
        </w:rPr>
      </w:pPr>
    </w:p>
    <w:p w:rsidR="006E01FE" w:rsidRDefault="006E01FE" w:rsidP="006E01FE">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为加快推动上海北斗产业高质量发展，打造全国北斗产业创新发展高地，服务和落实国家重大战略，全面赋能城市数字化转型，不断提升城市能级和核心竞争力，特制定本行动计划。</w:t>
      </w:r>
    </w:p>
    <w:p w:rsidR="006E01FE" w:rsidRDefault="006E01FE" w:rsidP="006E01FE">
      <w:pPr>
        <w:spacing w:line="500" w:lineRule="exact"/>
        <w:ind w:firstLineChars="200" w:firstLine="616"/>
        <w:outlineLvl w:val="0"/>
        <w:rPr>
          <w:rFonts w:ascii="黑体" w:eastAsia="黑体" w:hAnsi="黑体" w:cs="黑体" w:hint="eastAsia"/>
          <w:szCs w:val="32"/>
        </w:rPr>
      </w:pPr>
      <w:r>
        <w:rPr>
          <w:rFonts w:ascii="黑体" w:eastAsia="黑体" w:hAnsi="黑体" w:cs="黑体" w:hint="eastAsia"/>
          <w:szCs w:val="32"/>
        </w:rPr>
        <w:t>一、总体思路</w:t>
      </w:r>
    </w:p>
    <w:p w:rsidR="006E01FE" w:rsidRDefault="006E01FE" w:rsidP="006E01FE">
      <w:pPr>
        <w:spacing w:line="500" w:lineRule="exact"/>
        <w:ind w:firstLineChars="200" w:firstLine="618"/>
        <w:outlineLvl w:val="1"/>
        <w:rPr>
          <w:rFonts w:ascii="仿宋_GB2312" w:hAnsi="仿宋_GB2312" w:cs="仿宋_GB2312" w:hint="eastAsia"/>
          <w:b/>
          <w:szCs w:val="32"/>
        </w:rPr>
      </w:pPr>
      <w:r>
        <w:rPr>
          <w:rFonts w:ascii="仿宋_GB2312" w:hAnsi="仿宋_GB2312" w:cs="仿宋_GB2312" w:hint="eastAsia"/>
          <w:b/>
          <w:szCs w:val="32"/>
        </w:rPr>
        <w:t>（一）指导思想</w:t>
      </w:r>
    </w:p>
    <w:p w:rsidR="006E01FE" w:rsidRDefault="006E01FE" w:rsidP="006E01FE">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以习近平新时代中国特色社会主义思想为指导，深入贯彻党的十九届五中全会精神、习近平总书记考察上海重要讲话和在浦东开发开放30周年庆祝大会上重要讲话精神，紧抓北斗三</w:t>
      </w:r>
      <w:proofErr w:type="gramStart"/>
      <w:r>
        <w:rPr>
          <w:rFonts w:ascii="仿宋_GB2312" w:hAnsi="仿宋_GB2312" w:cs="仿宋_GB2312" w:hint="eastAsia"/>
          <w:szCs w:val="32"/>
        </w:rPr>
        <w:t>号全球</w:t>
      </w:r>
      <w:proofErr w:type="gramEnd"/>
      <w:r>
        <w:rPr>
          <w:rFonts w:ascii="仿宋_GB2312" w:hAnsi="仿宋_GB2312" w:cs="仿宋_GB2312" w:hint="eastAsia"/>
          <w:szCs w:val="32"/>
        </w:rPr>
        <w:t>系统建成的重大机遇，充分发挥上海北斗产业链完整、高精度特色突出、应用场景丰富和人才、金融、市场要素完备等优势，将北斗产业作为强化高端产业引领功能的重要方向，加快北斗核心技术攻关，持续拓展应用场景，优化完善产业生态环境，推动北斗产业规模化发展，为增创经济发展新活力、赋能城市数字化转型、提升城市综合竞争力注入新动能。</w:t>
      </w:r>
    </w:p>
    <w:p w:rsidR="006E01FE" w:rsidRDefault="006E01FE" w:rsidP="006E01FE">
      <w:pPr>
        <w:spacing w:line="500" w:lineRule="exact"/>
        <w:ind w:firstLineChars="200" w:firstLine="618"/>
        <w:outlineLvl w:val="1"/>
        <w:rPr>
          <w:rFonts w:ascii="仿宋_GB2312" w:hAnsi="仿宋_GB2312" w:cs="仿宋_GB2312" w:hint="eastAsia"/>
          <w:b/>
          <w:szCs w:val="32"/>
        </w:rPr>
      </w:pPr>
      <w:r>
        <w:rPr>
          <w:rFonts w:ascii="仿宋_GB2312" w:hAnsi="仿宋_GB2312" w:cs="仿宋_GB2312" w:hint="eastAsia"/>
          <w:b/>
          <w:szCs w:val="32"/>
        </w:rPr>
        <w:t>（二）基本原则</w:t>
      </w:r>
    </w:p>
    <w:p w:rsidR="006E01FE" w:rsidRDefault="006E01FE" w:rsidP="006E01FE">
      <w:pPr>
        <w:spacing w:line="500" w:lineRule="exact"/>
        <w:ind w:firstLineChars="200" w:firstLine="618"/>
        <w:outlineLvl w:val="2"/>
        <w:rPr>
          <w:rFonts w:ascii="仿宋_GB2312" w:hAnsi="仿宋_GB2312" w:cs="仿宋_GB2312" w:hint="eastAsia"/>
          <w:color w:val="FF0000"/>
          <w:szCs w:val="32"/>
        </w:rPr>
      </w:pPr>
      <w:r>
        <w:rPr>
          <w:rFonts w:ascii="仿宋_GB2312" w:hAnsi="仿宋_GB2312" w:cs="仿宋_GB2312" w:hint="eastAsia"/>
          <w:b/>
          <w:bCs/>
          <w:szCs w:val="32"/>
        </w:rPr>
        <w:t>1.统筹规划，协调推进。</w:t>
      </w:r>
      <w:r>
        <w:rPr>
          <w:rFonts w:ascii="仿宋_GB2312" w:hAnsi="仿宋_GB2312" w:cs="仿宋_GB2312" w:hint="eastAsia"/>
          <w:szCs w:val="32"/>
        </w:rPr>
        <w:t>服务国家北斗重大任务，加强北斗产业规划引领，促进业内联合互补、业外融合协同，聚焦重点、发挥优势、持续创新、合理布局，推进北斗产业融合化、集群化、生态化发展。</w:t>
      </w:r>
    </w:p>
    <w:p w:rsidR="006E01FE" w:rsidRDefault="006E01FE" w:rsidP="006E01FE">
      <w:pPr>
        <w:spacing w:line="500" w:lineRule="exact"/>
        <w:ind w:firstLineChars="200" w:firstLine="618"/>
        <w:rPr>
          <w:rFonts w:ascii="仿宋_GB2312" w:hAnsi="仿宋_GB2312" w:cs="仿宋_GB2312" w:hint="eastAsia"/>
          <w:szCs w:val="32"/>
        </w:rPr>
      </w:pPr>
      <w:r>
        <w:rPr>
          <w:rFonts w:ascii="仿宋_GB2312" w:hAnsi="仿宋_GB2312" w:cs="仿宋_GB2312" w:hint="eastAsia"/>
          <w:b/>
          <w:bCs/>
          <w:szCs w:val="32"/>
        </w:rPr>
        <w:t>2.需求牵引，创新应用。</w:t>
      </w:r>
      <w:r>
        <w:rPr>
          <w:rFonts w:ascii="仿宋_GB2312" w:hAnsi="仿宋_GB2312" w:cs="仿宋_GB2312" w:hint="eastAsia"/>
          <w:szCs w:val="32"/>
        </w:rPr>
        <w:t>面向城市数字化转型重大需求，强化经济、生活、治理场景驱动，加强关键核心技术攻关和系统集成，推动北斗应用示范创新、发展模式创新，不断提升高质量北斗产品和服务供给。</w:t>
      </w:r>
    </w:p>
    <w:p w:rsidR="006E01FE" w:rsidRDefault="006E01FE" w:rsidP="006E01FE">
      <w:pPr>
        <w:spacing w:line="500" w:lineRule="exact"/>
        <w:ind w:firstLineChars="200" w:firstLine="618"/>
        <w:outlineLvl w:val="2"/>
        <w:rPr>
          <w:rFonts w:ascii="仿宋_GB2312" w:hAnsi="仿宋_GB2312" w:cs="仿宋_GB2312" w:hint="eastAsia"/>
          <w:color w:val="FF0000"/>
          <w:spacing w:val="-11"/>
          <w:szCs w:val="32"/>
        </w:rPr>
      </w:pPr>
      <w:r>
        <w:rPr>
          <w:rFonts w:ascii="仿宋_GB2312" w:hAnsi="仿宋_GB2312" w:cs="仿宋_GB2312" w:hint="eastAsia"/>
          <w:b/>
          <w:bCs/>
          <w:szCs w:val="32"/>
        </w:rPr>
        <w:lastRenderedPageBreak/>
        <w:t>3.龙头带动，集群发展。</w:t>
      </w:r>
      <w:r>
        <w:rPr>
          <w:rFonts w:ascii="仿宋_GB2312" w:hAnsi="仿宋_GB2312" w:cs="仿宋_GB2312" w:hint="eastAsia"/>
          <w:spacing w:val="-11"/>
          <w:szCs w:val="32"/>
        </w:rPr>
        <w:t>充分发挥北斗产业龙头企业作用，</w:t>
      </w:r>
      <w:proofErr w:type="gramStart"/>
      <w:r>
        <w:rPr>
          <w:rFonts w:ascii="仿宋_GB2312" w:hAnsi="仿宋_GB2312" w:cs="仿宋_GB2312" w:hint="eastAsia"/>
          <w:spacing w:val="-11"/>
          <w:szCs w:val="32"/>
        </w:rPr>
        <w:t>加强央地合作</w:t>
      </w:r>
      <w:proofErr w:type="gramEnd"/>
      <w:r>
        <w:rPr>
          <w:rFonts w:ascii="仿宋_GB2312" w:hAnsi="仿宋_GB2312" w:cs="仿宋_GB2312" w:hint="eastAsia"/>
          <w:spacing w:val="-11"/>
          <w:szCs w:val="32"/>
        </w:rPr>
        <w:t>、国际交流，引导大中小企业融通发展，产业链和供应链畅通循环，打造北斗高端产业集群，营造</w:t>
      </w:r>
      <w:proofErr w:type="gramStart"/>
      <w:r>
        <w:rPr>
          <w:rFonts w:ascii="仿宋_GB2312" w:hAnsi="仿宋_GB2312" w:cs="仿宋_GB2312" w:hint="eastAsia"/>
          <w:spacing w:val="-11"/>
          <w:szCs w:val="32"/>
        </w:rPr>
        <w:t>优质产业</w:t>
      </w:r>
      <w:proofErr w:type="gramEnd"/>
      <w:r>
        <w:rPr>
          <w:rFonts w:ascii="仿宋_GB2312" w:hAnsi="仿宋_GB2312" w:cs="仿宋_GB2312" w:hint="eastAsia"/>
          <w:spacing w:val="-11"/>
          <w:szCs w:val="32"/>
        </w:rPr>
        <w:t>发展生态。</w:t>
      </w:r>
    </w:p>
    <w:p w:rsidR="006E01FE" w:rsidRDefault="006E01FE" w:rsidP="006E01FE">
      <w:pPr>
        <w:spacing w:line="500" w:lineRule="exact"/>
        <w:ind w:firstLineChars="200" w:firstLine="616"/>
        <w:outlineLvl w:val="0"/>
        <w:rPr>
          <w:rFonts w:ascii="黑体" w:eastAsia="黑体" w:hAnsi="黑体" w:cs="黑体" w:hint="eastAsia"/>
          <w:szCs w:val="32"/>
        </w:rPr>
      </w:pPr>
      <w:r>
        <w:rPr>
          <w:rFonts w:ascii="黑体" w:eastAsia="黑体" w:hAnsi="黑体" w:cs="黑体" w:hint="eastAsia"/>
          <w:szCs w:val="32"/>
        </w:rPr>
        <w:t>二、发展目标</w:t>
      </w:r>
    </w:p>
    <w:p w:rsidR="006E01FE" w:rsidRDefault="006E01FE" w:rsidP="006E01FE">
      <w:pPr>
        <w:spacing w:line="500" w:lineRule="exact"/>
        <w:ind w:firstLineChars="200" w:firstLine="616"/>
        <w:rPr>
          <w:rFonts w:ascii="仿宋_GB2312" w:hAnsi="仿宋_GB2312" w:cs="仿宋_GB2312" w:hint="eastAsia"/>
          <w:iCs/>
          <w:szCs w:val="32"/>
        </w:rPr>
      </w:pPr>
      <w:r>
        <w:rPr>
          <w:rFonts w:ascii="仿宋_GB2312" w:hAnsi="仿宋_GB2312" w:cs="仿宋_GB2312" w:hint="eastAsia"/>
          <w:iCs/>
          <w:szCs w:val="32"/>
        </w:rPr>
        <w:t>以北斗全产业</w:t>
      </w:r>
      <w:proofErr w:type="gramStart"/>
      <w:r>
        <w:rPr>
          <w:rFonts w:ascii="仿宋_GB2312" w:hAnsi="仿宋_GB2312" w:cs="仿宋_GB2312" w:hint="eastAsia"/>
          <w:iCs/>
          <w:szCs w:val="32"/>
        </w:rPr>
        <w:t>链发展</w:t>
      </w:r>
      <w:proofErr w:type="gramEnd"/>
      <w:r>
        <w:rPr>
          <w:rFonts w:ascii="仿宋_GB2312" w:hAnsi="仿宋_GB2312" w:cs="仿宋_GB2312" w:hint="eastAsia"/>
          <w:iCs/>
          <w:szCs w:val="32"/>
        </w:rPr>
        <w:t>为导向，瞄准高精度卫星导航市场需求，着力突破北斗关键技术、大幅提升基础能力、加速壮大产业规模、优化完善产业生态。到2023年末，将上海打造成为北斗产业自主可控、多源融合创新策源地、高端产业引领集聚区。</w:t>
      </w:r>
    </w:p>
    <w:p w:rsidR="006E01FE" w:rsidRDefault="006E01FE" w:rsidP="006E01FE">
      <w:pPr>
        <w:spacing w:line="500" w:lineRule="exact"/>
        <w:ind w:firstLineChars="200" w:firstLine="616"/>
        <w:rPr>
          <w:rFonts w:ascii="仿宋_GB2312" w:hAnsi="仿宋_GB2312" w:cs="仿宋_GB2312" w:hint="eastAsia"/>
          <w:iCs/>
          <w:szCs w:val="32"/>
        </w:rPr>
      </w:pPr>
      <w:r>
        <w:rPr>
          <w:rFonts w:ascii="仿宋_GB2312" w:hAnsi="仿宋_GB2312" w:cs="仿宋_GB2312" w:hint="eastAsia"/>
          <w:iCs/>
          <w:szCs w:val="32"/>
        </w:rPr>
        <w:t>——</w:t>
      </w:r>
      <w:r>
        <w:rPr>
          <w:rFonts w:ascii="仿宋_GB2312" w:hAnsi="仿宋_GB2312" w:cs="仿宋_GB2312" w:hint="eastAsia"/>
          <w:b/>
          <w:bCs/>
          <w:iCs/>
          <w:szCs w:val="32"/>
        </w:rPr>
        <w:t>产业规模进一步壮大。</w:t>
      </w:r>
      <w:r>
        <w:rPr>
          <w:rFonts w:ascii="仿宋_GB2312" w:hAnsi="仿宋_GB2312" w:cs="仿宋_GB2312" w:hint="eastAsia"/>
          <w:iCs/>
          <w:szCs w:val="32"/>
        </w:rPr>
        <w:t>提升产业能级和市场竞争力，推动北斗时空信息产业规模达1000亿元，其中北斗高精度导航定位产业规模超过500亿元，培育100家产业链优质企业，打造5家以上上市企业。</w:t>
      </w:r>
    </w:p>
    <w:p w:rsidR="006E01FE" w:rsidRDefault="006E01FE" w:rsidP="006E01FE">
      <w:pPr>
        <w:spacing w:line="500" w:lineRule="exact"/>
        <w:ind w:firstLineChars="200" w:firstLine="616"/>
        <w:rPr>
          <w:rFonts w:ascii="仿宋_GB2312" w:hAnsi="仿宋_GB2312" w:cs="仿宋_GB2312" w:hint="eastAsia"/>
          <w:iCs/>
          <w:szCs w:val="32"/>
        </w:rPr>
      </w:pPr>
      <w:r>
        <w:rPr>
          <w:rFonts w:ascii="仿宋_GB2312" w:hAnsi="仿宋_GB2312" w:cs="仿宋_GB2312" w:hint="eastAsia"/>
          <w:iCs/>
          <w:szCs w:val="32"/>
        </w:rPr>
        <w:t>——</w:t>
      </w:r>
      <w:r>
        <w:rPr>
          <w:rFonts w:ascii="仿宋_GB2312" w:hAnsi="仿宋_GB2312" w:cs="仿宋_GB2312" w:hint="eastAsia"/>
          <w:b/>
          <w:bCs/>
          <w:iCs/>
          <w:szCs w:val="32"/>
        </w:rPr>
        <w:t>关键技术进一步突破。</w:t>
      </w:r>
      <w:r>
        <w:rPr>
          <w:rFonts w:ascii="仿宋_GB2312" w:hAnsi="仿宋_GB2312" w:cs="仿宋_GB2312" w:hint="eastAsia"/>
          <w:iCs/>
          <w:szCs w:val="32"/>
        </w:rPr>
        <w:t>北斗“天地一体化”增强服务技术全球领先，面向规模化应用的北斗高精度芯片取得重大突破，“北斗高精度定位+高精度地图”融合应用技术全球领先，并在服务城市数字化转型中发挥重要作用。</w:t>
      </w:r>
    </w:p>
    <w:p w:rsidR="006E01FE" w:rsidRDefault="006E01FE" w:rsidP="006E01FE">
      <w:pPr>
        <w:spacing w:line="500" w:lineRule="exact"/>
        <w:ind w:firstLineChars="200" w:firstLine="616"/>
        <w:rPr>
          <w:rFonts w:ascii="仿宋_GB2312" w:hAnsi="仿宋_GB2312" w:cs="仿宋_GB2312" w:hint="eastAsia"/>
          <w:iCs/>
          <w:szCs w:val="32"/>
        </w:rPr>
      </w:pPr>
      <w:r>
        <w:rPr>
          <w:rFonts w:ascii="仿宋_GB2312" w:hAnsi="仿宋_GB2312" w:cs="仿宋_GB2312" w:hint="eastAsia"/>
          <w:iCs/>
          <w:szCs w:val="32"/>
        </w:rPr>
        <w:t>——</w:t>
      </w:r>
      <w:r>
        <w:rPr>
          <w:rFonts w:ascii="仿宋_GB2312" w:hAnsi="仿宋_GB2312" w:cs="仿宋_GB2312" w:hint="eastAsia"/>
          <w:b/>
          <w:bCs/>
          <w:iCs/>
          <w:szCs w:val="32"/>
        </w:rPr>
        <w:t>基础能力进一步夯实。</w:t>
      </w:r>
      <w:r>
        <w:rPr>
          <w:rFonts w:ascii="仿宋_GB2312" w:hAnsi="仿宋_GB2312" w:cs="仿宋_GB2312" w:hint="eastAsia"/>
          <w:iCs/>
          <w:szCs w:val="32"/>
        </w:rPr>
        <w:t>形成辐射全国的“星地一体化”北斗高精度服务能力，推动制定不少于10项北斗高精度国家标准，建成国际领先的城市级“智能云+定位网+孪生图+应用端”的时空智能底座。</w:t>
      </w:r>
    </w:p>
    <w:p w:rsidR="006E01FE" w:rsidRDefault="006E01FE" w:rsidP="006E01FE">
      <w:pPr>
        <w:spacing w:line="500" w:lineRule="exact"/>
        <w:ind w:firstLineChars="200" w:firstLine="616"/>
        <w:rPr>
          <w:rFonts w:ascii="仿宋_GB2312" w:hAnsi="仿宋_GB2312" w:cs="仿宋_GB2312" w:hint="eastAsia"/>
          <w:iCs/>
          <w:spacing w:val="-11"/>
          <w:szCs w:val="32"/>
        </w:rPr>
      </w:pPr>
      <w:r>
        <w:rPr>
          <w:rFonts w:ascii="仿宋_GB2312" w:hAnsi="仿宋_GB2312" w:cs="仿宋_GB2312" w:hint="eastAsia"/>
          <w:iCs/>
          <w:szCs w:val="32"/>
        </w:rPr>
        <w:t>——</w:t>
      </w:r>
      <w:r>
        <w:rPr>
          <w:rFonts w:ascii="仿宋_GB2312" w:hAnsi="仿宋_GB2312" w:cs="仿宋_GB2312" w:hint="eastAsia"/>
          <w:b/>
          <w:bCs/>
          <w:iCs/>
          <w:szCs w:val="32"/>
        </w:rPr>
        <w:t>融合应用进一步丰富。</w:t>
      </w:r>
      <w:r>
        <w:rPr>
          <w:rFonts w:ascii="仿宋_GB2312" w:hAnsi="仿宋_GB2312" w:cs="仿宋_GB2312" w:hint="eastAsia"/>
          <w:iCs/>
          <w:spacing w:val="-11"/>
          <w:szCs w:val="32"/>
        </w:rPr>
        <w:t>在城市治理、智能交通、无人系统、大众消费、航空应用等领域，实现北斗应用的融合创新；拓展短报文通信特色服务，强化在海洋、船舶、电力等关键行业的应用。</w:t>
      </w:r>
    </w:p>
    <w:p w:rsidR="006E01FE" w:rsidRDefault="006E01FE" w:rsidP="006E01FE">
      <w:pPr>
        <w:spacing w:line="500" w:lineRule="exact"/>
        <w:ind w:firstLineChars="200" w:firstLine="616"/>
        <w:rPr>
          <w:rFonts w:ascii="仿宋_GB2312" w:hAnsi="仿宋_GB2312" w:cs="仿宋_GB2312" w:hint="eastAsia"/>
          <w:szCs w:val="32"/>
        </w:rPr>
      </w:pPr>
      <w:r>
        <w:rPr>
          <w:rFonts w:ascii="仿宋_GB2312" w:hAnsi="仿宋_GB2312" w:cs="仿宋_GB2312" w:hint="eastAsia"/>
          <w:iCs/>
          <w:szCs w:val="32"/>
        </w:rPr>
        <w:t>——</w:t>
      </w:r>
      <w:r>
        <w:rPr>
          <w:rFonts w:ascii="仿宋_GB2312" w:hAnsi="仿宋_GB2312" w:cs="仿宋_GB2312" w:hint="eastAsia"/>
          <w:b/>
          <w:bCs/>
          <w:iCs/>
          <w:szCs w:val="32"/>
        </w:rPr>
        <w:t>产业生态进一步完善。</w:t>
      </w:r>
      <w:r>
        <w:rPr>
          <w:rFonts w:ascii="仿宋_GB2312" w:hAnsi="仿宋_GB2312" w:cs="仿宋_GB2312" w:hint="eastAsia"/>
          <w:iCs/>
          <w:szCs w:val="32"/>
        </w:rPr>
        <w:t>健全政策法规，加强研发、测</w:t>
      </w:r>
      <w:r>
        <w:rPr>
          <w:rFonts w:ascii="仿宋_GB2312" w:hAnsi="仿宋_GB2312" w:cs="仿宋_GB2312" w:hint="eastAsia"/>
          <w:iCs/>
          <w:szCs w:val="32"/>
        </w:rPr>
        <w:lastRenderedPageBreak/>
        <w:t>试、标准、智库、创业等公共服务能力，推动建设国家级平台或产业创新中心，“</w:t>
      </w:r>
      <w:proofErr w:type="gramStart"/>
      <w:r>
        <w:rPr>
          <w:rFonts w:ascii="仿宋_GB2312" w:hAnsi="仿宋_GB2312" w:cs="仿宋_GB2312" w:hint="eastAsia"/>
          <w:iCs/>
          <w:szCs w:val="32"/>
        </w:rPr>
        <w:t>一</w:t>
      </w:r>
      <w:proofErr w:type="gramEnd"/>
      <w:r>
        <w:rPr>
          <w:rFonts w:ascii="仿宋_GB2312" w:hAnsi="仿宋_GB2312" w:cs="仿宋_GB2312" w:hint="eastAsia"/>
          <w:iCs/>
          <w:szCs w:val="32"/>
        </w:rPr>
        <w:t>平台+多基地”的北斗产业新型集聚模式初见成效，产业国际影响力进一步凸显。</w:t>
      </w:r>
    </w:p>
    <w:p w:rsidR="006E01FE" w:rsidRDefault="006E01FE" w:rsidP="006E01FE">
      <w:pPr>
        <w:spacing w:line="500" w:lineRule="exact"/>
        <w:ind w:firstLineChars="200" w:firstLine="616"/>
        <w:outlineLvl w:val="0"/>
        <w:rPr>
          <w:rFonts w:ascii="黑体" w:eastAsia="黑体" w:hAnsi="黑体" w:cs="黑体" w:hint="eastAsia"/>
          <w:szCs w:val="32"/>
        </w:rPr>
      </w:pPr>
      <w:r>
        <w:rPr>
          <w:rFonts w:ascii="黑体" w:eastAsia="黑体" w:hAnsi="黑体" w:cs="黑体" w:hint="eastAsia"/>
          <w:szCs w:val="32"/>
        </w:rPr>
        <w:t>三、主要任务</w:t>
      </w:r>
    </w:p>
    <w:p w:rsidR="006E01FE" w:rsidRDefault="006E01FE" w:rsidP="006E01FE">
      <w:pPr>
        <w:spacing w:line="500" w:lineRule="exact"/>
        <w:ind w:firstLineChars="200" w:firstLine="618"/>
        <w:outlineLvl w:val="1"/>
        <w:rPr>
          <w:rFonts w:ascii="仿宋_GB2312" w:hAnsi="仿宋_GB2312" w:cs="仿宋_GB2312" w:hint="eastAsia"/>
          <w:b/>
          <w:szCs w:val="32"/>
        </w:rPr>
      </w:pPr>
      <w:r>
        <w:rPr>
          <w:rFonts w:ascii="仿宋_GB2312" w:hAnsi="仿宋_GB2312" w:cs="仿宋_GB2312" w:hint="eastAsia"/>
          <w:b/>
          <w:szCs w:val="32"/>
        </w:rPr>
        <w:t>（一）关键技术攻关工程</w:t>
      </w:r>
    </w:p>
    <w:p w:rsidR="006E01FE" w:rsidRDefault="006E01FE" w:rsidP="006E01FE">
      <w:pPr>
        <w:spacing w:line="500" w:lineRule="exact"/>
        <w:ind w:firstLineChars="200" w:firstLine="618"/>
        <w:outlineLvl w:val="2"/>
        <w:rPr>
          <w:rFonts w:ascii="楷体_GB2312" w:eastAsia="楷体_GB2312" w:hAnsi="楷体_GB2312" w:cs="楷体_GB2312" w:hint="eastAsia"/>
          <w:szCs w:val="32"/>
        </w:rPr>
      </w:pPr>
      <w:r>
        <w:rPr>
          <w:rFonts w:ascii="仿宋_GB2312" w:hAnsi="仿宋_GB2312" w:cs="仿宋_GB2312" w:hint="eastAsia"/>
          <w:b/>
          <w:szCs w:val="32"/>
        </w:rPr>
        <w:t>1.开展基于北斗三号的关键核心技术攻关。</w:t>
      </w:r>
      <w:r>
        <w:rPr>
          <w:rStyle w:val="NormalCharacter"/>
          <w:rFonts w:ascii="仿宋_GB2312" w:hAnsi="仿宋_GB2312" w:cs="仿宋_GB2312" w:hint="eastAsia"/>
          <w:szCs w:val="32"/>
        </w:rPr>
        <w:t>聚焦北斗关键共性技术，开展新信号、新功能的技术研发和应用基础研究，加快形成北斗三号高精度产业</w:t>
      </w:r>
      <w:proofErr w:type="gramStart"/>
      <w:r>
        <w:rPr>
          <w:rStyle w:val="NormalCharacter"/>
          <w:rFonts w:ascii="仿宋_GB2312" w:hAnsi="仿宋_GB2312" w:cs="仿宋_GB2312" w:hint="eastAsia"/>
          <w:szCs w:val="32"/>
        </w:rPr>
        <w:t>链技术</w:t>
      </w:r>
      <w:proofErr w:type="gramEnd"/>
      <w:r>
        <w:rPr>
          <w:rStyle w:val="NormalCharacter"/>
          <w:rFonts w:ascii="仿宋_GB2312" w:hAnsi="仿宋_GB2312" w:cs="仿宋_GB2312" w:hint="eastAsia"/>
          <w:szCs w:val="32"/>
        </w:rPr>
        <w:t>产品及供应体系。针对制约高精度规模应用的关键问题，结合国家综合</w:t>
      </w:r>
      <w:r>
        <w:rPr>
          <w:rStyle w:val="NormalCharacter"/>
          <w:rFonts w:ascii="仿宋_GB2312" w:hAnsi="仿宋_GB2312" w:cs="仿宋_GB2312" w:hint="eastAsia"/>
          <w:szCs w:val="32"/>
        </w:rPr>
        <w:t>PNT</w:t>
      </w:r>
      <w:r>
        <w:rPr>
          <w:rStyle w:val="NormalCharacter"/>
          <w:rFonts w:ascii="仿宋_GB2312" w:hAnsi="仿宋_GB2312" w:cs="仿宋_GB2312" w:hint="eastAsia"/>
          <w:szCs w:val="32"/>
        </w:rPr>
        <w:t>体系建设，开展低成本、低功耗、高精度、高可靠的“两低两高”等专项技术攻关，加强核心算法和软硬件的研发和优化，提升北斗高精度规模应用的低成本高可用能力。</w:t>
      </w:r>
      <w:r>
        <w:rPr>
          <w:rStyle w:val="NormalCharacter"/>
          <w:rFonts w:ascii="楷体_GB2312" w:eastAsia="楷体_GB2312" w:hAnsi="楷体_GB2312" w:cs="楷体_GB2312" w:hint="eastAsia"/>
          <w:szCs w:val="32"/>
        </w:rPr>
        <w:t>（牵头部门：市科委、市经济信息化委、市发展改革委、市国防科工办）</w:t>
      </w:r>
    </w:p>
    <w:p w:rsidR="006E01FE" w:rsidRDefault="006E01FE" w:rsidP="006E01FE">
      <w:pPr>
        <w:spacing w:line="500" w:lineRule="exact"/>
        <w:ind w:firstLineChars="200" w:firstLine="618"/>
        <w:outlineLvl w:val="2"/>
        <w:rPr>
          <w:rFonts w:ascii="仿宋_GB2312" w:hAnsi="仿宋_GB2312" w:cs="仿宋_GB2312" w:hint="eastAsia"/>
          <w:szCs w:val="32"/>
        </w:rPr>
      </w:pPr>
      <w:r>
        <w:rPr>
          <w:rFonts w:ascii="仿宋_GB2312" w:hAnsi="仿宋_GB2312" w:cs="仿宋_GB2312" w:hint="eastAsia"/>
          <w:b/>
          <w:szCs w:val="32"/>
        </w:rPr>
        <w:t>2.加快多源融合智能定位技术突破。</w:t>
      </w:r>
      <w:r>
        <w:rPr>
          <w:rStyle w:val="NormalCharacter"/>
          <w:rFonts w:ascii="仿宋_GB2312" w:hAnsi="仿宋_GB2312" w:cs="仿宋_GB2312" w:hint="eastAsia"/>
          <w:szCs w:val="32"/>
        </w:rPr>
        <w:t>开展基于北斗、</w:t>
      </w:r>
      <w:r>
        <w:rPr>
          <w:rStyle w:val="NormalCharacter"/>
          <w:rFonts w:ascii="仿宋_GB2312" w:hAnsi="仿宋_GB2312" w:cs="仿宋_GB2312" w:hint="eastAsia"/>
          <w:color w:val="000000"/>
          <w:szCs w:val="32"/>
        </w:rPr>
        <w:t>惯导（</w:t>
      </w:r>
      <w:r>
        <w:rPr>
          <w:rStyle w:val="NormalCharacter"/>
          <w:rFonts w:ascii="仿宋_GB2312" w:hAnsi="仿宋_GB2312" w:cs="仿宋_GB2312" w:hint="eastAsia"/>
          <w:color w:val="000000"/>
          <w:szCs w:val="32"/>
        </w:rPr>
        <w:t>IMU</w:t>
      </w:r>
      <w:r>
        <w:rPr>
          <w:rStyle w:val="NormalCharacter"/>
          <w:rFonts w:ascii="仿宋_GB2312" w:hAnsi="仿宋_GB2312" w:cs="仿宋_GB2312" w:hint="eastAsia"/>
          <w:color w:val="000000"/>
          <w:szCs w:val="32"/>
        </w:rPr>
        <w:t>）</w:t>
      </w:r>
      <w:r>
        <w:rPr>
          <w:rStyle w:val="NormalCharacter"/>
          <w:rFonts w:ascii="仿宋_GB2312" w:hAnsi="仿宋_GB2312" w:cs="仿宋_GB2312" w:hint="eastAsia"/>
          <w:szCs w:val="32"/>
        </w:rPr>
        <w:t>、超宽带（</w:t>
      </w:r>
      <w:r>
        <w:rPr>
          <w:rStyle w:val="NormalCharacter"/>
          <w:rFonts w:ascii="仿宋_GB2312" w:hAnsi="仿宋_GB2312" w:cs="仿宋_GB2312" w:hint="eastAsia"/>
          <w:szCs w:val="32"/>
        </w:rPr>
        <w:t>UWB</w:t>
      </w:r>
      <w:r>
        <w:rPr>
          <w:rStyle w:val="NormalCharacter"/>
          <w:rFonts w:ascii="仿宋_GB2312" w:hAnsi="仿宋_GB2312" w:cs="仿宋_GB2312" w:hint="eastAsia"/>
          <w:szCs w:val="32"/>
        </w:rPr>
        <w:t>）的多源异构数据融合导航定位算法的关键技术研究，提升智能无人设备的高精度、高可靠导航定位能力。突破精准授时及时钟同步的车路协同技术，构建北斗时空同步体系，为应用终端等提供精准定位及全局坐标基准。突破精密单点定位、多源信号融合定位、高精度抗干扰、精密时间同步等关键技术，开展超大城市场景适应性的信号处理技术研究，实现城市环境全天候、全场景、</w:t>
      </w:r>
      <w:proofErr w:type="gramStart"/>
      <w:r>
        <w:rPr>
          <w:rStyle w:val="NormalCharacter"/>
          <w:rFonts w:ascii="仿宋_GB2312" w:hAnsi="仿宋_GB2312" w:cs="仿宋_GB2312" w:hint="eastAsia"/>
          <w:szCs w:val="32"/>
        </w:rPr>
        <w:t>厘米级</w:t>
      </w:r>
      <w:proofErr w:type="gramEnd"/>
      <w:r>
        <w:rPr>
          <w:rStyle w:val="NormalCharacter"/>
          <w:rFonts w:ascii="仿宋_GB2312" w:hAnsi="仿宋_GB2312" w:cs="仿宋_GB2312" w:hint="eastAsia"/>
          <w:szCs w:val="32"/>
        </w:rPr>
        <w:t>精准导航</w:t>
      </w:r>
      <w:r>
        <w:rPr>
          <w:rFonts w:ascii="仿宋_GB2312" w:hAnsi="仿宋_GB2312" w:cs="仿宋_GB2312" w:hint="eastAsia"/>
          <w:szCs w:val="32"/>
        </w:rPr>
        <w:t>。</w:t>
      </w:r>
      <w:r>
        <w:rPr>
          <w:rStyle w:val="NormalCharacter"/>
          <w:rFonts w:ascii="楷体_GB2312" w:eastAsia="楷体_GB2312" w:hAnsi="楷体_GB2312" w:cs="楷体_GB2312" w:hint="eastAsia"/>
          <w:szCs w:val="32"/>
        </w:rPr>
        <w:t>（牵头部门：市科委、市经济信息化委、市发展改革委、市国防科工办）</w:t>
      </w:r>
    </w:p>
    <w:p w:rsidR="006E01FE" w:rsidRDefault="006E01FE" w:rsidP="006E01FE">
      <w:pPr>
        <w:spacing w:line="500" w:lineRule="exact"/>
        <w:ind w:firstLineChars="200" w:firstLine="618"/>
        <w:outlineLvl w:val="2"/>
        <w:rPr>
          <w:rFonts w:ascii="仿宋_GB2312" w:hAnsi="仿宋_GB2312" w:cs="仿宋_GB2312" w:hint="eastAsia"/>
          <w:szCs w:val="32"/>
        </w:rPr>
      </w:pPr>
      <w:r>
        <w:rPr>
          <w:rFonts w:ascii="仿宋_GB2312" w:hAnsi="仿宋_GB2312" w:cs="仿宋_GB2312" w:hint="eastAsia"/>
          <w:b/>
          <w:szCs w:val="32"/>
        </w:rPr>
        <w:t>3.加强北斗精准时空应用技术研究。</w:t>
      </w:r>
      <w:r>
        <w:rPr>
          <w:rStyle w:val="NormalCharacter"/>
          <w:rFonts w:ascii="仿宋_GB2312" w:hAnsi="仿宋_GB2312" w:cs="仿宋_GB2312" w:hint="eastAsia"/>
          <w:szCs w:val="32"/>
        </w:rPr>
        <w:t>依托北斗高精度终端的规模化应用，采集不同领域、不同维度北斗应用新增数据，推动数据的整合、分析、运营和交易。研究基于统一时空基准的地理信息、位置信息、时间信息的融合处理及应用技术，</w:t>
      </w:r>
      <w:proofErr w:type="gramStart"/>
      <w:r>
        <w:rPr>
          <w:rStyle w:val="NormalCharacter"/>
          <w:rFonts w:ascii="仿宋_GB2312" w:hAnsi="仿宋_GB2312" w:cs="仿宋_GB2312" w:hint="eastAsia"/>
          <w:szCs w:val="32"/>
        </w:rPr>
        <w:t>探</w:t>
      </w:r>
      <w:r>
        <w:rPr>
          <w:rStyle w:val="NormalCharacter"/>
          <w:rFonts w:ascii="仿宋_GB2312" w:hAnsi="仿宋_GB2312" w:cs="仿宋_GB2312" w:hint="eastAsia"/>
          <w:szCs w:val="32"/>
        </w:rPr>
        <w:lastRenderedPageBreak/>
        <w:t>索区</w:t>
      </w:r>
      <w:proofErr w:type="gramEnd"/>
      <w:r>
        <w:rPr>
          <w:rStyle w:val="NormalCharacter"/>
          <w:rFonts w:ascii="仿宋_GB2312" w:hAnsi="仿宋_GB2312" w:cs="仿宋_GB2312" w:hint="eastAsia"/>
          <w:szCs w:val="32"/>
        </w:rPr>
        <w:t>块链、同态加密等新兴技术融合，开展北斗应用大数据的生态体系评估和增值服务。开展智慧感知、室内外无缝定位、时空大数据分析等技术研究，形成北斗与</w:t>
      </w:r>
      <w:r>
        <w:rPr>
          <w:rStyle w:val="NormalCharacter"/>
          <w:rFonts w:ascii="仿宋_GB2312" w:hAnsi="仿宋_GB2312" w:cs="仿宋_GB2312" w:hint="eastAsia"/>
          <w:szCs w:val="32"/>
        </w:rPr>
        <w:t>5G</w:t>
      </w:r>
      <w:r>
        <w:rPr>
          <w:rStyle w:val="NormalCharacter"/>
          <w:rFonts w:ascii="仿宋_GB2312" w:hAnsi="仿宋_GB2312" w:cs="仿宋_GB2312" w:hint="eastAsia"/>
          <w:szCs w:val="32"/>
        </w:rPr>
        <w:t>、卫星互联网、物联网、大数据、人工智能等新技术融合应用的系统解决方案。</w:t>
      </w:r>
      <w:r>
        <w:rPr>
          <w:rStyle w:val="NormalCharacter"/>
          <w:rFonts w:ascii="楷体_GB2312" w:eastAsia="楷体_GB2312" w:hAnsi="楷体_GB2312" w:cs="楷体_GB2312" w:hint="eastAsia"/>
          <w:szCs w:val="32"/>
        </w:rPr>
        <w:t>（牵头部门：市科委、市经济信息化委、市发展改革委、市国防科工办）</w:t>
      </w:r>
    </w:p>
    <w:p w:rsidR="006E01FE" w:rsidRDefault="006E01FE" w:rsidP="006E01FE">
      <w:pPr>
        <w:spacing w:line="500" w:lineRule="exact"/>
        <w:ind w:firstLineChars="200" w:firstLine="618"/>
        <w:outlineLvl w:val="1"/>
        <w:rPr>
          <w:rFonts w:ascii="仿宋_GB2312" w:hAnsi="仿宋_GB2312" w:cs="仿宋_GB2312" w:hint="eastAsia"/>
          <w:b/>
          <w:szCs w:val="32"/>
        </w:rPr>
      </w:pPr>
      <w:r>
        <w:rPr>
          <w:rFonts w:ascii="仿宋_GB2312" w:hAnsi="仿宋_GB2312" w:cs="仿宋_GB2312" w:hint="eastAsia"/>
          <w:b/>
          <w:szCs w:val="32"/>
        </w:rPr>
        <w:t>（二）基础能力提升工程</w:t>
      </w:r>
    </w:p>
    <w:p w:rsidR="006E01FE" w:rsidRDefault="006E01FE" w:rsidP="006E01FE">
      <w:pPr>
        <w:spacing w:line="500" w:lineRule="exact"/>
        <w:ind w:firstLineChars="200" w:firstLine="618"/>
        <w:outlineLvl w:val="2"/>
        <w:rPr>
          <w:rStyle w:val="NormalCharacter"/>
          <w:rFonts w:ascii="楷体_GB2312" w:eastAsia="楷体_GB2312" w:hAnsi="楷体_GB2312" w:cs="楷体_GB2312" w:hint="eastAsia"/>
          <w:spacing w:val="-11"/>
          <w:szCs w:val="32"/>
        </w:rPr>
      </w:pPr>
      <w:r>
        <w:rPr>
          <w:rFonts w:ascii="仿宋_GB2312" w:hAnsi="仿宋_GB2312" w:cs="仿宋_GB2312" w:hint="eastAsia"/>
          <w:b/>
          <w:szCs w:val="32"/>
        </w:rPr>
        <w:t>4.优化北斗时空智能云平台。</w:t>
      </w:r>
      <w:r>
        <w:rPr>
          <w:rStyle w:val="NormalCharacter"/>
          <w:rFonts w:ascii="仿宋_GB2312" w:hAnsi="仿宋_GB2312" w:cs="仿宋_GB2312" w:hint="eastAsia"/>
          <w:spacing w:val="-11"/>
          <w:szCs w:val="32"/>
        </w:rPr>
        <w:t>以北斗地基增强系统为基础，支持北斗星</w:t>
      </w:r>
      <w:proofErr w:type="gramStart"/>
      <w:r>
        <w:rPr>
          <w:rStyle w:val="NormalCharacter"/>
          <w:rFonts w:ascii="仿宋_GB2312" w:hAnsi="仿宋_GB2312" w:cs="仿宋_GB2312" w:hint="eastAsia"/>
          <w:spacing w:val="-11"/>
          <w:szCs w:val="32"/>
        </w:rPr>
        <w:t>基增强</w:t>
      </w:r>
      <w:proofErr w:type="gramEnd"/>
      <w:r>
        <w:rPr>
          <w:rStyle w:val="NormalCharacter"/>
          <w:rFonts w:ascii="仿宋_GB2312" w:hAnsi="仿宋_GB2312" w:cs="仿宋_GB2312" w:hint="eastAsia"/>
          <w:spacing w:val="-11"/>
          <w:szCs w:val="32"/>
        </w:rPr>
        <w:t>系统的建设和</w:t>
      </w:r>
      <w:proofErr w:type="gramStart"/>
      <w:r>
        <w:rPr>
          <w:rStyle w:val="NormalCharacter"/>
          <w:rFonts w:ascii="仿宋_GB2312" w:hAnsi="仿宋_GB2312" w:cs="仿宋_GB2312" w:hint="eastAsia"/>
          <w:spacing w:val="-11"/>
          <w:szCs w:val="32"/>
        </w:rPr>
        <w:t>通导遥一体化</w:t>
      </w:r>
      <w:proofErr w:type="gramEnd"/>
      <w:r>
        <w:rPr>
          <w:rStyle w:val="NormalCharacter"/>
          <w:rFonts w:ascii="仿宋_GB2312" w:hAnsi="仿宋_GB2312" w:cs="仿宋_GB2312" w:hint="eastAsia"/>
          <w:spacing w:val="-11"/>
          <w:szCs w:val="32"/>
        </w:rPr>
        <w:t>空天信息系统建设，强化“星地一体”的北斗高精度时空服务信号增强基础能力。突破基于人工智能的北斗电离层建模优化算法、“云端一体化”多传感器智能融合定位及用户定位算法智能改进、基于北斗用户大数据的场景智能识别等技术，优化面向多元应用场景的北斗时空智能云平台。</w:t>
      </w:r>
      <w:r>
        <w:rPr>
          <w:rStyle w:val="NormalCharacter"/>
          <w:rFonts w:ascii="楷体_GB2312" w:eastAsia="楷体_GB2312" w:hAnsi="楷体_GB2312" w:cs="楷体_GB2312" w:hint="eastAsia"/>
          <w:spacing w:val="-11"/>
          <w:szCs w:val="32"/>
        </w:rPr>
        <w:t>（牵头部门：市经济信息化委、市发展改革委、市科委）</w:t>
      </w:r>
    </w:p>
    <w:p w:rsidR="006E01FE" w:rsidRDefault="006E01FE" w:rsidP="006E01FE">
      <w:pPr>
        <w:spacing w:line="500" w:lineRule="exact"/>
        <w:ind w:firstLineChars="200" w:firstLine="618"/>
        <w:outlineLvl w:val="2"/>
        <w:rPr>
          <w:rFonts w:ascii="仿宋_GB2312" w:hAnsi="仿宋_GB2312" w:cs="仿宋_GB2312" w:hint="eastAsia"/>
          <w:szCs w:val="32"/>
        </w:rPr>
      </w:pPr>
      <w:r>
        <w:rPr>
          <w:rFonts w:ascii="仿宋_GB2312" w:hAnsi="仿宋_GB2312" w:cs="仿宋_GB2312" w:hint="eastAsia"/>
          <w:b/>
          <w:szCs w:val="32"/>
        </w:rPr>
        <w:t>5.完善北斗高精度</w:t>
      </w:r>
      <w:r>
        <w:rPr>
          <w:rStyle w:val="NormalCharacter"/>
          <w:rFonts w:ascii="仿宋_GB2312" w:hAnsi="仿宋_GB2312" w:cs="仿宋_GB2312" w:hint="eastAsia"/>
          <w:b/>
          <w:bCs/>
          <w:szCs w:val="32"/>
        </w:rPr>
        <w:t>“</w:t>
      </w:r>
      <w:r>
        <w:rPr>
          <w:rFonts w:ascii="仿宋_GB2312" w:hAnsi="仿宋_GB2312" w:cs="仿宋_GB2312" w:hint="eastAsia"/>
          <w:b/>
          <w:bCs/>
          <w:szCs w:val="32"/>
        </w:rPr>
        <w:t>一网一图</w:t>
      </w:r>
      <w:r>
        <w:rPr>
          <w:rStyle w:val="NormalCharacter"/>
          <w:rFonts w:ascii="仿宋_GB2312" w:hAnsi="仿宋_GB2312" w:cs="仿宋_GB2312" w:hint="eastAsia"/>
          <w:b/>
          <w:bCs/>
          <w:szCs w:val="32"/>
        </w:rPr>
        <w:t>”</w:t>
      </w:r>
      <w:r>
        <w:rPr>
          <w:rFonts w:ascii="仿宋_GB2312" w:hAnsi="仿宋_GB2312" w:cs="仿宋_GB2312" w:hint="eastAsia"/>
          <w:b/>
          <w:szCs w:val="32"/>
        </w:rPr>
        <w:t>。</w:t>
      </w:r>
      <w:r>
        <w:rPr>
          <w:rStyle w:val="NormalCharacter"/>
          <w:rFonts w:ascii="仿宋_GB2312" w:hAnsi="仿宋_GB2312" w:cs="仿宋_GB2312" w:hint="eastAsia"/>
          <w:szCs w:val="32"/>
        </w:rPr>
        <w:t>结合北斗高精度位置服务、视觉计算、物联网、大数据、</w:t>
      </w:r>
      <w:r>
        <w:rPr>
          <w:rStyle w:val="NormalCharacter"/>
          <w:rFonts w:ascii="仿宋_GB2312" w:hAnsi="仿宋_GB2312" w:cs="仿宋_GB2312" w:hint="eastAsia"/>
          <w:szCs w:val="32"/>
        </w:rPr>
        <w:t>5G</w:t>
      </w:r>
      <w:r>
        <w:rPr>
          <w:rStyle w:val="NormalCharacter"/>
          <w:rFonts w:ascii="仿宋_GB2312" w:hAnsi="仿宋_GB2312" w:cs="仿宋_GB2312" w:hint="eastAsia"/>
          <w:szCs w:val="32"/>
        </w:rPr>
        <w:t>、卫星遥感等技术能力，统一时空基准，优化具备高精度定位能力的“精准定位网”。采集、归集各</w:t>
      </w:r>
      <w:proofErr w:type="gramStart"/>
      <w:r>
        <w:rPr>
          <w:rStyle w:val="NormalCharacter"/>
          <w:rFonts w:ascii="仿宋_GB2312" w:hAnsi="仿宋_GB2312" w:cs="仿宋_GB2312" w:hint="eastAsia"/>
          <w:szCs w:val="32"/>
        </w:rPr>
        <w:t>类通过</w:t>
      </w:r>
      <w:proofErr w:type="gramEnd"/>
      <w:r>
        <w:rPr>
          <w:rStyle w:val="NormalCharacter"/>
          <w:rFonts w:ascii="仿宋_GB2312" w:hAnsi="仿宋_GB2312" w:cs="仿宋_GB2312" w:hint="eastAsia"/>
          <w:szCs w:val="32"/>
        </w:rPr>
        <w:t>高精度位置能力赋能的城市空间要素，丰富融合多元空间要素的“高精度孪生地图”。完善“一网一图”北斗时空智能基础设施，服务上海城市数字化转型。</w:t>
      </w:r>
      <w:r>
        <w:rPr>
          <w:rStyle w:val="NormalCharacter"/>
          <w:rFonts w:ascii="楷体_GB2312" w:eastAsia="楷体_GB2312" w:hAnsi="楷体_GB2312" w:cs="楷体_GB2312" w:hint="eastAsia"/>
          <w:szCs w:val="32"/>
        </w:rPr>
        <w:t>（牵头部门：市规划资源局、市住房城乡建设管理委、市交通委、市经济信息化委）</w:t>
      </w:r>
    </w:p>
    <w:p w:rsidR="006E01FE" w:rsidRDefault="006E01FE" w:rsidP="006E01FE">
      <w:pPr>
        <w:spacing w:line="500" w:lineRule="exact"/>
        <w:ind w:firstLineChars="200" w:firstLine="618"/>
        <w:outlineLvl w:val="2"/>
        <w:rPr>
          <w:rStyle w:val="NormalCharacter"/>
          <w:rFonts w:ascii="仿宋_GB2312" w:hAnsi="仿宋_GB2312" w:cs="仿宋_GB2312" w:hint="eastAsia"/>
          <w:szCs w:val="32"/>
        </w:rPr>
      </w:pPr>
      <w:r>
        <w:rPr>
          <w:rFonts w:ascii="仿宋_GB2312" w:hAnsi="仿宋_GB2312" w:cs="仿宋_GB2312" w:hint="eastAsia"/>
          <w:b/>
          <w:szCs w:val="32"/>
        </w:rPr>
        <w:t>6.拓展北斗时空智能应用端。</w:t>
      </w:r>
      <w:r>
        <w:rPr>
          <w:rFonts w:ascii="仿宋_GB2312" w:hAnsi="仿宋_GB2312" w:cs="仿宋_GB2312" w:hint="eastAsia"/>
          <w:szCs w:val="32"/>
        </w:rPr>
        <w:t>面向智能</w:t>
      </w:r>
      <w:proofErr w:type="gramStart"/>
      <w:r>
        <w:rPr>
          <w:rFonts w:ascii="仿宋_GB2312" w:hAnsi="仿宋_GB2312" w:cs="仿宋_GB2312" w:hint="eastAsia"/>
          <w:szCs w:val="32"/>
        </w:rPr>
        <w:t>物联时代</w:t>
      </w:r>
      <w:proofErr w:type="gramEnd"/>
      <w:r>
        <w:rPr>
          <w:rFonts w:ascii="仿宋_GB2312" w:hAnsi="仿宋_GB2312" w:cs="仿宋_GB2312" w:hint="eastAsia"/>
          <w:szCs w:val="32"/>
        </w:rPr>
        <w:t>公共服务、城市治理、数字经济、行业替代等领域，进一步研制布设具有北斗精准时空能力的城市摄像头、智能锥桶、智能三角牌等智能应用终端。以智能终端为抓手，在智能汽车、智慧农业、智</w:t>
      </w:r>
      <w:r>
        <w:rPr>
          <w:rFonts w:ascii="仿宋_GB2312" w:hAnsi="仿宋_GB2312" w:cs="仿宋_GB2312" w:hint="eastAsia"/>
          <w:szCs w:val="32"/>
        </w:rPr>
        <w:lastRenderedPageBreak/>
        <w:t>能巡检、智慧物流等领域开展规模化应用，形成强大的行业应用示范效应。</w:t>
      </w:r>
      <w:r>
        <w:rPr>
          <w:rStyle w:val="NormalCharacter"/>
          <w:rFonts w:ascii="楷体_GB2312" w:eastAsia="楷体_GB2312" w:hAnsi="楷体_GB2312" w:cs="楷体_GB2312" w:hint="eastAsia"/>
          <w:szCs w:val="32"/>
        </w:rPr>
        <w:t>（牵头部门：市交通委、市住房城乡建设管理委、市农业农村委、市经济信息化委）</w:t>
      </w:r>
    </w:p>
    <w:p w:rsidR="006E01FE" w:rsidRDefault="006E01FE" w:rsidP="006E01FE">
      <w:pPr>
        <w:spacing w:line="500" w:lineRule="exact"/>
        <w:ind w:firstLineChars="200" w:firstLine="618"/>
        <w:outlineLvl w:val="1"/>
        <w:rPr>
          <w:rFonts w:ascii="仿宋_GB2312" w:hAnsi="仿宋_GB2312" w:cs="仿宋_GB2312" w:hint="eastAsia"/>
          <w:b/>
          <w:szCs w:val="32"/>
        </w:rPr>
      </w:pPr>
      <w:r>
        <w:rPr>
          <w:rFonts w:ascii="仿宋_GB2312" w:hAnsi="仿宋_GB2312" w:cs="仿宋_GB2312" w:hint="eastAsia"/>
          <w:b/>
          <w:szCs w:val="32"/>
        </w:rPr>
        <w:t>（三）融合应用创新工程</w:t>
      </w:r>
    </w:p>
    <w:p w:rsidR="006E01FE" w:rsidRDefault="006E01FE" w:rsidP="006E01FE">
      <w:pPr>
        <w:spacing w:line="500" w:lineRule="exact"/>
        <w:ind w:firstLineChars="200" w:firstLine="618"/>
        <w:outlineLvl w:val="3"/>
        <w:rPr>
          <w:rFonts w:ascii="仿宋_GB2312" w:hAnsi="仿宋_GB2312" w:cs="仿宋_GB2312" w:hint="eastAsia"/>
          <w:szCs w:val="32"/>
        </w:rPr>
      </w:pPr>
      <w:r>
        <w:rPr>
          <w:rFonts w:ascii="仿宋_GB2312" w:hAnsi="仿宋_GB2312" w:cs="仿宋_GB2312" w:hint="eastAsia"/>
          <w:b/>
          <w:szCs w:val="32"/>
        </w:rPr>
        <w:t>7.</w:t>
      </w:r>
      <w:bookmarkStart w:id="0" w:name="_Hlk71902763"/>
      <w:r>
        <w:rPr>
          <w:rFonts w:ascii="仿宋_GB2312" w:hAnsi="仿宋_GB2312" w:cs="仿宋_GB2312" w:hint="eastAsia"/>
          <w:b/>
          <w:szCs w:val="32"/>
        </w:rPr>
        <w:t>开展精准赋能的城市治理应用</w:t>
      </w:r>
      <w:bookmarkEnd w:id="0"/>
      <w:r>
        <w:rPr>
          <w:rFonts w:ascii="仿宋_GB2312" w:hAnsi="仿宋_GB2312" w:cs="仿宋_GB2312" w:hint="eastAsia"/>
          <w:b/>
          <w:szCs w:val="32"/>
        </w:rPr>
        <w:t>。</w:t>
      </w:r>
      <w:r>
        <w:rPr>
          <w:rFonts w:ascii="仿宋_GB2312" w:hAnsi="仿宋_GB2312" w:cs="仿宋_GB2312" w:hint="eastAsia"/>
          <w:szCs w:val="32"/>
        </w:rPr>
        <w:t>以“一网统管”为牵引，统筹各区域运行时空数据，完善城市数字体征，建设全面感知、数据汇集、功能集成、联勤联动的综合服务平台，赋能城市数字化治理。开展北斗高精度在城市地面道路违停柔性执法、生活垃圾分类精细化管理等城市综合治理中的应用，在桥梁等重点建筑健康监测、路边广告牌等重要设施安全监测中的应用，在网约车、环卫等车辆监控与管理中的应用，在长江禁渔、水域巡检等生态环保中的应用，在数字化金融、车辆保险等新型领域的应用。</w:t>
      </w:r>
      <w:bookmarkStart w:id="1" w:name="_Hlk67392825"/>
      <w:r>
        <w:rPr>
          <w:rStyle w:val="NormalCharacter"/>
          <w:rFonts w:ascii="楷体_GB2312" w:eastAsia="楷体_GB2312" w:hAnsi="楷体_GB2312" w:cs="楷体_GB2312" w:hint="eastAsia"/>
          <w:szCs w:val="32"/>
        </w:rPr>
        <w:t>（牵头部门：市城运中心、市经济信息化委、市发展改革委、市科委、市交通委、市生态环境局、市水</w:t>
      </w:r>
      <w:proofErr w:type="gramStart"/>
      <w:r>
        <w:rPr>
          <w:rStyle w:val="NormalCharacter"/>
          <w:rFonts w:ascii="楷体_GB2312" w:eastAsia="楷体_GB2312" w:hAnsi="楷体_GB2312" w:cs="楷体_GB2312" w:hint="eastAsia"/>
          <w:szCs w:val="32"/>
        </w:rPr>
        <w:t>务</w:t>
      </w:r>
      <w:proofErr w:type="gramEnd"/>
      <w:r>
        <w:rPr>
          <w:rStyle w:val="NormalCharacter"/>
          <w:rFonts w:ascii="楷体_GB2312" w:eastAsia="楷体_GB2312" w:hAnsi="楷体_GB2312" w:cs="楷体_GB2312" w:hint="eastAsia"/>
          <w:szCs w:val="32"/>
        </w:rPr>
        <w:t>局、市商务委、市城管执法局、市住房城乡建设管理委、市地方金融监管局</w:t>
      </w:r>
      <w:bookmarkEnd w:id="1"/>
      <w:r>
        <w:rPr>
          <w:rStyle w:val="NormalCharacter"/>
          <w:rFonts w:ascii="楷体_GB2312" w:eastAsia="楷体_GB2312" w:hAnsi="楷体_GB2312" w:cs="楷体_GB2312" w:hint="eastAsia"/>
          <w:szCs w:val="32"/>
        </w:rPr>
        <w:t>）</w:t>
      </w:r>
    </w:p>
    <w:p w:rsidR="006E01FE" w:rsidRDefault="006E01FE" w:rsidP="006E01FE">
      <w:pPr>
        <w:pStyle w:val="15"/>
        <w:shd w:val="clear" w:color="auto" w:fill="FFFFFF"/>
        <w:spacing w:before="0" w:beforeAutospacing="0" w:after="0" w:afterAutospacing="0" w:line="500" w:lineRule="exact"/>
        <w:ind w:firstLine="641"/>
        <w:outlineLvl w:val="2"/>
        <w:rPr>
          <w:rFonts w:ascii="楷体_GB2312" w:eastAsia="楷体_GB2312" w:hAnsi="楷体_GB2312" w:cs="楷体_GB2312" w:hint="eastAsia"/>
          <w:color w:val="000000"/>
          <w:sz w:val="32"/>
          <w:szCs w:val="32"/>
        </w:rPr>
      </w:pPr>
      <w:r>
        <w:rPr>
          <w:rFonts w:ascii="仿宋_GB2312" w:eastAsia="仿宋_GB2312" w:hAnsi="仿宋_GB2312" w:cs="仿宋_GB2312" w:hint="eastAsia"/>
          <w:b/>
          <w:sz w:val="32"/>
          <w:szCs w:val="32"/>
        </w:rPr>
        <w:t>8.</w:t>
      </w:r>
      <w:bookmarkStart w:id="2" w:name="_Hlk71902786"/>
      <w:r>
        <w:rPr>
          <w:rFonts w:ascii="仿宋_GB2312" w:eastAsia="仿宋_GB2312" w:hAnsi="仿宋_GB2312" w:cs="仿宋_GB2312" w:hint="eastAsia"/>
          <w:b/>
          <w:sz w:val="32"/>
          <w:szCs w:val="32"/>
        </w:rPr>
        <w:t>开展云端一体的智能交通应用</w:t>
      </w:r>
      <w:bookmarkEnd w:id="2"/>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推动北斗高精度服务在智能网联</w:t>
      </w:r>
      <w:proofErr w:type="gramStart"/>
      <w:r>
        <w:rPr>
          <w:rFonts w:ascii="仿宋_GB2312" w:eastAsia="仿宋_GB2312" w:hAnsi="仿宋_GB2312" w:cs="仿宋_GB2312" w:hint="eastAsia"/>
          <w:sz w:val="32"/>
          <w:szCs w:val="32"/>
        </w:rPr>
        <w:t>汽车产业链各环节</w:t>
      </w:r>
      <w:proofErr w:type="gramEnd"/>
      <w:r>
        <w:rPr>
          <w:rFonts w:ascii="仿宋_GB2312" w:eastAsia="仿宋_GB2312" w:hAnsi="仿宋_GB2312" w:cs="仿宋_GB2312" w:hint="eastAsia"/>
          <w:sz w:val="32"/>
          <w:szCs w:val="32"/>
        </w:rPr>
        <w:t>应用，积极推进北斗高精度软件、硬件及服务产品进入汽</w:t>
      </w:r>
      <w:r>
        <w:rPr>
          <w:rFonts w:ascii="仿宋_GB2312" w:eastAsia="仿宋_GB2312" w:hAnsi="仿宋_GB2312" w:cs="仿宋_GB2312" w:hint="eastAsia"/>
          <w:color w:val="000000"/>
          <w:sz w:val="32"/>
          <w:szCs w:val="32"/>
        </w:rPr>
        <w:t>车前装及车路协同路侧设施。对城市快速路网的摄像头、交通提示牌、</w:t>
      </w:r>
      <w:proofErr w:type="gramStart"/>
      <w:r>
        <w:rPr>
          <w:rFonts w:ascii="仿宋_GB2312" w:eastAsia="仿宋_GB2312" w:hAnsi="仿宋_GB2312" w:cs="仿宋_GB2312" w:hint="eastAsia"/>
          <w:color w:val="000000"/>
          <w:sz w:val="32"/>
          <w:szCs w:val="32"/>
        </w:rPr>
        <w:t>路测基础</w:t>
      </w:r>
      <w:proofErr w:type="gramEnd"/>
      <w:r>
        <w:rPr>
          <w:rFonts w:ascii="仿宋_GB2312" w:eastAsia="仿宋_GB2312" w:hAnsi="仿宋_GB2312" w:cs="仿宋_GB2312" w:hint="eastAsia"/>
          <w:color w:val="000000"/>
          <w:sz w:val="32"/>
          <w:szCs w:val="32"/>
        </w:rPr>
        <w:t>设施等进行北斗时空服务能力升级，实现“云端一体”的基础设施接入、监管、控制和维护管理。在有条件的城市快速路开展基于北斗高精度定位的</w:t>
      </w:r>
      <w:proofErr w:type="gramStart"/>
      <w:r>
        <w:rPr>
          <w:rFonts w:ascii="仿宋_GB2312" w:eastAsia="仿宋_GB2312" w:hAnsi="仿宋_GB2312" w:cs="仿宋_GB2312" w:hint="eastAsia"/>
          <w:color w:val="000000"/>
          <w:sz w:val="32"/>
          <w:szCs w:val="32"/>
        </w:rPr>
        <w:t>车道级交通</w:t>
      </w:r>
      <w:proofErr w:type="gramEnd"/>
      <w:r>
        <w:rPr>
          <w:rFonts w:ascii="仿宋_GB2312" w:eastAsia="仿宋_GB2312" w:hAnsi="仿宋_GB2312" w:cs="仿宋_GB2312" w:hint="eastAsia"/>
          <w:color w:val="000000"/>
          <w:sz w:val="32"/>
          <w:szCs w:val="32"/>
        </w:rPr>
        <w:t>信息广播、预警、告警、调度、救援，提升城市快速路通行效率。</w:t>
      </w:r>
      <w:r>
        <w:rPr>
          <w:rFonts w:ascii="仿宋_GB2312" w:eastAsia="仿宋_GB2312" w:hAnsi="仿宋_GB2312" w:cs="仿宋_GB2312" w:hint="eastAsia"/>
          <w:sz w:val="32"/>
          <w:szCs w:val="36"/>
        </w:rPr>
        <w:t>试点推行“北斗+5G+AI”的机场智能化运行服务，</w:t>
      </w:r>
      <w:r>
        <w:rPr>
          <w:rFonts w:ascii="仿宋_GB2312" w:eastAsia="仿宋_GB2312" w:hAnsi="仿宋_GB2312" w:cs="仿宋_GB2312" w:hint="eastAsia"/>
          <w:color w:val="000000"/>
          <w:sz w:val="32"/>
          <w:szCs w:val="32"/>
        </w:rPr>
        <w:t>推动北斗在船舶安全航行、港口自动驾驶、物流配送、铁路安全、综合运输等领域的智能服务，细化北斗在大交通中的应用，助力打造数字交通。</w:t>
      </w:r>
      <w:r>
        <w:rPr>
          <w:rStyle w:val="NormalCharacter"/>
          <w:rFonts w:ascii="楷体_GB2312" w:eastAsia="楷体_GB2312" w:hAnsi="楷体_GB2312" w:cs="楷体_GB2312" w:hint="eastAsia"/>
          <w:sz w:val="32"/>
          <w:szCs w:val="32"/>
        </w:rPr>
        <w:t>（牵头部</w:t>
      </w:r>
      <w:r>
        <w:rPr>
          <w:rStyle w:val="NormalCharacter"/>
          <w:rFonts w:ascii="楷体_GB2312" w:eastAsia="楷体_GB2312" w:hAnsi="楷体_GB2312" w:cs="楷体_GB2312" w:hint="eastAsia"/>
          <w:sz w:val="32"/>
          <w:szCs w:val="32"/>
        </w:rPr>
        <w:lastRenderedPageBreak/>
        <w:t>门：市交通委、市水</w:t>
      </w:r>
      <w:proofErr w:type="gramStart"/>
      <w:r>
        <w:rPr>
          <w:rStyle w:val="NormalCharacter"/>
          <w:rFonts w:ascii="楷体_GB2312" w:eastAsia="楷体_GB2312" w:hAnsi="楷体_GB2312" w:cs="楷体_GB2312" w:hint="eastAsia"/>
          <w:sz w:val="32"/>
          <w:szCs w:val="32"/>
        </w:rPr>
        <w:t>务</w:t>
      </w:r>
      <w:proofErr w:type="gramEnd"/>
      <w:r>
        <w:rPr>
          <w:rStyle w:val="NormalCharacter"/>
          <w:rFonts w:ascii="楷体_GB2312" w:eastAsia="楷体_GB2312" w:hAnsi="楷体_GB2312" w:cs="楷体_GB2312" w:hint="eastAsia"/>
          <w:sz w:val="32"/>
          <w:szCs w:val="32"/>
        </w:rPr>
        <w:t>局、市经济信息化委）</w:t>
      </w:r>
    </w:p>
    <w:p w:rsidR="006E01FE" w:rsidRDefault="006E01FE" w:rsidP="006E01FE">
      <w:pPr>
        <w:snapToGrid w:val="0"/>
        <w:spacing w:line="500" w:lineRule="exact"/>
        <w:ind w:firstLineChars="200" w:firstLine="618"/>
        <w:outlineLvl w:val="3"/>
        <w:rPr>
          <w:rFonts w:ascii="楷体_GB2312" w:eastAsia="楷体_GB2312" w:hAnsi="楷体_GB2312" w:cs="楷体_GB2312" w:hint="eastAsia"/>
          <w:szCs w:val="32"/>
        </w:rPr>
      </w:pPr>
      <w:r>
        <w:rPr>
          <w:rFonts w:ascii="仿宋_GB2312" w:hAnsi="仿宋_GB2312" w:cs="仿宋_GB2312" w:hint="eastAsia"/>
          <w:b/>
          <w:szCs w:val="32"/>
        </w:rPr>
        <w:t>9.开展多源融合的无人系统应用。</w:t>
      </w:r>
      <w:r>
        <w:rPr>
          <w:rFonts w:ascii="仿宋_GB2312" w:hAnsi="仿宋_GB2312" w:cs="仿宋_GB2312" w:hint="eastAsia"/>
          <w:szCs w:val="32"/>
        </w:rPr>
        <w:t>以多源融合智能导航技术为核心</w:t>
      </w:r>
      <w:r>
        <w:rPr>
          <w:rFonts w:ascii="仿宋_GB2312" w:hAnsi="仿宋_GB2312" w:cs="仿宋_GB2312" w:hint="eastAsia"/>
          <w:color w:val="000000"/>
          <w:szCs w:val="32"/>
        </w:rPr>
        <w:t>，</w:t>
      </w:r>
      <w:r>
        <w:rPr>
          <w:rFonts w:ascii="仿宋_GB2312" w:hAnsi="仿宋_GB2312" w:cs="仿宋_GB2312" w:hint="eastAsia"/>
          <w:szCs w:val="32"/>
        </w:rPr>
        <w:t>开展无人系统应用研究，</w:t>
      </w:r>
      <w:r>
        <w:rPr>
          <w:rFonts w:ascii="仿宋_GB2312" w:hAnsi="仿宋_GB2312" w:cs="仿宋_GB2312" w:hint="eastAsia"/>
          <w:color w:val="000000"/>
          <w:szCs w:val="32"/>
        </w:rPr>
        <w:t>促进北斗/GNSS高精度定位和无人系统姿态、高度、里程计等传感器的深度融合，</w:t>
      </w:r>
      <w:r>
        <w:rPr>
          <w:rFonts w:ascii="仿宋_GB2312" w:hAnsi="仿宋_GB2312" w:cs="仿宋_GB2312" w:hint="eastAsia"/>
          <w:szCs w:val="32"/>
        </w:rPr>
        <w:t>为无人系统提供高稳定的无缝导航定位服务。</w:t>
      </w:r>
      <w:r>
        <w:rPr>
          <w:rFonts w:ascii="仿宋_GB2312" w:hAnsi="仿宋_GB2312" w:cs="仿宋_GB2312" w:hint="eastAsia"/>
          <w:color w:val="000000"/>
          <w:szCs w:val="32"/>
        </w:rPr>
        <w:t>将北斗高精度产品和服务全面推广至</w:t>
      </w:r>
      <w:r>
        <w:rPr>
          <w:rFonts w:ascii="仿宋_GB2312" w:hAnsi="仿宋_GB2312" w:cs="仿宋_GB2312" w:hint="eastAsia"/>
          <w:bCs/>
          <w:color w:val="000000"/>
          <w:szCs w:val="32"/>
        </w:rPr>
        <w:t>无人飞行器、地面机器人、水上无人船等</w:t>
      </w:r>
      <w:r>
        <w:rPr>
          <w:rFonts w:ascii="仿宋_GB2312" w:hAnsi="仿宋_GB2312" w:cs="仿宋_GB2312" w:hint="eastAsia"/>
          <w:color w:val="000000"/>
          <w:szCs w:val="32"/>
        </w:rPr>
        <w:t>无人系统领域</w:t>
      </w:r>
      <w:r>
        <w:rPr>
          <w:rFonts w:ascii="仿宋_GB2312" w:hAnsi="仿宋_GB2312" w:cs="仿宋_GB2312" w:hint="eastAsia"/>
          <w:bCs/>
          <w:color w:val="000000"/>
          <w:szCs w:val="32"/>
        </w:rPr>
        <w:t>，逐步实现在复杂环境下全天候、全场景应用。</w:t>
      </w:r>
      <w:r>
        <w:rPr>
          <w:rStyle w:val="NormalCharacter"/>
          <w:rFonts w:ascii="楷体_GB2312" w:eastAsia="楷体_GB2312" w:hAnsi="楷体_GB2312" w:cs="楷体_GB2312" w:hint="eastAsia"/>
          <w:szCs w:val="32"/>
        </w:rPr>
        <w:t>（牵头部门：市经济信息化委、市科委、市交通委、市水</w:t>
      </w:r>
      <w:proofErr w:type="gramStart"/>
      <w:r>
        <w:rPr>
          <w:rStyle w:val="NormalCharacter"/>
          <w:rFonts w:ascii="楷体_GB2312" w:eastAsia="楷体_GB2312" w:hAnsi="楷体_GB2312" w:cs="楷体_GB2312" w:hint="eastAsia"/>
          <w:szCs w:val="32"/>
        </w:rPr>
        <w:t>务</w:t>
      </w:r>
      <w:proofErr w:type="gramEnd"/>
      <w:r>
        <w:rPr>
          <w:rStyle w:val="NormalCharacter"/>
          <w:rFonts w:ascii="楷体_GB2312" w:eastAsia="楷体_GB2312" w:hAnsi="楷体_GB2312" w:cs="楷体_GB2312" w:hint="eastAsia"/>
          <w:szCs w:val="32"/>
        </w:rPr>
        <w:t>局）</w:t>
      </w:r>
    </w:p>
    <w:p w:rsidR="006E01FE" w:rsidRDefault="006E01FE" w:rsidP="006E01FE">
      <w:pPr>
        <w:snapToGrid w:val="0"/>
        <w:spacing w:line="500" w:lineRule="exact"/>
        <w:ind w:firstLineChars="200" w:firstLine="618"/>
        <w:outlineLvl w:val="3"/>
        <w:rPr>
          <w:rFonts w:ascii="楷体_GB2312" w:eastAsia="楷体_GB2312" w:hAnsi="楷体_GB2312" w:cs="楷体_GB2312" w:hint="eastAsia"/>
          <w:color w:val="000000"/>
          <w:szCs w:val="32"/>
        </w:rPr>
      </w:pPr>
      <w:r>
        <w:rPr>
          <w:rFonts w:ascii="仿宋_GB2312" w:hAnsi="仿宋_GB2312" w:cs="仿宋_GB2312" w:hint="eastAsia"/>
          <w:b/>
          <w:szCs w:val="32"/>
        </w:rPr>
        <w:t>10.</w:t>
      </w:r>
      <w:bookmarkStart w:id="3" w:name="_Hlk71902775"/>
      <w:r>
        <w:rPr>
          <w:rFonts w:ascii="仿宋_GB2312" w:hAnsi="仿宋_GB2312" w:cs="仿宋_GB2312" w:hint="eastAsia"/>
          <w:b/>
          <w:szCs w:val="32"/>
        </w:rPr>
        <w:t>开展便民惠民的大众消费应用</w:t>
      </w:r>
      <w:bookmarkEnd w:id="3"/>
      <w:r>
        <w:rPr>
          <w:rFonts w:ascii="仿宋_GB2312" w:hAnsi="仿宋_GB2312" w:cs="仿宋_GB2312" w:hint="eastAsia"/>
          <w:b/>
          <w:szCs w:val="32"/>
        </w:rPr>
        <w:t>。</w:t>
      </w:r>
      <w:r>
        <w:rPr>
          <w:rFonts w:ascii="仿宋_GB2312" w:hAnsi="仿宋_GB2312" w:cs="仿宋_GB2312" w:hint="eastAsia"/>
          <w:szCs w:val="32"/>
        </w:rPr>
        <w:t>以精准时空助力大众生活改善、全面提升经济数字化和生活数字化为出发点，升级海量便携智能终端的精准定位能力，重点推动智能手机精准定位导航、城市轻出行、末端物流配送、智能穿戴、运动健康等创新应用，以“用”促“产”，带动硬件模块、移动应用、数据服务业发展。推广基于北斗的共享车辆管理、生命体征采集、紧急呼救、老人安全监测、公共卫生医疗、精准位置上报等特色应用，繁荣大众消费产业</w:t>
      </w:r>
      <w:r>
        <w:rPr>
          <w:rFonts w:ascii="仿宋_GB2312" w:hAnsi="仿宋_GB2312" w:cs="仿宋_GB2312" w:hint="eastAsia"/>
          <w:color w:val="000000"/>
          <w:szCs w:val="32"/>
        </w:rPr>
        <w:t>。</w:t>
      </w:r>
      <w:r>
        <w:rPr>
          <w:rStyle w:val="NormalCharacter"/>
          <w:rFonts w:ascii="楷体_GB2312" w:eastAsia="楷体_GB2312" w:hAnsi="楷体_GB2312" w:cs="楷体_GB2312" w:hint="eastAsia"/>
          <w:szCs w:val="32"/>
        </w:rPr>
        <w:t>（牵头部门：市商务委、市交通委、市卫生健康委、市住房城乡建设管理委、市民政局、市公安局、市市场监管局、市经济信息化委）</w:t>
      </w:r>
    </w:p>
    <w:p w:rsidR="006E01FE" w:rsidRDefault="006E01FE" w:rsidP="006E01FE">
      <w:pPr>
        <w:pStyle w:val="15"/>
        <w:shd w:val="clear" w:color="auto" w:fill="FFFFFF"/>
        <w:spacing w:before="0" w:beforeAutospacing="0" w:after="0" w:afterAutospacing="0" w:line="500" w:lineRule="exact"/>
        <w:ind w:firstLine="641"/>
        <w:outlineLvl w:val="2"/>
        <w:rPr>
          <w:rFonts w:ascii="楷体_GB2312" w:eastAsia="楷体_GB2312" w:hAnsi="楷体_GB2312" w:cs="楷体_GB2312" w:hint="eastAsia"/>
          <w:sz w:val="32"/>
          <w:szCs w:val="36"/>
        </w:rPr>
      </w:pPr>
      <w:r>
        <w:rPr>
          <w:rFonts w:ascii="仿宋_GB2312" w:eastAsia="仿宋_GB2312" w:hAnsi="仿宋_GB2312" w:cs="仿宋_GB2312" w:hint="eastAsia"/>
          <w:b/>
          <w:sz w:val="32"/>
          <w:szCs w:val="32"/>
        </w:rPr>
        <w:t>11.开展安全可控的航空应用。</w:t>
      </w:r>
      <w:r>
        <w:rPr>
          <w:rFonts w:ascii="仿宋_GB2312" w:eastAsia="仿宋_GB2312" w:hAnsi="仿宋_GB2312" w:cs="仿宋_GB2312" w:hint="eastAsia"/>
          <w:sz w:val="32"/>
          <w:szCs w:val="36"/>
        </w:rPr>
        <w:t>研制用于通用航空低空空域定位及监视应用的机载北斗定位与监视设备，推广北斗系统运输航空器追踪监控及授时应用。研制用于民用大型客机的北斗定位、导航与监视设备，开展国产民用大型客机卫星导航设备应用示范，推动航空运输北斗导航及监视应用，推进北斗导航信号纳入国际民航标准。</w:t>
      </w:r>
      <w:r>
        <w:rPr>
          <w:rStyle w:val="NormalCharacter"/>
          <w:rFonts w:ascii="楷体_GB2312" w:eastAsia="楷体_GB2312" w:hAnsi="楷体_GB2312" w:cs="楷体_GB2312" w:hint="eastAsia"/>
          <w:sz w:val="32"/>
          <w:szCs w:val="32"/>
        </w:rPr>
        <w:t>（牵头部门：市经济信息化委、市科委、市交通委）</w:t>
      </w:r>
    </w:p>
    <w:p w:rsidR="006E01FE" w:rsidRDefault="006E01FE" w:rsidP="006E01FE">
      <w:pPr>
        <w:snapToGrid w:val="0"/>
        <w:spacing w:line="500" w:lineRule="exact"/>
        <w:ind w:firstLineChars="200" w:firstLine="618"/>
        <w:outlineLvl w:val="2"/>
        <w:rPr>
          <w:rFonts w:ascii="楷体_GB2312" w:eastAsia="楷体_GB2312" w:hAnsi="楷体_GB2312" w:cs="楷体_GB2312" w:hint="eastAsia"/>
          <w:szCs w:val="32"/>
        </w:rPr>
      </w:pPr>
      <w:r>
        <w:rPr>
          <w:rFonts w:ascii="仿宋_GB2312" w:hAnsi="仿宋_GB2312" w:cs="仿宋_GB2312" w:hint="eastAsia"/>
          <w:b/>
          <w:szCs w:val="32"/>
        </w:rPr>
        <w:t>12.开展短报文通信的特色应用。</w:t>
      </w:r>
      <w:r>
        <w:rPr>
          <w:rFonts w:ascii="仿宋_GB2312" w:hAnsi="仿宋_GB2312" w:cs="仿宋_GB2312" w:hint="eastAsia"/>
          <w:szCs w:val="32"/>
        </w:rPr>
        <w:t>充分运用北斗短报文通信功能，融合卫星通信、5G、短波/超短波通信等技术，优化</w:t>
      </w:r>
      <w:r>
        <w:rPr>
          <w:rFonts w:ascii="仿宋_GB2312" w:hAnsi="仿宋_GB2312" w:cs="仿宋_GB2312" w:hint="eastAsia"/>
          <w:szCs w:val="32"/>
        </w:rPr>
        <w:lastRenderedPageBreak/>
        <w:t>上海海洋作业安全生产监管与指挥系统。加速部署高精度北斗船载终端、北斗运营服务中心，促进北斗在远洋船舶中的应用，为海上生产作业者提供自主导航、遇险紧急报警、船岸短消息互通服务。建立基于北斗的航运遇险报警与应急搜救系统，助力上海国际航运中心建设。</w:t>
      </w:r>
      <w:r>
        <w:rPr>
          <w:rStyle w:val="NormalCharacter"/>
          <w:rFonts w:ascii="楷体_GB2312" w:eastAsia="楷体_GB2312" w:hAnsi="楷体_GB2312" w:cs="楷体_GB2312" w:hint="eastAsia"/>
          <w:szCs w:val="32"/>
        </w:rPr>
        <w:t>（牵头部门：市交通委、市应急局、市水</w:t>
      </w:r>
      <w:proofErr w:type="gramStart"/>
      <w:r>
        <w:rPr>
          <w:rStyle w:val="NormalCharacter"/>
          <w:rFonts w:ascii="楷体_GB2312" w:eastAsia="楷体_GB2312" w:hAnsi="楷体_GB2312" w:cs="楷体_GB2312" w:hint="eastAsia"/>
          <w:szCs w:val="32"/>
        </w:rPr>
        <w:t>务</w:t>
      </w:r>
      <w:proofErr w:type="gramEnd"/>
      <w:r>
        <w:rPr>
          <w:rStyle w:val="NormalCharacter"/>
          <w:rFonts w:ascii="楷体_GB2312" w:eastAsia="楷体_GB2312" w:hAnsi="楷体_GB2312" w:cs="楷体_GB2312" w:hint="eastAsia"/>
          <w:szCs w:val="32"/>
        </w:rPr>
        <w:t>局、市经济信息化委）</w:t>
      </w:r>
    </w:p>
    <w:p w:rsidR="006E01FE" w:rsidRDefault="006E01FE" w:rsidP="006E01FE">
      <w:pPr>
        <w:spacing w:line="500" w:lineRule="exact"/>
        <w:ind w:firstLineChars="200" w:firstLine="618"/>
        <w:outlineLvl w:val="1"/>
        <w:rPr>
          <w:rFonts w:ascii="仿宋_GB2312" w:hAnsi="仿宋_GB2312" w:cs="仿宋_GB2312" w:hint="eastAsia"/>
          <w:b/>
          <w:szCs w:val="32"/>
        </w:rPr>
      </w:pPr>
      <w:r>
        <w:rPr>
          <w:rFonts w:ascii="仿宋_GB2312" w:hAnsi="仿宋_GB2312" w:cs="仿宋_GB2312" w:hint="eastAsia"/>
          <w:b/>
          <w:szCs w:val="32"/>
        </w:rPr>
        <w:t>（四）产业集聚工程</w:t>
      </w:r>
    </w:p>
    <w:p w:rsidR="006E01FE" w:rsidRDefault="006E01FE" w:rsidP="006E01FE">
      <w:pPr>
        <w:snapToGrid w:val="0"/>
        <w:spacing w:line="500" w:lineRule="exact"/>
        <w:ind w:firstLineChars="200" w:firstLine="618"/>
        <w:outlineLvl w:val="2"/>
        <w:rPr>
          <w:rFonts w:ascii="仿宋_GB2312" w:hAnsi="仿宋_GB2312" w:cs="仿宋_GB2312" w:hint="eastAsia"/>
          <w:szCs w:val="32"/>
        </w:rPr>
      </w:pPr>
      <w:r>
        <w:rPr>
          <w:rFonts w:ascii="仿宋_GB2312" w:hAnsi="仿宋_GB2312" w:cs="仿宋_GB2312" w:hint="eastAsia"/>
          <w:b/>
          <w:szCs w:val="32"/>
        </w:rPr>
        <w:t>13.打造“</w:t>
      </w:r>
      <w:proofErr w:type="gramStart"/>
      <w:r>
        <w:rPr>
          <w:rFonts w:ascii="仿宋_GB2312" w:hAnsi="仿宋_GB2312" w:cs="仿宋_GB2312" w:hint="eastAsia"/>
          <w:b/>
          <w:szCs w:val="32"/>
        </w:rPr>
        <w:t>一</w:t>
      </w:r>
      <w:proofErr w:type="gramEnd"/>
      <w:r>
        <w:rPr>
          <w:rFonts w:ascii="仿宋_GB2312" w:hAnsi="仿宋_GB2312" w:cs="仿宋_GB2312" w:hint="eastAsia"/>
          <w:b/>
          <w:szCs w:val="32"/>
        </w:rPr>
        <w:t>平台多基地”产业集聚模式。</w:t>
      </w:r>
      <w:r>
        <w:rPr>
          <w:rFonts w:ascii="仿宋_GB2312" w:hAnsi="仿宋_GB2312" w:cs="仿宋_GB2312" w:hint="eastAsia"/>
          <w:szCs w:val="32"/>
        </w:rPr>
        <w:t>支持龙头企业牵头，聚合产业</w:t>
      </w:r>
      <w:proofErr w:type="gramStart"/>
      <w:r>
        <w:rPr>
          <w:rFonts w:ascii="仿宋_GB2312" w:hAnsi="仿宋_GB2312" w:cs="仿宋_GB2312" w:hint="eastAsia"/>
          <w:szCs w:val="32"/>
        </w:rPr>
        <w:t>链优势</w:t>
      </w:r>
      <w:proofErr w:type="gramEnd"/>
      <w:r>
        <w:rPr>
          <w:rFonts w:ascii="仿宋_GB2312" w:hAnsi="仿宋_GB2312" w:cs="仿宋_GB2312" w:hint="eastAsia"/>
          <w:szCs w:val="32"/>
        </w:rPr>
        <w:t>企业，</w:t>
      </w:r>
      <w:proofErr w:type="gramStart"/>
      <w:r>
        <w:rPr>
          <w:rFonts w:ascii="仿宋_GB2312" w:hAnsi="仿宋_GB2312" w:cs="仿宋_GB2312" w:hint="eastAsia"/>
          <w:szCs w:val="32"/>
        </w:rPr>
        <w:t>联合长</w:t>
      </w:r>
      <w:proofErr w:type="gramEnd"/>
      <w:r>
        <w:rPr>
          <w:rFonts w:ascii="仿宋_GB2312" w:hAnsi="仿宋_GB2312" w:cs="仿宋_GB2312" w:hint="eastAsia"/>
          <w:szCs w:val="32"/>
        </w:rPr>
        <w:t>三角相关优质单位，共建北斗产业创新平台。进一步提升现有青浦北斗西虹桥、杨浦湾谷、</w:t>
      </w:r>
      <w:proofErr w:type="gramStart"/>
      <w:r>
        <w:rPr>
          <w:rFonts w:ascii="仿宋_GB2312" w:hAnsi="仿宋_GB2312" w:cs="仿宋_GB2312" w:hint="eastAsia"/>
          <w:szCs w:val="32"/>
        </w:rPr>
        <w:t>嘉定马东专业</w:t>
      </w:r>
      <w:proofErr w:type="gramEnd"/>
      <w:r>
        <w:rPr>
          <w:rFonts w:ascii="仿宋_GB2312" w:hAnsi="仿宋_GB2312" w:cs="仿宋_GB2312" w:hint="eastAsia"/>
          <w:szCs w:val="32"/>
        </w:rPr>
        <w:t>产业基地和临港、金山、闵行等应用基地的发展能级，形成“</w:t>
      </w:r>
      <w:proofErr w:type="gramStart"/>
      <w:r>
        <w:rPr>
          <w:rFonts w:ascii="仿宋_GB2312" w:hAnsi="仿宋_GB2312" w:cs="仿宋_GB2312" w:hint="eastAsia"/>
          <w:szCs w:val="32"/>
        </w:rPr>
        <w:t>一</w:t>
      </w:r>
      <w:proofErr w:type="gramEnd"/>
      <w:r>
        <w:rPr>
          <w:rFonts w:ascii="仿宋_GB2312" w:hAnsi="仿宋_GB2312" w:cs="仿宋_GB2312" w:hint="eastAsia"/>
          <w:szCs w:val="32"/>
        </w:rPr>
        <w:t>平台多基地”的北斗产业集聚新模式。鼓励优质企业联合产业链上下游共建园中园。</w:t>
      </w:r>
      <w:bookmarkStart w:id="4" w:name="_Hlk67401955"/>
      <w:r>
        <w:rPr>
          <w:rStyle w:val="NormalCharacter"/>
          <w:rFonts w:ascii="楷体_GB2312" w:eastAsia="楷体_GB2312" w:hAnsi="楷体_GB2312" w:cs="楷体_GB2312" w:hint="eastAsia"/>
          <w:szCs w:val="32"/>
        </w:rPr>
        <w:t>（牵头部门：市经济信息化委、市发展改革委、青浦区政府、杨浦区政府、嘉定区政府、金山区政府、闵行区政府、临港新片区管委会）</w:t>
      </w:r>
      <w:bookmarkEnd w:id="4"/>
    </w:p>
    <w:p w:rsidR="006E01FE" w:rsidRDefault="006E01FE" w:rsidP="006E01FE">
      <w:pPr>
        <w:snapToGrid w:val="0"/>
        <w:spacing w:line="500" w:lineRule="exact"/>
        <w:ind w:firstLineChars="200" w:firstLine="618"/>
        <w:outlineLvl w:val="2"/>
        <w:rPr>
          <w:rFonts w:ascii="楷体_GB2312" w:eastAsia="楷体_GB2312" w:hAnsi="楷体_GB2312" w:cs="楷体_GB2312" w:hint="eastAsia"/>
          <w:szCs w:val="32"/>
        </w:rPr>
      </w:pPr>
      <w:r>
        <w:rPr>
          <w:rFonts w:ascii="仿宋_GB2312" w:hAnsi="仿宋_GB2312" w:cs="仿宋_GB2312" w:hint="eastAsia"/>
          <w:b/>
          <w:szCs w:val="32"/>
        </w:rPr>
        <w:t>14.形成全方位多层次的</w:t>
      </w:r>
      <w:proofErr w:type="gramStart"/>
      <w:r>
        <w:rPr>
          <w:rFonts w:ascii="仿宋_GB2312" w:hAnsi="仿宋_GB2312" w:cs="仿宋_GB2312" w:hint="eastAsia"/>
          <w:b/>
          <w:szCs w:val="32"/>
        </w:rPr>
        <w:t>企业引育机制</w:t>
      </w:r>
      <w:proofErr w:type="gramEnd"/>
      <w:r>
        <w:rPr>
          <w:rFonts w:ascii="仿宋_GB2312" w:hAnsi="仿宋_GB2312" w:cs="仿宋_GB2312" w:hint="eastAsia"/>
          <w:b/>
          <w:szCs w:val="32"/>
        </w:rPr>
        <w:t>。</w:t>
      </w:r>
      <w:r>
        <w:rPr>
          <w:rFonts w:ascii="仿宋_GB2312" w:hAnsi="仿宋_GB2312" w:cs="仿宋_GB2312" w:hint="eastAsia"/>
          <w:szCs w:val="32"/>
        </w:rPr>
        <w:t>围绕北斗在城市数字化转型、五大新城、长三角综合交通枢纽建设和高端装备、低空通航、老龄健康等领域特色应用，支持采取“引进一批国内外高水平企业”“培育一批创新引领型企业”“发展一批优势特色企业”“壮大一批骨干品牌企业”，促进北斗企业梯度发展，激活产业发展新动力，积聚产业发展新势能，服务产业生态发展新格局。</w:t>
      </w:r>
      <w:r>
        <w:rPr>
          <w:rStyle w:val="NormalCharacter"/>
          <w:rFonts w:ascii="楷体_GB2312" w:eastAsia="楷体_GB2312" w:hAnsi="楷体_GB2312" w:cs="楷体_GB2312" w:hint="eastAsia"/>
          <w:szCs w:val="32"/>
        </w:rPr>
        <w:t>（牵头部门：市经济信息化委、市国防科工办、市发展改革委、市商务委、长三角区域合作办公室）</w:t>
      </w:r>
    </w:p>
    <w:p w:rsidR="006E01FE" w:rsidRDefault="006E01FE" w:rsidP="006E01FE">
      <w:pPr>
        <w:spacing w:line="500" w:lineRule="exact"/>
        <w:ind w:firstLineChars="200" w:firstLine="618"/>
        <w:outlineLvl w:val="1"/>
        <w:rPr>
          <w:rFonts w:ascii="仿宋_GB2312" w:hAnsi="仿宋_GB2312" w:cs="仿宋_GB2312" w:hint="eastAsia"/>
          <w:b/>
          <w:szCs w:val="32"/>
        </w:rPr>
      </w:pPr>
      <w:r>
        <w:rPr>
          <w:rFonts w:ascii="仿宋_GB2312" w:hAnsi="仿宋_GB2312" w:cs="仿宋_GB2312" w:hint="eastAsia"/>
          <w:b/>
          <w:szCs w:val="32"/>
        </w:rPr>
        <w:t>（五）生态促进工程</w:t>
      </w:r>
    </w:p>
    <w:p w:rsidR="006E01FE" w:rsidRDefault="006E01FE" w:rsidP="006E01FE">
      <w:pPr>
        <w:spacing w:line="500" w:lineRule="exact"/>
        <w:ind w:firstLineChars="200" w:firstLine="618"/>
        <w:outlineLvl w:val="2"/>
        <w:rPr>
          <w:rStyle w:val="NormalCharacter"/>
          <w:rFonts w:ascii="楷体_GB2312" w:eastAsia="楷体_GB2312" w:hAnsi="楷体_GB2312" w:cs="楷体_GB2312" w:hint="eastAsia"/>
          <w:szCs w:val="32"/>
        </w:rPr>
      </w:pPr>
      <w:r>
        <w:rPr>
          <w:rFonts w:ascii="仿宋_GB2312" w:hAnsi="仿宋_GB2312" w:cs="仿宋_GB2312" w:hint="eastAsia"/>
          <w:b/>
          <w:bCs/>
          <w:szCs w:val="32"/>
        </w:rPr>
        <w:t>15.健全持续规范的产业保障体系。</w:t>
      </w:r>
      <w:r>
        <w:rPr>
          <w:rFonts w:ascii="仿宋_GB2312" w:hAnsi="仿宋_GB2312" w:cs="仿宋_GB2312" w:hint="eastAsia"/>
          <w:szCs w:val="32"/>
        </w:rPr>
        <w:t>加强北斗产业政策法规、技术标准、应用标准、能力评估体系等顶层设计和系统规划。推动上海北斗企业积极开展重点产品质量攻关等质量改进</w:t>
      </w:r>
      <w:r>
        <w:rPr>
          <w:rFonts w:ascii="仿宋_GB2312" w:hAnsi="仿宋_GB2312" w:cs="仿宋_GB2312" w:hint="eastAsia"/>
          <w:szCs w:val="32"/>
        </w:rPr>
        <w:lastRenderedPageBreak/>
        <w:t>活动，制定相关领域的标准规范，参与智能网联车、无人系统应用等国家标准和国际标准的制定。初步建立北斗知识产权全球使用和保护体系，推进全产业链海内外专利布局，促进北斗产业的规范化与可持续发展。</w:t>
      </w:r>
      <w:r>
        <w:rPr>
          <w:rStyle w:val="NormalCharacter"/>
          <w:rFonts w:ascii="楷体_GB2312" w:eastAsia="楷体_GB2312" w:hAnsi="楷体_GB2312" w:cs="楷体_GB2312" w:hint="eastAsia"/>
          <w:szCs w:val="32"/>
        </w:rPr>
        <w:t>（牵头部门：市市场监管局、市知识产权局、市经济信息化委）</w:t>
      </w:r>
    </w:p>
    <w:p w:rsidR="006E01FE" w:rsidRDefault="006E01FE" w:rsidP="006E01FE">
      <w:pPr>
        <w:spacing w:line="500" w:lineRule="exact"/>
        <w:ind w:firstLineChars="200" w:firstLine="618"/>
        <w:outlineLvl w:val="2"/>
        <w:rPr>
          <w:rFonts w:ascii="仿宋_GB2312" w:hAnsi="仿宋_GB2312" w:cs="仿宋_GB2312" w:hint="eastAsia"/>
          <w:szCs w:val="32"/>
        </w:rPr>
      </w:pPr>
      <w:r>
        <w:rPr>
          <w:rStyle w:val="NormalCharacter"/>
          <w:rFonts w:ascii="仿宋_GB2312" w:hAnsi="仿宋_GB2312" w:cs="仿宋_GB2312" w:hint="eastAsia"/>
          <w:b/>
          <w:bCs/>
          <w:szCs w:val="32"/>
        </w:rPr>
        <w:t>16.</w:t>
      </w:r>
      <w:r>
        <w:rPr>
          <w:rStyle w:val="NormalCharacter"/>
          <w:rFonts w:ascii="仿宋_GB2312" w:hAnsi="仿宋_GB2312" w:cs="仿宋_GB2312" w:hint="eastAsia"/>
          <w:b/>
          <w:bCs/>
          <w:szCs w:val="32"/>
        </w:rPr>
        <w:t>强化公共平台的产业促进功能。</w:t>
      </w:r>
      <w:r>
        <w:rPr>
          <w:rFonts w:ascii="仿宋_GB2312" w:hAnsi="仿宋_GB2312" w:cs="仿宋_GB2312" w:hint="eastAsia"/>
          <w:szCs w:val="32"/>
        </w:rPr>
        <w:t>加强时空大数据服务、产品检测服务、标准时</w:t>
      </w:r>
      <w:proofErr w:type="gramStart"/>
      <w:r>
        <w:rPr>
          <w:rFonts w:ascii="仿宋_GB2312" w:hAnsi="仿宋_GB2312" w:cs="仿宋_GB2312" w:hint="eastAsia"/>
          <w:szCs w:val="32"/>
        </w:rPr>
        <w:t>间应用</w:t>
      </w:r>
      <w:proofErr w:type="gramEnd"/>
      <w:r>
        <w:rPr>
          <w:rFonts w:ascii="仿宋_GB2312" w:hAnsi="仿宋_GB2312" w:cs="仿宋_GB2312" w:hint="eastAsia"/>
          <w:szCs w:val="32"/>
        </w:rPr>
        <w:t>服务、空间信息数据服务等公共平台的运营服务。加快北斗短报文应用、北斗应急搜救系统服务、室内外一体导航数据库服务等公共平台的功能提升。推动新型研发机构、企业技术创新中心、校企合作平台、特色重点实验室和“北斗+融合应用”等创新平台建设。</w:t>
      </w:r>
      <w:r>
        <w:rPr>
          <w:rStyle w:val="NormalCharacter"/>
          <w:rFonts w:ascii="楷体_GB2312" w:eastAsia="楷体_GB2312" w:hAnsi="楷体_GB2312" w:cs="楷体_GB2312" w:hint="eastAsia"/>
          <w:szCs w:val="32"/>
        </w:rPr>
        <w:t>（牵头部门：市经济信息化委、市市场监管局、市发展改革委、市科委、市教委）</w:t>
      </w:r>
    </w:p>
    <w:p w:rsidR="006E01FE" w:rsidRDefault="006E01FE" w:rsidP="006E01FE">
      <w:pPr>
        <w:spacing w:line="500" w:lineRule="exact"/>
        <w:ind w:firstLineChars="200" w:firstLine="618"/>
        <w:outlineLvl w:val="2"/>
        <w:rPr>
          <w:rFonts w:ascii="仿宋_GB2312" w:hAnsi="仿宋_GB2312" w:cs="仿宋_GB2312" w:hint="eastAsia"/>
          <w:szCs w:val="32"/>
        </w:rPr>
      </w:pPr>
      <w:r>
        <w:rPr>
          <w:rStyle w:val="NormalCharacter"/>
          <w:rFonts w:ascii="仿宋_GB2312" w:hAnsi="仿宋_GB2312" w:cs="仿宋_GB2312" w:hint="eastAsia"/>
          <w:b/>
          <w:bCs/>
          <w:szCs w:val="32"/>
        </w:rPr>
        <w:t>17.</w:t>
      </w:r>
      <w:r>
        <w:rPr>
          <w:rStyle w:val="NormalCharacter"/>
          <w:rFonts w:ascii="仿宋_GB2312" w:hAnsi="仿宋_GB2312" w:cs="仿宋_GB2312" w:hint="eastAsia"/>
          <w:b/>
          <w:bCs/>
          <w:szCs w:val="32"/>
        </w:rPr>
        <w:t>发挥辐射引领的产业带动作用。</w:t>
      </w:r>
      <w:r>
        <w:rPr>
          <w:rFonts w:ascii="仿宋_GB2312" w:hAnsi="仿宋_GB2312" w:cs="仿宋_GB2312" w:hint="eastAsia"/>
          <w:szCs w:val="32"/>
        </w:rPr>
        <w:t>加快</w:t>
      </w:r>
      <w:proofErr w:type="gramStart"/>
      <w:r>
        <w:rPr>
          <w:rFonts w:ascii="仿宋_GB2312" w:hAnsi="仿宋_GB2312" w:cs="仿宋_GB2312" w:hint="eastAsia"/>
          <w:szCs w:val="32"/>
        </w:rPr>
        <w:t>培育长</w:t>
      </w:r>
      <w:proofErr w:type="gramEnd"/>
      <w:r>
        <w:rPr>
          <w:rFonts w:ascii="仿宋_GB2312" w:hAnsi="仿宋_GB2312" w:cs="仿宋_GB2312" w:hint="eastAsia"/>
          <w:szCs w:val="32"/>
        </w:rPr>
        <w:t>三角北斗综合应用产业，聚焦海事港口、交通运输、电力工程、自然资源等重点基础设施领域，支持相关企业在“一带一路”等海外国家和地区建设北斗基础服务设施，拓展新型基础测绘、地理信息系统、智能化施工、灾害监测预警等优势行业的国际化应用、交流与合作。</w:t>
      </w:r>
      <w:r>
        <w:rPr>
          <w:rStyle w:val="NormalCharacter"/>
          <w:rFonts w:ascii="楷体_GB2312" w:eastAsia="楷体_GB2312" w:hAnsi="楷体_GB2312" w:cs="楷体_GB2312" w:hint="eastAsia"/>
          <w:szCs w:val="32"/>
        </w:rPr>
        <w:t>（牵头部门：市经济信息化委、市国防科工办、市商务委、长三角区域合作办公室）</w:t>
      </w:r>
    </w:p>
    <w:p w:rsidR="006E01FE" w:rsidRDefault="006E01FE" w:rsidP="006E01FE">
      <w:pPr>
        <w:spacing w:line="500" w:lineRule="exact"/>
        <w:ind w:firstLineChars="200" w:firstLine="616"/>
        <w:outlineLvl w:val="0"/>
        <w:rPr>
          <w:rFonts w:ascii="黑体" w:eastAsia="黑体" w:hAnsi="黑体" w:cs="黑体" w:hint="eastAsia"/>
          <w:szCs w:val="32"/>
        </w:rPr>
      </w:pPr>
      <w:r>
        <w:rPr>
          <w:rFonts w:ascii="黑体" w:eastAsia="黑体" w:hAnsi="黑体" w:cs="黑体" w:hint="eastAsia"/>
          <w:szCs w:val="32"/>
        </w:rPr>
        <w:t>四、保障措施</w:t>
      </w:r>
    </w:p>
    <w:p w:rsidR="006E01FE" w:rsidRDefault="006E01FE" w:rsidP="006E01FE">
      <w:pPr>
        <w:spacing w:line="500" w:lineRule="exact"/>
        <w:ind w:firstLineChars="200" w:firstLine="618"/>
        <w:outlineLvl w:val="1"/>
        <w:rPr>
          <w:rFonts w:ascii="仿宋_GB2312" w:hAnsi="仿宋_GB2312" w:cs="仿宋_GB2312" w:hint="eastAsia"/>
          <w:b/>
          <w:szCs w:val="32"/>
        </w:rPr>
      </w:pPr>
      <w:r>
        <w:rPr>
          <w:rFonts w:ascii="仿宋_GB2312" w:hAnsi="仿宋_GB2312" w:cs="仿宋_GB2312" w:hint="eastAsia"/>
          <w:b/>
          <w:szCs w:val="32"/>
        </w:rPr>
        <w:t>（一）加强统筹协调</w:t>
      </w:r>
    </w:p>
    <w:p w:rsidR="006E01FE" w:rsidRDefault="006E01FE" w:rsidP="006E01FE">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加强北斗产业发展的组织领导，健全领导机构和工作推进机制，统筹协调解决北斗发展的重大问题，做好规划实施与跟踪监督。引导各区、各部门合理布局重大应用示范和产业化项目，协同推进，有序实施，形成牵头部门抓总落实、相关部门分工协作的工作机制。</w:t>
      </w:r>
      <w:r>
        <w:rPr>
          <w:rStyle w:val="NormalCharacter"/>
          <w:rFonts w:ascii="楷体_GB2312" w:eastAsia="楷体_GB2312" w:hAnsi="楷体_GB2312" w:cs="楷体_GB2312" w:hint="eastAsia"/>
          <w:szCs w:val="32"/>
        </w:rPr>
        <w:t>（各有关单位）</w:t>
      </w:r>
    </w:p>
    <w:p w:rsidR="006E01FE" w:rsidRDefault="006E01FE" w:rsidP="006E01FE">
      <w:pPr>
        <w:spacing w:line="500" w:lineRule="exact"/>
        <w:ind w:firstLineChars="200" w:firstLine="618"/>
        <w:outlineLvl w:val="1"/>
        <w:rPr>
          <w:rFonts w:ascii="仿宋_GB2312" w:hAnsi="仿宋_GB2312" w:cs="仿宋_GB2312" w:hint="eastAsia"/>
          <w:b/>
          <w:szCs w:val="32"/>
        </w:rPr>
      </w:pPr>
      <w:r>
        <w:rPr>
          <w:rFonts w:ascii="仿宋_GB2312" w:hAnsi="仿宋_GB2312" w:cs="仿宋_GB2312" w:hint="eastAsia"/>
          <w:b/>
          <w:szCs w:val="32"/>
        </w:rPr>
        <w:lastRenderedPageBreak/>
        <w:t>（二）强化资金保障</w:t>
      </w:r>
    </w:p>
    <w:p w:rsidR="006E01FE" w:rsidRDefault="006E01FE" w:rsidP="006E01FE">
      <w:pPr>
        <w:spacing w:line="500" w:lineRule="exact"/>
        <w:ind w:firstLineChars="200" w:firstLine="616"/>
        <w:rPr>
          <w:rFonts w:ascii="楷体_GB2312" w:eastAsia="楷体_GB2312" w:hAnsi="楷体_GB2312" w:cs="楷体_GB2312" w:hint="eastAsia"/>
          <w:szCs w:val="32"/>
        </w:rPr>
      </w:pPr>
      <w:r>
        <w:rPr>
          <w:rFonts w:ascii="仿宋_GB2312" w:hAnsi="仿宋_GB2312" w:cs="仿宋_GB2312" w:hint="eastAsia"/>
          <w:szCs w:val="32"/>
        </w:rPr>
        <w:t>统筹运用上海战略性新兴产业发展专项、促进产业高质量发展、产业协同创新等专项资金，加大关键技术、核心环节的扶持力度，重点支持重大研发攻关、场景示范应用等项目，鼓励企业加大对研发和人力资源费用的投入。支持企业积极拓展海外市场，推动北斗产业高水平走出去，对具有标志性、引领性、示范性的北斗应用系统（含软硬件、系统解决方案）按现</w:t>
      </w:r>
      <w:proofErr w:type="gramStart"/>
      <w:r>
        <w:rPr>
          <w:rFonts w:ascii="仿宋_GB2312" w:hAnsi="仿宋_GB2312" w:cs="仿宋_GB2312" w:hint="eastAsia"/>
          <w:szCs w:val="32"/>
        </w:rPr>
        <w:t>行首台套</w:t>
      </w:r>
      <w:proofErr w:type="gramEnd"/>
      <w:r>
        <w:rPr>
          <w:rFonts w:ascii="仿宋_GB2312" w:hAnsi="仿宋_GB2312" w:cs="仿宋_GB2312" w:hint="eastAsia"/>
          <w:szCs w:val="32"/>
        </w:rPr>
        <w:t>装备政策给予支持</w:t>
      </w:r>
      <w:r>
        <w:rPr>
          <w:rStyle w:val="NormalCharacter"/>
          <w:rFonts w:ascii="仿宋_GB2312" w:hAnsi="仿宋_GB2312" w:cs="仿宋_GB2312" w:hint="eastAsia"/>
          <w:szCs w:val="32"/>
        </w:rPr>
        <w:t>。</w:t>
      </w:r>
      <w:r>
        <w:rPr>
          <w:rFonts w:ascii="仿宋_GB2312" w:hAnsi="仿宋_GB2312" w:cs="仿宋_GB2312" w:hint="eastAsia"/>
          <w:szCs w:val="32"/>
        </w:rPr>
        <w:t>推动重点领域、重点行业卫星导航定位产品国产化和</w:t>
      </w:r>
      <w:proofErr w:type="gramStart"/>
      <w:r>
        <w:rPr>
          <w:rFonts w:ascii="仿宋_GB2312" w:hAnsi="仿宋_GB2312" w:cs="仿宋_GB2312" w:hint="eastAsia"/>
          <w:szCs w:val="32"/>
        </w:rPr>
        <w:t>标配化</w:t>
      </w:r>
      <w:proofErr w:type="gramEnd"/>
      <w:r>
        <w:rPr>
          <w:rFonts w:ascii="仿宋_GB2312" w:hAnsi="仿宋_GB2312" w:cs="仿宋_GB2312" w:hint="eastAsia"/>
          <w:szCs w:val="32"/>
        </w:rPr>
        <w:t>应用，鼓励采购人加大对北斗产品的采购力度。充分利用多元化金融工具，积极支持北斗产业投资基金和相关产业基金共同打造北斗产业投融资发展平台；依托“浦江之光”行动，推动金融机构</w:t>
      </w:r>
      <w:proofErr w:type="gramStart"/>
      <w:r>
        <w:rPr>
          <w:rFonts w:ascii="仿宋_GB2312" w:hAnsi="仿宋_GB2312" w:cs="仿宋_GB2312" w:hint="eastAsia"/>
          <w:szCs w:val="32"/>
        </w:rPr>
        <w:t>助企增信</w:t>
      </w:r>
      <w:proofErr w:type="gramEnd"/>
      <w:r>
        <w:rPr>
          <w:rFonts w:ascii="仿宋_GB2312" w:hAnsi="仿宋_GB2312" w:cs="仿宋_GB2312" w:hint="eastAsia"/>
          <w:szCs w:val="32"/>
        </w:rPr>
        <w:t>融资，支持符合条件的北斗企业上市。</w:t>
      </w:r>
      <w:r>
        <w:rPr>
          <w:rStyle w:val="NormalCharacter"/>
          <w:rFonts w:ascii="楷体_GB2312" w:eastAsia="楷体_GB2312" w:hAnsi="楷体_GB2312" w:cs="楷体_GB2312" w:hint="eastAsia"/>
          <w:szCs w:val="32"/>
        </w:rPr>
        <w:t>（牵头部门：市财政局、市地方金融监管局、市经济信息化委、市发展改革委、市国防科工办、市商务委）</w:t>
      </w:r>
    </w:p>
    <w:p w:rsidR="006E01FE" w:rsidRDefault="006E01FE" w:rsidP="006E01FE">
      <w:pPr>
        <w:spacing w:line="500" w:lineRule="exact"/>
        <w:ind w:firstLineChars="200" w:firstLine="618"/>
        <w:outlineLvl w:val="1"/>
        <w:rPr>
          <w:rFonts w:ascii="仿宋_GB2312" w:hAnsi="仿宋_GB2312" w:cs="仿宋_GB2312" w:hint="eastAsia"/>
          <w:b/>
          <w:szCs w:val="32"/>
        </w:rPr>
      </w:pPr>
      <w:r>
        <w:rPr>
          <w:rFonts w:ascii="仿宋_GB2312" w:hAnsi="仿宋_GB2312" w:cs="仿宋_GB2312" w:hint="eastAsia"/>
          <w:b/>
          <w:szCs w:val="32"/>
        </w:rPr>
        <w:t>（三）加快人才建设</w:t>
      </w:r>
    </w:p>
    <w:p w:rsidR="006E01FE" w:rsidRDefault="006E01FE" w:rsidP="006E01FE">
      <w:pPr>
        <w:wordWrap w:val="0"/>
        <w:spacing w:line="500" w:lineRule="exact"/>
        <w:ind w:firstLineChars="200" w:firstLine="616"/>
        <w:jc w:val="left"/>
        <w:rPr>
          <w:rFonts w:ascii="仿宋_GB2312" w:hAnsi="仿宋_GB2312" w:cs="仿宋_GB2312" w:hint="eastAsia"/>
          <w:szCs w:val="32"/>
        </w:rPr>
      </w:pPr>
      <w:r>
        <w:rPr>
          <w:rFonts w:ascii="仿宋_GB2312" w:hAnsi="仿宋_GB2312" w:cs="仿宋_GB2312" w:hint="eastAsia"/>
          <w:color w:val="000000"/>
          <w:szCs w:val="32"/>
        </w:rPr>
        <w:t>结合《上海市重点领域（产业类）紧缺人才开发目录》作用，</w:t>
      </w:r>
      <w:r>
        <w:rPr>
          <w:rFonts w:ascii="仿宋_GB2312" w:hAnsi="仿宋_GB2312" w:cs="仿宋_GB2312" w:hint="eastAsia"/>
          <w:szCs w:val="32"/>
        </w:rPr>
        <w:t>加强北斗产业人才培养与引进，壮大北斗高水平工程师和高技能人才队伍。充分发挥骨干企业、高校、研究院所作用，鼓励联合开设北斗时空智能相关学科专业，打造联合</w:t>
      </w:r>
      <w:proofErr w:type="gramStart"/>
      <w:r>
        <w:rPr>
          <w:rFonts w:ascii="仿宋_GB2312" w:hAnsi="仿宋_GB2312" w:cs="仿宋_GB2312" w:hint="eastAsia"/>
          <w:szCs w:val="32"/>
        </w:rPr>
        <w:t>实训与定向</w:t>
      </w:r>
      <w:proofErr w:type="gramEnd"/>
      <w:r>
        <w:rPr>
          <w:rFonts w:ascii="仿宋_GB2312" w:hAnsi="仿宋_GB2312" w:cs="仿宋_GB2312" w:hint="eastAsia"/>
          <w:szCs w:val="32"/>
        </w:rPr>
        <w:t>培养基地。加强不同类型北斗人才梯队组建和培育，夯实人才队伍。鼓励和支持中小微与民营企业职称申报，支持申请市级以上人才项目。</w:t>
      </w:r>
      <w:r>
        <w:rPr>
          <w:rFonts w:ascii="仿宋_GB2312" w:hAnsi="仿宋_GB2312" w:cs="仿宋_GB2312" w:hint="eastAsia"/>
          <w:color w:val="000000"/>
          <w:szCs w:val="32"/>
        </w:rPr>
        <w:t>拓展优化北斗领域人才奖励政策，</w:t>
      </w:r>
      <w:r>
        <w:rPr>
          <w:rFonts w:ascii="仿宋_GB2312" w:hAnsi="仿宋_GB2312" w:cs="仿宋_GB2312" w:hint="eastAsia"/>
          <w:szCs w:val="32"/>
        </w:rPr>
        <w:t>加大全球人才引进力度，吸引国内外优秀人才来沪共创北斗事业。</w:t>
      </w:r>
      <w:r>
        <w:rPr>
          <w:rStyle w:val="NormalCharacter"/>
          <w:rFonts w:ascii="楷体_GB2312" w:eastAsia="楷体_GB2312" w:hAnsi="楷体_GB2312" w:cs="楷体_GB2312" w:hint="eastAsia"/>
          <w:szCs w:val="32"/>
        </w:rPr>
        <w:t>（牵头部门：市人力资源社会保障局、市经济信息化委、市发展改革委、市教委）</w:t>
      </w:r>
    </w:p>
    <w:p w:rsidR="008F61CD" w:rsidRPr="006E01FE" w:rsidRDefault="008F61CD"/>
    <w:sectPr w:rsidR="008F61CD" w:rsidRPr="006E01FE" w:rsidSect="009C79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01FE"/>
    <w:rsid w:val="000027A8"/>
    <w:rsid w:val="000027BB"/>
    <w:rsid w:val="00002FC2"/>
    <w:rsid w:val="00003CE1"/>
    <w:rsid w:val="00005B57"/>
    <w:rsid w:val="00006099"/>
    <w:rsid w:val="00007090"/>
    <w:rsid w:val="000115BE"/>
    <w:rsid w:val="0001164D"/>
    <w:rsid w:val="00012FE5"/>
    <w:rsid w:val="00013193"/>
    <w:rsid w:val="00014326"/>
    <w:rsid w:val="00017490"/>
    <w:rsid w:val="00020CD4"/>
    <w:rsid w:val="0002350C"/>
    <w:rsid w:val="00023AF0"/>
    <w:rsid w:val="00026868"/>
    <w:rsid w:val="00026F78"/>
    <w:rsid w:val="0002723D"/>
    <w:rsid w:val="00033DC9"/>
    <w:rsid w:val="000350FC"/>
    <w:rsid w:val="000354EE"/>
    <w:rsid w:val="00036517"/>
    <w:rsid w:val="00037093"/>
    <w:rsid w:val="000421AB"/>
    <w:rsid w:val="00042DE1"/>
    <w:rsid w:val="0004304C"/>
    <w:rsid w:val="00044313"/>
    <w:rsid w:val="0004607D"/>
    <w:rsid w:val="000465E4"/>
    <w:rsid w:val="00047163"/>
    <w:rsid w:val="00047A1E"/>
    <w:rsid w:val="00050A90"/>
    <w:rsid w:val="00053FC5"/>
    <w:rsid w:val="00055188"/>
    <w:rsid w:val="00056361"/>
    <w:rsid w:val="000572D0"/>
    <w:rsid w:val="000612F9"/>
    <w:rsid w:val="000630F7"/>
    <w:rsid w:val="000635D0"/>
    <w:rsid w:val="000636A9"/>
    <w:rsid w:val="00063D2C"/>
    <w:rsid w:val="000645B4"/>
    <w:rsid w:val="00064CAE"/>
    <w:rsid w:val="00065046"/>
    <w:rsid w:val="0006613B"/>
    <w:rsid w:val="00066708"/>
    <w:rsid w:val="000677DB"/>
    <w:rsid w:val="00073C62"/>
    <w:rsid w:val="0007636A"/>
    <w:rsid w:val="00076419"/>
    <w:rsid w:val="00076751"/>
    <w:rsid w:val="000771D4"/>
    <w:rsid w:val="00082742"/>
    <w:rsid w:val="000834F0"/>
    <w:rsid w:val="00084DC2"/>
    <w:rsid w:val="00085D98"/>
    <w:rsid w:val="00086454"/>
    <w:rsid w:val="00086F17"/>
    <w:rsid w:val="00087753"/>
    <w:rsid w:val="000879B5"/>
    <w:rsid w:val="00090C91"/>
    <w:rsid w:val="00093505"/>
    <w:rsid w:val="00093F08"/>
    <w:rsid w:val="000954FA"/>
    <w:rsid w:val="00095DA2"/>
    <w:rsid w:val="0009704E"/>
    <w:rsid w:val="000A07C0"/>
    <w:rsid w:val="000A0E5E"/>
    <w:rsid w:val="000A23E2"/>
    <w:rsid w:val="000A45C4"/>
    <w:rsid w:val="000A4BC9"/>
    <w:rsid w:val="000A5ACB"/>
    <w:rsid w:val="000A6448"/>
    <w:rsid w:val="000A7AA2"/>
    <w:rsid w:val="000B0408"/>
    <w:rsid w:val="000B2632"/>
    <w:rsid w:val="000B49B3"/>
    <w:rsid w:val="000B5A39"/>
    <w:rsid w:val="000B5D30"/>
    <w:rsid w:val="000B6304"/>
    <w:rsid w:val="000B7171"/>
    <w:rsid w:val="000B7B6D"/>
    <w:rsid w:val="000C00D4"/>
    <w:rsid w:val="000C02E3"/>
    <w:rsid w:val="000C11A8"/>
    <w:rsid w:val="000C30F0"/>
    <w:rsid w:val="000C3142"/>
    <w:rsid w:val="000C4626"/>
    <w:rsid w:val="000C4991"/>
    <w:rsid w:val="000C63BE"/>
    <w:rsid w:val="000D05EE"/>
    <w:rsid w:val="000D0852"/>
    <w:rsid w:val="000D0D40"/>
    <w:rsid w:val="000D2010"/>
    <w:rsid w:val="000D59AD"/>
    <w:rsid w:val="000D6C26"/>
    <w:rsid w:val="000E0E57"/>
    <w:rsid w:val="000E2F1A"/>
    <w:rsid w:val="000E3604"/>
    <w:rsid w:val="000E42B6"/>
    <w:rsid w:val="000E574A"/>
    <w:rsid w:val="000E5FDA"/>
    <w:rsid w:val="000E63E7"/>
    <w:rsid w:val="000F06C6"/>
    <w:rsid w:val="000F4C77"/>
    <w:rsid w:val="000F5BEE"/>
    <w:rsid w:val="000F5F2E"/>
    <w:rsid w:val="000F65CB"/>
    <w:rsid w:val="000F6901"/>
    <w:rsid w:val="000F7DEF"/>
    <w:rsid w:val="00102163"/>
    <w:rsid w:val="00102BD4"/>
    <w:rsid w:val="00102CF8"/>
    <w:rsid w:val="00103D29"/>
    <w:rsid w:val="00104894"/>
    <w:rsid w:val="00104CF4"/>
    <w:rsid w:val="00105380"/>
    <w:rsid w:val="00111AC4"/>
    <w:rsid w:val="00112001"/>
    <w:rsid w:val="00113423"/>
    <w:rsid w:val="001143EA"/>
    <w:rsid w:val="00115E3C"/>
    <w:rsid w:val="001163E7"/>
    <w:rsid w:val="00120570"/>
    <w:rsid w:val="00120EE3"/>
    <w:rsid w:val="00121B91"/>
    <w:rsid w:val="00122CB8"/>
    <w:rsid w:val="00126267"/>
    <w:rsid w:val="001267B8"/>
    <w:rsid w:val="00132F72"/>
    <w:rsid w:val="00134210"/>
    <w:rsid w:val="00134E88"/>
    <w:rsid w:val="0013509E"/>
    <w:rsid w:val="00135861"/>
    <w:rsid w:val="00140FE6"/>
    <w:rsid w:val="001419C7"/>
    <w:rsid w:val="00141A4D"/>
    <w:rsid w:val="00141FD6"/>
    <w:rsid w:val="00143172"/>
    <w:rsid w:val="001432DE"/>
    <w:rsid w:val="001463E7"/>
    <w:rsid w:val="00146457"/>
    <w:rsid w:val="0014734B"/>
    <w:rsid w:val="001473A0"/>
    <w:rsid w:val="00147F58"/>
    <w:rsid w:val="0015096D"/>
    <w:rsid w:val="001519D3"/>
    <w:rsid w:val="00151D65"/>
    <w:rsid w:val="00155099"/>
    <w:rsid w:val="0015558C"/>
    <w:rsid w:val="001560E6"/>
    <w:rsid w:val="001564D5"/>
    <w:rsid w:val="00156738"/>
    <w:rsid w:val="00156804"/>
    <w:rsid w:val="00156A15"/>
    <w:rsid w:val="00156E59"/>
    <w:rsid w:val="001577E9"/>
    <w:rsid w:val="00157B6C"/>
    <w:rsid w:val="0016062C"/>
    <w:rsid w:val="00162D01"/>
    <w:rsid w:val="00162FEA"/>
    <w:rsid w:val="00163B2C"/>
    <w:rsid w:val="0016447A"/>
    <w:rsid w:val="001650CE"/>
    <w:rsid w:val="001655A9"/>
    <w:rsid w:val="001660A4"/>
    <w:rsid w:val="00167C98"/>
    <w:rsid w:val="00170E3F"/>
    <w:rsid w:val="00171473"/>
    <w:rsid w:val="001728E2"/>
    <w:rsid w:val="001735C4"/>
    <w:rsid w:val="00175C47"/>
    <w:rsid w:val="0017678F"/>
    <w:rsid w:val="00177589"/>
    <w:rsid w:val="00180341"/>
    <w:rsid w:val="00183C25"/>
    <w:rsid w:val="001850AB"/>
    <w:rsid w:val="001853FD"/>
    <w:rsid w:val="00185A22"/>
    <w:rsid w:val="00187C7C"/>
    <w:rsid w:val="00187E07"/>
    <w:rsid w:val="00190865"/>
    <w:rsid w:val="00190D45"/>
    <w:rsid w:val="00190F3D"/>
    <w:rsid w:val="001912EF"/>
    <w:rsid w:val="0019180A"/>
    <w:rsid w:val="00191FE0"/>
    <w:rsid w:val="00192498"/>
    <w:rsid w:val="00194904"/>
    <w:rsid w:val="00194A5A"/>
    <w:rsid w:val="00195FE0"/>
    <w:rsid w:val="0019709C"/>
    <w:rsid w:val="00197534"/>
    <w:rsid w:val="001A055F"/>
    <w:rsid w:val="001B0145"/>
    <w:rsid w:val="001B0605"/>
    <w:rsid w:val="001B2EA4"/>
    <w:rsid w:val="001B3C82"/>
    <w:rsid w:val="001B5081"/>
    <w:rsid w:val="001B5A17"/>
    <w:rsid w:val="001B5B56"/>
    <w:rsid w:val="001B7151"/>
    <w:rsid w:val="001B7263"/>
    <w:rsid w:val="001B7F7D"/>
    <w:rsid w:val="001C2B90"/>
    <w:rsid w:val="001C3EB9"/>
    <w:rsid w:val="001C5CAC"/>
    <w:rsid w:val="001C6AF0"/>
    <w:rsid w:val="001C7552"/>
    <w:rsid w:val="001D004D"/>
    <w:rsid w:val="001D08D8"/>
    <w:rsid w:val="001D0C10"/>
    <w:rsid w:val="001D185B"/>
    <w:rsid w:val="001D1C0C"/>
    <w:rsid w:val="001D2B92"/>
    <w:rsid w:val="001D59E5"/>
    <w:rsid w:val="001D68B5"/>
    <w:rsid w:val="001E0AB2"/>
    <w:rsid w:val="001E18E1"/>
    <w:rsid w:val="001E2358"/>
    <w:rsid w:val="001E2D5D"/>
    <w:rsid w:val="001E36C0"/>
    <w:rsid w:val="001E3A67"/>
    <w:rsid w:val="001E3E04"/>
    <w:rsid w:val="001E5170"/>
    <w:rsid w:val="001E5270"/>
    <w:rsid w:val="001E7660"/>
    <w:rsid w:val="001F0CDC"/>
    <w:rsid w:val="001F1AEE"/>
    <w:rsid w:val="001F2F1D"/>
    <w:rsid w:val="001F415E"/>
    <w:rsid w:val="001F41EF"/>
    <w:rsid w:val="001F4991"/>
    <w:rsid w:val="001F54C7"/>
    <w:rsid w:val="001F648E"/>
    <w:rsid w:val="001F6F09"/>
    <w:rsid w:val="001F7C44"/>
    <w:rsid w:val="002009CF"/>
    <w:rsid w:val="00200B36"/>
    <w:rsid w:val="00200F12"/>
    <w:rsid w:val="0020263C"/>
    <w:rsid w:val="002076B8"/>
    <w:rsid w:val="00210C35"/>
    <w:rsid w:val="00211145"/>
    <w:rsid w:val="0021132B"/>
    <w:rsid w:val="00211506"/>
    <w:rsid w:val="002146D8"/>
    <w:rsid w:val="00215D98"/>
    <w:rsid w:val="00215E5C"/>
    <w:rsid w:val="002166F5"/>
    <w:rsid w:val="00216AEE"/>
    <w:rsid w:val="0021713C"/>
    <w:rsid w:val="00220414"/>
    <w:rsid w:val="0022175B"/>
    <w:rsid w:val="00221C5F"/>
    <w:rsid w:val="00222851"/>
    <w:rsid w:val="00222E90"/>
    <w:rsid w:val="0022583C"/>
    <w:rsid w:val="002262F7"/>
    <w:rsid w:val="00226350"/>
    <w:rsid w:val="00226690"/>
    <w:rsid w:val="00226911"/>
    <w:rsid w:val="00227853"/>
    <w:rsid w:val="00230ED7"/>
    <w:rsid w:val="00231838"/>
    <w:rsid w:val="002327CF"/>
    <w:rsid w:val="002347DC"/>
    <w:rsid w:val="00235FEB"/>
    <w:rsid w:val="002370BB"/>
    <w:rsid w:val="0023742D"/>
    <w:rsid w:val="00237EF7"/>
    <w:rsid w:val="00240315"/>
    <w:rsid w:val="00240E8D"/>
    <w:rsid w:val="00241C62"/>
    <w:rsid w:val="00241F4E"/>
    <w:rsid w:val="00242242"/>
    <w:rsid w:val="00242D65"/>
    <w:rsid w:val="002431BE"/>
    <w:rsid w:val="00244366"/>
    <w:rsid w:val="00245695"/>
    <w:rsid w:val="00245BA1"/>
    <w:rsid w:val="0024707D"/>
    <w:rsid w:val="002470AA"/>
    <w:rsid w:val="00250255"/>
    <w:rsid w:val="0025212D"/>
    <w:rsid w:val="002526AB"/>
    <w:rsid w:val="00252971"/>
    <w:rsid w:val="00253B73"/>
    <w:rsid w:val="00253C6F"/>
    <w:rsid w:val="002556C8"/>
    <w:rsid w:val="00256CDB"/>
    <w:rsid w:val="00260CFA"/>
    <w:rsid w:val="00261F91"/>
    <w:rsid w:val="00263009"/>
    <w:rsid w:val="00271891"/>
    <w:rsid w:val="00271F1A"/>
    <w:rsid w:val="002736E4"/>
    <w:rsid w:val="00274081"/>
    <w:rsid w:val="002742E8"/>
    <w:rsid w:val="00275290"/>
    <w:rsid w:val="00275AA5"/>
    <w:rsid w:val="002769B7"/>
    <w:rsid w:val="00277220"/>
    <w:rsid w:val="00277E11"/>
    <w:rsid w:val="0028012D"/>
    <w:rsid w:val="00280F9B"/>
    <w:rsid w:val="0028181A"/>
    <w:rsid w:val="0028264E"/>
    <w:rsid w:val="00282796"/>
    <w:rsid w:val="00282E18"/>
    <w:rsid w:val="00283170"/>
    <w:rsid w:val="00284D12"/>
    <w:rsid w:val="002854C9"/>
    <w:rsid w:val="0028649D"/>
    <w:rsid w:val="00286A39"/>
    <w:rsid w:val="00290970"/>
    <w:rsid w:val="00292377"/>
    <w:rsid w:val="00292CBB"/>
    <w:rsid w:val="00293BD1"/>
    <w:rsid w:val="00293DC8"/>
    <w:rsid w:val="002950CA"/>
    <w:rsid w:val="0029603C"/>
    <w:rsid w:val="002961A5"/>
    <w:rsid w:val="00297BCC"/>
    <w:rsid w:val="002A1A37"/>
    <w:rsid w:val="002A1A73"/>
    <w:rsid w:val="002A1A99"/>
    <w:rsid w:val="002A26B1"/>
    <w:rsid w:val="002A3485"/>
    <w:rsid w:val="002A6FF8"/>
    <w:rsid w:val="002B1F3E"/>
    <w:rsid w:val="002B3363"/>
    <w:rsid w:val="002B414B"/>
    <w:rsid w:val="002C0709"/>
    <w:rsid w:val="002C428D"/>
    <w:rsid w:val="002C4296"/>
    <w:rsid w:val="002C52DC"/>
    <w:rsid w:val="002C6CFF"/>
    <w:rsid w:val="002C7816"/>
    <w:rsid w:val="002C7B9F"/>
    <w:rsid w:val="002C7E2A"/>
    <w:rsid w:val="002D0835"/>
    <w:rsid w:val="002D2D49"/>
    <w:rsid w:val="002D3A45"/>
    <w:rsid w:val="002D5E02"/>
    <w:rsid w:val="002D60E9"/>
    <w:rsid w:val="002D68F2"/>
    <w:rsid w:val="002E38C2"/>
    <w:rsid w:val="002E673A"/>
    <w:rsid w:val="002F0643"/>
    <w:rsid w:val="002F0A3A"/>
    <w:rsid w:val="002F3738"/>
    <w:rsid w:val="002F376F"/>
    <w:rsid w:val="002F433B"/>
    <w:rsid w:val="002F5739"/>
    <w:rsid w:val="002F71B1"/>
    <w:rsid w:val="002F7259"/>
    <w:rsid w:val="002F7E78"/>
    <w:rsid w:val="0030204E"/>
    <w:rsid w:val="00304A56"/>
    <w:rsid w:val="0030526C"/>
    <w:rsid w:val="003077E6"/>
    <w:rsid w:val="00307BAA"/>
    <w:rsid w:val="00307FDE"/>
    <w:rsid w:val="00310833"/>
    <w:rsid w:val="00310A0C"/>
    <w:rsid w:val="003118DB"/>
    <w:rsid w:val="003125A6"/>
    <w:rsid w:val="00313C4C"/>
    <w:rsid w:val="0031424F"/>
    <w:rsid w:val="0031653F"/>
    <w:rsid w:val="00316CC9"/>
    <w:rsid w:val="003179CB"/>
    <w:rsid w:val="00317D55"/>
    <w:rsid w:val="0032101E"/>
    <w:rsid w:val="00322EFD"/>
    <w:rsid w:val="00325505"/>
    <w:rsid w:val="00325FE3"/>
    <w:rsid w:val="003263AF"/>
    <w:rsid w:val="00326D21"/>
    <w:rsid w:val="003279A3"/>
    <w:rsid w:val="00327E4D"/>
    <w:rsid w:val="00330655"/>
    <w:rsid w:val="003306B5"/>
    <w:rsid w:val="00331415"/>
    <w:rsid w:val="00331894"/>
    <w:rsid w:val="00331E68"/>
    <w:rsid w:val="0033479D"/>
    <w:rsid w:val="003363A3"/>
    <w:rsid w:val="003376B6"/>
    <w:rsid w:val="00337A02"/>
    <w:rsid w:val="003405C8"/>
    <w:rsid w:val="003420B3"/>
    <w:rsid w:val="0034231D"/>
    <w:rsid w:val="00343CBE"/>
    <w:rsid w:val="0034430B"/>
    <w:rsid w:val="00346259"/>
    <w:rsid w:val="0035036A"/>
    <w:rsid w:val="00350480"/>
    <w:rsid w:val="00350825"/>
    <w:rsid w:val="00350B21"/>
    <w:rsid w:val="00351091"/>
    <w:rsid w:val="0035179C"/>
    <w:rsid w:val="0035530B"/>
    <w:rsid w:val="00356E09"/>
    <w:rsid w:val="00360175"/>
    <w:rsid w:val="003603C3"/>
    <w:rsid w:val="003609C3"/>
    <w:rsid w:val="00362C66"/>
    <w:rsid w:val="00362CA9"/>
    <w:rsid w:val="00363235"/>
    <w:rsid w:val="00363D34"/>
    <w:rsid w:val="00364DD3"/>
    <w:rsid w:val="0036522F"/>
    <w:rsid w:val="00366502"/>
    <w:rsid w:val="00366BE7"/>
    <w:rsid w:val="003679B2"/>
    <w:rsid w:val="00367F38"/>
    <w:rsid w:val="00370A0A"/>
    <w:rsid w:val="00371052"/>
    <w:rsid w:val="00372865"/>
    <w:rsid w:val="00373D20"/>
    <w:rsid w:val="0037662A"/>
    <w:rsid w:val="00376D70"/>
    <w:rsid w:val="00377029"/>
    <w:rsid w:val="003811F3"/>
    <w:rsid w:val="003815D0"/>
    <w:rsid w:val="003822A1"/>
    <w:rsid w:val="00383257"/>
    <w:rsid w:val="00383DB8"/>
    <w:rsid w:val="003844F3"/>
    <w:rsid w:val="00384F31"/>
    <w:rsid w:val="00385607"/>
    <w:rsid w:val="0038616D"/>
    <w:rsid w:val="00386999"/>
    <w:rsid w:val="0039022C"/>
    <w:rsid w:val="00390898"/>
    <w:rsid w:val="0039169E"/>
    <w:rsid w:val="00393C61"/>
    <w:rsid w:val="00394EB0"/>
    <w:rsid w:val="00396BDB"/>
    <w:rsid w:val="003A0F94"/>
    <w:rsid w:val="003A1BB8"/>
    <w:rsid w:val="003A2030"/>
    <w:rsid w:val="003A2119"/>
    <w:rsid w:val="003A2808"/>
    <w:rsid w:val="003A2B69"/>
    <w:rsid w:val="003A30C6"/>
    <w:rsid w:val="003A44B9"/>
    <w:rsid w:val="003A4AEE"/>
    <w:rsid w:val="003A5C12"/>
    <w:rsid w:val="003A699F"/>
    <w:rsid w:val="003B0548"/>
    <w:rsid w:val="003B09D0"/>
    <w:rsid w:val="003B0BFA"/>
    <w:rsid w:val="003B5E2A"/>
    <w:rsid w:val="003B69D9"/>
    <w:rsid w:val="003C2AAB"/>
    <w:rsid w:val="003C2D1D"/>
    <w:rsid w:val="003C3656"/>
    <w:rsid w:val="003C6992"/>
    <w:rsid w:val="003C73D0"/>
    <w:rsid w:val="003D0CD3"/>
    <w:rsid w:val="003D0E40"/>
    <w:rsid w:val="003D20D7"/>
    <w:rsid w:val="003D2B67"/>
    <w:rsid w:val="003D2E48"/>
    <w:rsid w:val="003D4157"/>
    <w:rsid w:val="003D5395"/>
    <w:rsid w:val="003D609D"/>
    <w:rsid w:val="003D7262"/>
    <w:rsid w:val="003D7CD0"/>
    <w:rsid w:val="003E101C"/>
    <w:rsid w:val="003E292C"/>
    <w:rsid w:val="003E4C65"/>
    <w:rsid w:val="003E4CD9"/>
    <w:rsid w:val="003E5C12"/>
    <w:rsid w:val="003E691B"/>
    <w:rsid w:val="003E782B"/>
    <w:rsid w:val="003F08AE"/>
    <w:rsid w:val="003F0C5A"/>
    <w:rsid w:val="003F170F"/>
    <w:rsid w:val="003F1DA3"/>
    <w:rsid w:val="003F3481"/>
    <w:rsid w:val="003F5D24"/>
    <w:rsid w:val="003F7E98"/>
    <w:rsid w:val="00400481"/>
    <w:rsid w:val="004004F0"/>
    <w:rsid w:val="00403C93"/>
    <w:rsid w:val="00406E69"/>
    <w:rsid w:val="00407983"/>
    <w:rsid w:val="00410DBF"/>
    <w:rsid w:val="00411DB8"/>
    <w:rsid w:val="00412A1C"/>
    <w:rsid w:val="00413D16"/>
    <w:rsid w:val="0041482B"/>
    <w:rsid w:val="004157EE"/>
    <w:rsid w:val="00416381"/>
    <w:rsid w:val="00416760"/>
    <w:rsid w:val="0041707D"/>
    <w:rsid w:val="00420FF7"/>
    <w:rsid w:val="00422ED6"/>
    <w:rsid w:val="004261D7"/>
    <w:rsid w:val="00426310"/>
    <w:rsid w:val="00427270"/>
    <w:rsid w:val="0042747D"/>
    <w:rsid w:val="00427823"/>
    <w:rsid w:val="00430DFD"/>
    <w:rsid w:val="00430E17"/>
    <w:rsid w:val="00432465"/>
    <w:rsid w:val="00432B94"/>
    <w:rsid w:val="00433214"/>
    <w:rsid w:val="00434426"/>
    <w:rsid w:val="004349EC"/>
    <w:rsid w:val="00435864"/>
    <w:rsid w:val="00435E08"/>
    <w:rsid w:val="004406E4"/>
    <w:rsid w:val="0044256D"/>
    <w:rsid w:val="00443424"/>
    <w:rsid w:val="00443A3C"/>
    <w:rsid w:val="00444015"/>
    <w:rsid w:val="00447BCB"/>
    <w:rsid w:val="00450662"/>
    <w:rsid w:val="004508E1"/>
    <w:rsid w:val="00450E05"/>
    <w:rsid w:val="00451067"/>
    <w:rsid w:val="004537A1"/>
    <w:rsid w:val="00453A8A"/>
    <w:rsid w:val="00455883"/>
    <w:rsid w:val="00455DDA"/>
    <w:rsid w:val="00456EE4"/>
    <w:rsid w:val="0045727E"/>
    <w:rsid w:val="004578BD"/>
    <w:rsid w:val="004601E2"/>
    <w:rsid w:val="004609EC"/>
    <w:rsid w:val="00460DC4"/>
    <w:rsid w:val="00461F9C"/>
    <w:rsid w:val="00462CDF"/>
    <w:rsid w:val="00463301"/>
    <w:rsid w:val="00463F44"/>
    <w:rsid w:val="004658C2"/>
    <w:rsid w:val="00466211"/>
    <w:rsid w:val="004668F7"/>
    <w:rsid w:val="00466FF8"/>
    <w:rsid w:val="004677A6"/>
    <w:rsid w:val="00467C6D"/>
    <w:rsid w:val="00471F62"/>
    <w:rsid w:val="0047241B"/>
    <w:rsid w:val="00472F1C"/>
    <w:rsid w:val="0047395E"/>
    <w:rsid w:val="00474C5F"/>
    <w:rsid w:val="00475D72"/>
    <w:rsid w:val="00475FE2"/>
    <w:rsid w:val="0047778D"/>
    <w:rsid w:val="0048104B"/>
    <w:rsid w:val="00481F83"/>
    <w:rsid w:val="00485149"/>
    <w:rsid w:val="00485DD8"/>
    <w:rsid w:val="004878D0"/>
    <w:rsid w:val="0049181E"/>
    <w:rsid w:val="00491A47"/>
    <w:rsid w:val="00491CA8"/>
    <w:rsid w:val="004921F7"/>
    <w:rsid w:val="004923D8"/>
    <w:rsid w:val="004937C3"/>
    <w:rsid w:val="0049418B"/>
    <w:rsid w:val="0049515B"/>
    <w:rsid w:val="00495827"/>
    <w:rsid w:val="00497543"/>
    <w:rsid w:val="00497FCF"/>
    <w:rsid w:val="004A0213"/>
    <w:rsid w:val="004A043A"/>
    <w:rsid w:val="004A04E8"/>
    <w:rsid w:val="004A0AAE"/>
    <w:rsid w:val="004A1A1C"/>
    <w:rsid w:val="004A21BC"/>
    <w:rsid w:val="004A65BC"/>
    <w:rsid w:val="004A66C0"/>
    <w:rsid w:val="004A7F9A"/>
    <w:rsid w:val="004B01A0"/>
    <w:rsid w:val="004B4263"/>
    <w:rsid w:val="004B690C"/>
    <w:rsid w:val="004B7DE7"/>
    <w:rsid w:val="004C16A1"/>
    <w:rsid w:val="004C1DE1"/>
    <w:rsid w:val="004C3751"/>
    <w:rsid w:val="004C39BC"/>
    <w:rsid w:val="004C3A96"/>
    <w:rsid w:val="004C3B76"/>
    <w:rsid w:val="004C41E0"/>
    <w:rsid w:val="004C5398"/>
    <w:rsid w:val="004C6E82"/>
    <w:rsid w:val="004C7D84"/>
    <w:rsid w:val="004D0F16"/>
    <w:rsid w:val="004D0FF8"/>
    <w:rsid w:val="004D160A"/>
    <w:rsid w:val="004D1F3B"/>
    <w:rsid w:val="004D2ED0"/>
    <w:rsid w:val="004D3DCB"/>
    <w:rsid w:val="004E2465"/>
    <w:rsid w:val="004E2582"/>
    <w:rsid w:val="004E2685"/>
    <w:rsid w:val="004E271E"/>
    <w:rsid w:val="004E5378"/>
    <w:rsid w:val="004E7552"/>
    <w:rsid w:val="004E784C"/>
    <w:rsid w:val="004F10BF"/>
    <w:rsid w:val="004F1DDB"/>
    <w:rsid w:val="004F39AE"/>
    <w:rsid w:val="004F3A24"/>
    <w:rsid w:val="004F67C2"/>
    <w:rsid w:val="004F68B3"/>
    <w:rsid w:val="004F6E0C"/>
    <w:rsid w:val="004F7236"/>
    <w:rsid w:val="004F7AC5"/>
    <w:rsid w:val="005010DE"/>
    <w:rsid w:val="005013D0"/>
    <w:rsid w:val="0050162B"/>
    <w:rsid w:val="00501807"/>
    <w:rsid w:val="00501DDD"/>
    <w:rsid w:val="00502664"/>
    <w:rsid w:val="00503299"/>
    <w:rsid w:val="00504201"/>
    <w:rsid w:val="00506085"/>
    <w:rsid w:val="00507337"/>
    <w:rsid w:val="005118B0"/>
    <w:rsid w:val="0051197B"/>
    <w:rsid w:val="00512833"/>
    <w:rsid w:val="0051388F"/>
    <w:rsid w:val="005149B4"/>
    <w:rsid w:val="0051522D"/>
    <w:rsid w:val="00515430"/>
    <w:rsid w:val="005163D5"/>
    <w:rsid w:val="0051649F"/>
    <w:rsid w:val="00517B38"/>
    <w:rsid w:val="005208BE"/>
    <w:rsid w:val="0052360F"/>
    <w:rsid w:val="00524349"/>
    <w:rsid w:val="00524DFC"/>
    <w:rsid w:val="00526542"/>
    <w:rsid w:val="0052739A"/>
    <w:rsid w:val="00533AF3"/>
    <w:rsid w:val="00541253"/>
    <w:rsid w:val="005414A9"/>
    <w:rsid w:val="0054190A"/>
    <w:rsid w:val="00541B16"/>
    <w:rsid w:val="00545860"/>
    <w:rsid w:val="00545A77"/>
    <w:rsid w:val="0054721B"/>
    <w:rsid w:val="00550208"/>
    <w:rsid w:val="00550F80"/>
    <w:rsid w:val="00551EBC"/>
    <w:rsid w:val="00554B3B"/>
    <w:rsid w:val="00556D81"/>
    <w:rsid w:val="005605B4"/>
    <w:rsid w:val="00560DFF"/>
    <w:rsid w:val="005612A6"/>
    <w:rsid w:val="00561DA4"/>
    <w:rsid w:val="00563698"/>
    <w:rsid w:val="00564E0E"/>
    <w:rsid w:val="00567E8E"/>
    <w:rsid w:val="00570DF2"/>
    <w:rsid w:val="00571187"/>
    <w:rsid w:val="005716A1"/>
    <w:rsid w:val="00574F52"/>
    <w:rsid w:val="00577867"/>
    <w:rsid w:val="0058075A"/>
    <w:rsid w:val="005811BB"/>
    <w:rsid w:val="00581267"/>
    <w:rsid w:val="005813C5"/>
    <w:rsid w:val="00582DCC"/>
    <w:rsid w:val="00583492"/>
    <w:rsid w:val="00583FD9"/>
    <w:rsid w:val="00585867"/>
    <w:rsid w:val="00586D8A"/>
    <w:rsid w:val="005873BC"/>
    <w:rsid w:val="005925E6"/>
    <w:rsid w:val="005935A7"/>
    <w:rsid w:val="00594B95"/>
    <w:rsid w:val="00594FE4"/>
    <w:rsid w:val="0059509F"/>
    <w:rsid w:val="005952AD"/>
    <w:rsid w:val="00595C52"/>
    <w:rsid w:val="00595ED3"/>
    <w:rsid w:val="00596A97"/>
    <w:rsid w:val="00596AA8"/>
    <w:rsid w:val="005976AD"/>
    <w:rsid w:val="00597F9D"/>
    <w:rsid w:val="005A01E0"/>
    <w:rsid w:val="005A061D"/>
    <w:rsid w:val="005A2BF0"/>
    <w:rsid w:val="005A2CB5"/>
    <w:rsid w:val="005A38DE"/>
    <w:rsid w:val="005A3E2B"/>
    <w:rsid w:val="005A453F"/>
    <w:rsid w:val="005A5399"/>
    <w:rsid w:val="005A5433"/>
    <w:rsid w:val="005A5EB7"/>
    <w:rsid w:val="005A70F5"/>
    <w:rsid w:val="005B0099"/>
    <w:rsid w:val="005B1E75"/>
    <w:rsid w:val="005B3ECE"/>
    <w:rsid w:val="005B4F9D"/>
    <w:rsid w:val="005B50FF"/>
    <w:rsid w:val="005B5BF7"/>
    <w:rsid w:val="005B7F5C"/>
    <w:rsid w:val="005C0150"/>
    <w:rsid w:val="005C1AA0"/>
    <w:rsid w:val="005C250A"/>
    <w:rsid w:val="005C2B79"/>
    <w:rsid w:val="005C5195"/>
    <w:rsid w:val="005C7323"/>
    <w:rsid w:val="005D084B"/>
    <w:rsid w:val="005D2518"/>
    <w:rsid w:val="005D2591"/>
    <w:rsid w:val="005D2FB2"/>
    <w:rsid w:val="005D4953"/>
    <w:rsid w:val="005D4CB3"/>
    <w:rsid w:val="005D55A5"/>
    <w:rsid w:val="005D672F"/>
    <w:rsid w:val="005D7D92"/>
    <w:rsid w:val="005E0C69"/>
    <w:rsid w:val="005E296A"/>
    <w:rsid w:val="005E301A"/>
    <w:rsid w:val="005E3D7D"/>
    <w:rsid w:val="005E44BF"/>
    <w:rsid w:val="005E44E9"/>
    <w:rsid w:val="005E499B"/>
    <w:rsid w:val="005E505E"/>
    <w:rsid w:val="005E5BC2"/>
    <w:rsid w:val="005E5BC3"/>
    <w:rsid w:val="005E6023"/>
    <w:rsid w:val="005E6103"/>
    <w:rsid w:val="005E64D2"/>
    <w:rsid w:val="005E6D93"/>
    <w:rsid w:val="005E75DA"/>
    <w:rsid w:val="005F0CE8"/>
    <w:rsid w:val="005F23AD"/>
    <w:rsid w:val="005F35C5"/>
    <w:rsid w:val="005F5343"/>
    <w:rsid w:val="005F6404"/>
    <w:rsid w:val="005F6D8F"/>
    <w:rsid w:val="00601D64"/>
    <w:rsid w:val="00602DE0"/>
    <w:rsid w:val="00603186"/>
    <w:rsid w:val="0060429D"/>
    <w:rsid w:val="00610A8E"/>
    <w:rsid w:val="006127CE"/>
    <w:rsid w:val="00612EA9"/>
    <w:rsid w:val="00612EDA"/>
    <w:rsid w:val="00613A36"/>
    <w:rsid w:val="00620824"/>
    <w:rsid w:val="00620D64"/>
    <w:rsid w:val="00621CFF"/>
    <w:rsid w:val="00622F30"/>
    <w:rsid w:val="00623290"/>
    <w:rsid w:val="00623CE2"/>
    <w:rsid w:val="00623D39"/>
    <w:rsid w:val="006244C1"/>
    <w:rsid w:val="006244E4"/>
    <w:rsid w:val="00627B54"/>
    <w:rsid w:val="00630BD8"/>
    <w:rsid w:val="006316D1"/>
    <w:rsid w:val="006325A8"/>
    <w:rsid w:val="006333AC"/>
    <w:rsid w:val="00633705"/>
    <w:rsid w:val="00634DD2"/>
    <w:rsid w:val="0063543B"/>
    <w:rsid w:val="0063568D"/>
    <w:rsid w:val="00636737"/>
    <w:rsid w:val="00636885"/>
    <w:rsid w:val="00636937"/>
    <w:rsid w:val="00636CDC"/>
    <w:rsid w:val="00637138"/>
    <w:rsid w:val="00637DFE"/>
    <w:rsid w:val="00642426"/>
    <w:rsid w:val="006452EC"/>
    <w:rsid w:val="006470D4"/>
    <w:rsid w:val="00647121"/>
    <w:rsid w:val="006476F3"/>
    <w:rsid w:val="0065019B"/>
    <w:rsid w:val="006504B1"/>
    <w:rsid w:val="00651370"/>
    <w:rsid w:val="00651964"/>
    <w:rsid w:val="00654A75"/>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44"/>
    <w:rsid w:val="0067469D"/>
    <w:rsid w:val="006748FF"/>
    <w:rsid w:val="00674A19"/>
    <w:rsid w:val="0067568F"/>
    <w:rsid w:val="00675E60"/>
    <w:rsid w:val="00676362"/>
    <w:rsid w:val="00677FA0"/>
    <w:rsid w:val="006807E2"/>
    <w:rsid w:val="0068172A"/>
    <w:rsid w:val="00681CEA"/>
    <w:rsid w:val="00681EB4"/>
    <w:rsid w:val="00682589"/>
    <w:rsid w:val="00683592"/>
    <w:rsid w:val="00684FB4"/>
    <w:rsid w:val="0068729B"/>
    <w:rsid w:val="0068744F"/>
    <w:rsid w:val="0068790D"/>
    <w:rsid w:val="00691D3F"/>
    <w:rsid w:val="00693024"/>
    <w:rsid w:val="00695516"/>
    <w:rsid w:val="006967D4"/>
    <w:rsid w:val="00696AE2"/>
    <w:rsid w:val="00697B54"/>
    <w:rsid w:val="00697E75"/>
    <w:rsid w:val="006A09E2"/>
    <w:rsid w:val="006A3C06"/>
    <w:rsid w:val="006A4284"/>
    <w:rsid w:val="006A448F"/>
    <w:rsid w:val="006A68FF"/>
    <w:rsid w:val="006B2AAA"/>
    <w:rsid w:val="006B3739"/>
    <w:rsid w:val="006B3E0A"/>
    <w:rsid w:val="006B3EA4"/>
    <w:rsid w:val="006B4D79"/>
    <w:rsid w:val="006B5705"/>
    <w:rsid w:val="006B6951"/>
    <w:rsid w:val="006B6BA3"/>
    <w:rsid w:val="006B72BE"/>
    <w:rsid w:val="006B7BD4"/>
    <w:rsid w:val="006C0228"/>
    <w:rsid w:val="006C05DC"/>
    <w:rsid w:val="006C108B"/>
    <w:rsid w:val="006C16CF"/>
    <w:rsid w:val="006C2C5B"/>
    <w:rsid w:val="006C3055"/>
    <w:rsid w:val="006C3445"/>
    <w:rsid w:val="006C3703"/>
    <w:rsid w:val="006C3C4E"/>
    <w:rsid w:val="006C3D4C"/>
    <w:rsid w:val="006C510F"/>
    <w:rsid w:val="006C5307"/>
    <w:rsid w:val="006C53C5"/>
    <w:rsid w:val="006C7A8A"/>
    <w:rsid w:val="006D0FF3"/>
    <w:rsid w:val="006D417E"/>
    <w:rsid w:val="006D4F3C"/>
    <w:rsid w:val="006D50AB"/>
    <w:rsid w:val="006D73FF"/>
    <w:rsid w:val="006E01FE"/>
    <w:rsid w:val="006E04E8"/>
    <w:rsid w:val="006E0C9D"/>
    <w:rsid w:val="006E0DE8"/>
    <w:rsid w:val="006E2982"/>
    <w:rsid w:val="006E299B"/>
    <w:rsid w:val="006E4DD6"/>
    <w:rsid w:val="006E5854"/>
    <w:rsid w:val="006E5C58"/>
    <w:rsid w:val="006E5F89"/>
    <w:rsid w:val="006E657A"/>
    <w:rsid w:val="006F3831"/>
    <w:rsid w:val="006F560D"/>
    <w:rsid w:val="006F570F"/>
    <w:rsid w:val="006F6328"/>
    <w:rsid w:val="006F7BA8"/>
    <w:rsid w:val="00700399"/>
    <w:rsid w:val="00702B77"/>
    <w:rsid w:val="0070314F"/>
    <w:rsid w:val="00704A65"/>
    <w:rsid w:val="00706083"/>
    <w:rsid w:val="00711130"/>
    <w:rsid w:val="00711205"/>
    <w:rsid w:val="0071277F"/>
    <w:rsid w:val="00713D9C"/>
    <w:rsid w:val="00714090"/>
    <w:rsid w:val="00715BAD"/>
    <w:rsid w:val="007160F2"/>
    <w:rsid w:val="00717AD0"/>
    <w:rsid w:val="00717DCF"/>
    <w:rsid w:val="00717E67"/>
    <w:rsid w:val="00717EC9"/>
    <w:rsid w:val="00720DB5"/>
    <w:rsid w:val="007211CB"/>
    <w:rsid w:val="007212AC"/>
    <w:rsid w:val="00723637"/>
    <w:rsid w:val="0072451B"/>
    <w:rsid w:val="0072459B"/>
    <w:rsid w:val="00725743"/>
    <w:rsid w:val="00731799"/>
    <w:rsid w:val="00732227"/>
    <w:rsid w:val="00733D4F"/>
    <w:rsid w:val="00740993"/>
    <w:rsid w:val="007409A5"/>
    <w:rsid w:val="00741931"/>
    <w:rsid w:val="00741DEB"/>
    <w:rsid w:val="00742E72"/>
    <w:rsid w:val="00742E82"/>
    <w:rsid w:val="0074352B"/>
    <w:rsid w:val="00743DF7"/>
    <w:rsid w:val="007441C3"/>
    <w:rsid w:val="0074518C"/>
    <w:rsid w:val="00747220"/>
    <w:rsid w:val="00753211"/>
    <w:rsid w:val="007539EF"/>
    <w:rsid w:val="007546B5"/>
    <w:rsid w:val="00754773"/>
    <w:rsid w:val="007552D6"/>
    <w:rsid w:val="00755D04"/>
    <w:rsid w:val="00756C23"/>
    <w:rsid w:val="0076142E"/>
    <w:rsid w:val="00761D12"/>
    <w:rsid w:val="007647DF"/>
    <w:rsid w:val="00770251"/>
    <w:rsid w:val="00774E2C"/>
    <w:rsid w:val="007750A4"/>
    <w:rsid w:val="007765C9"/>
    <w:rsid w:val="00783572"/>
    <w:rsid w:val="00783786"/>
    <w:rsid w:val="007843D8"/>
    <w:rsid w:val="007852BE"/>
    <w:rsid w:val="0078708E"/>
    <w:rsid w:val="00791B0E"/>
    <w:rsid w:val="0079203D"/>
    <w:rsid w:val="007922F9"/>
    <w:rsid w:val="0079285A"/>
    <w:rsid w:val="00793449"/>
    <w:rsid w:val="0079358E"/>
    <w:rsid w:val="007948ED"/>
    <w:rsid w:val="00794BCA"/>
    <w:rsid w:val="007976C5"/>
    <w:rsid w:val="007A0139"/>
    <w:rsid w:val="007A06B1"/>
    <w:rsid w:val="007A08B7"/>
    <w:rsid w:val="007A170E"/>
    <w:rsid w:val="007A58C7"/>
    <w:rsid w:val="007A79E0"/>
    <w:rsid w:val="007B0292"/>
    <w:rsid w:val="007B4627"/>
    <w:rsid w:val="007B4C94"/>
    <w:rsid w:val="007B5977"/>
    <w:rsid w:val="007C01FF"/>
    <w:rsid w:val="007C11B5"/>
    <w:rsid w:val="007C4E50"/>
    <w:rsid w:val="007C5386"/>
    <w:rsid w:val="007C542B"/>
    <w:rsid w:val="007C5DF6"/>
    <w:rsid w:val="007C6C6D"/>
    <w:rsid w:val="007C72A0"/>
    <w:rsid w:val="007D092A"/>
    <w:rsid w:val="007D1BBE"/>
    <w:rsid w:val="007D2E65"/>
    <w:rsid w:val="007D367E"/>
    <w:rsid w:val="007D3EF8"/>
    <w:rsid w:val="007D4E2A"/>
    <w:rsid w:val="007D6F96"/>
    <w:rsid w:val="007D758E"/>
    <w:rsid w:val="007D768E"/>
    <w:rsid w:val="007D7E4D"/>
    <w:rsid w:val="007E030D"/>
    <w:rsid w:val="007E04FE"/>
    <w:rsid w:val="007E18E6"/>
    <w:rsid w:val="007E2E87"/>
    <w:rsid w:val="007E2FCF"/>
    <w:rsid w:val="007E33D7"/>
    <w:rsid w:val="007E6BDC"/>
    <w:rsid w:val="007F0C33"/>
    <w:rsid w:val="007F1930"/>
    <w:rsid w:val="007F1EA6"/>
    <w:rsid w:val="007F628E"/>
    <w:rsid w:val="007F7D62"/>
    <w:rsid w:val="00800EA5"/>
    <w:rsid w:val="00801A9D"/>
    <w:rsid w:val="0080239B"/>
    <w:rsid w:val="00802EA9"/>
    <w:rsid w:val="008038BE"/>
    <w:rsid w:val="00805F54"/>
    <w:rsid w:val="00810536"/>
    <w:rsid w:val="008114BC"/>
    <w:rsid w:val="008138B4"/>
    <w:rsid w:val="00813D7B"/>
    <w:rsid w:val="00814115"/>
    <w:rsid w:val="008165A0"/>
    <w:rsid w:val="00816741"/>
    <w:rsid w:val="00817891"/>
    <w:rsid w:val="008203B5"/>
    <w:rsid w:val="008206CE"/>
    <w:rsid w:val="00820A8B"/>
    <w:rsid w:val="008223D6"/>
    <w:rsid w:val="0082495E"/>
    <w:rsid w:val="00827833"/>
    <w:rsid w:val="00827972"/>
    <w:rsid w:val="00827973"/>
    <w:rsid w:val="00831E29"/>
    <w:rsid w:val="008326FC"/>
    <w:rsid w:val="0083386E"/>
    <w:rsid w:val="00833B40"/>
    <w:rsid w:val="00837D57"/>
    <w:rsid w:val="00840270"/>
    <w:rsid w:val="00840975"/>
    <w:rsid w:val="00840BBB"/>
    <w:rsid w:val="008429F9"/>
    <w:rsid w:val="008453EF"/>
    <w:rsid w:val="008475A6"/>
    <w:rsid w:val="00847660"/>
    <w:rsid w:val="008476A7"/>
    <w:rsid w:val="008500EE"/>
    <w:rsid w:val="008502A1"/>
    <w:rsid w:val="0085098D"/>
    <w:rsid w:val="0085189E"/>
    <w:rsid w:val="008518F1"/>
    <w:rsid w:val="00855530"/>
    <w:rsid w:val="00855E1D"/>
    <w:rsid w:val="008566B6"/>
    <w:rsid w:val="00857C13"/>
    <w:rsid w:val="00857C23"/>
    <w:rsid w:val="00861615"/>
    <w:rsid w:val="00861BE1"/>
    <w:rsid w:val="00861FF8"/>
    <w:rsid w:val="00866D92"/>
    <w:rsid w:val="008670F4"/>
    <w:rsid w:val="00867CBA"/>
    <w:rsid w:val="0087006D"/>
    <w:rsid w:val="00870ABD"/>
    <w:rsid w:val="008716FA"/>
    <w:rsid w:val="008719BC"/>
    <w:rsid w:val="00872965"/>
    <w:rsid w:val="00872A5A"/>
    <w:rsid w:val="00873812"/>
    <w:rsid w:val="00873F31"/>
    <w:rsid w:val="00874D6C"/>
    <w:rsid w:val="008779B1"/>
    <w:rsid w:val="00880983"/>
    <w:rsid w:val="008818B5"/>
    <w:rsid w:val="00881C4C"/>
    <w:rsid w:val="008835FD"/>
    <w:rsid w:val="00884E6D"/>
    <w:rsid w:val="00885EAC"/>
    <w:rsid w:val="0088621B"/>
    <w:rsid w:val="0088673B"/>
    <w:rsid w:val="0088754C"/>
    <w:rsid w:val="0088785C"/>
    <w:rsid w:val="00890262"/>
    <w:rsid w:val="0089058D"/>
    <w:rsid w:val="00892155"/>
    <w:rsid w:val="00892509"/>
    <w:rsid w:val="008934CD"/>
    <w:rsid w:val="0089521E"/>
    <w:rsid w:val="008958A6"/>
    <w:rsid w:val="00895A4B"/>
    <w:rsid w:val="00896752"/>
    <w:rsid w:val="008A0151"/>
    <w:rsid w:val="008A0F24"/>
    <w:rsid w:val="008A1B6D"/>
    <w:rsid w:val="008A2406"/>
    <w:rsid w:val="008A3B8A"/>
    <w:rsid w:val="008A4C6C"/>
    <w:rsid w:val="008A60AA"/>
    <w:rsid w:val="008A61CD"/>
    <w:rsid w:val="008A781C"/>
    <w:rsid w:val="008B0F2B"/>
    <w:rsid w:val="008B152A"/>
    <w:rsid w:val="008B25C9"/>
    <w:rsid w:val="008B3AE2"/>
    <w:rsid w:val="008B3CDA"/>
    <w:rsid w:val="008B5757"/>
    <w:rsid w:val="008B6738"/>
    <w:rsid w:val="008B7DB0"/>
    <w:rsid w:val="008C162B"/>
    <w:rsid w:val="008C2644"/>
    <w:rsid w:val="008C3FBF"/>
    <w:rsid w:val="008C59CB"/>
    <w:rsid w:val="008C5A1E"/>
    <w:rsid w:val="008C5E47"/>
    <w:rsid w:val="008C640E"/>
    <w:rsid w:val="008C7022"/>
    <w:rsid w:val="008C724A"/>
    <w:rsid w:val="008D0A67"/>
    <w:rsid w:val="008D0F22"/>
    <w:rsid w:val="008D322E"/>
    <w:rsid w:val="008D52CB"/>
    <w:rsid w:val="008D5EFF"/>
    <w:rsid w:val="008D68C6"/>
    <w:rsid w:val="008D7949"/>
    <w:rsid w:val="008E0CD8"/>
    <w:rsid w:val="008E14E1"/>
    <w:rsid w:val="008E4246"/>
    <w:rsid w:val="008E5220"/>
    <w:rsid w:val="008E575B"/>
    <w:rsid w:val="008E5898"/>
    <w:rsid w:val="008E5C51"/>
    <w:rsid w:val="008E5FAB"/>
    <w:rsid w:val="008E61E4"/>
    <w:rsid w:val="008E646B"/>
    <w:rsid w:val="008E65EF"/>
    <w:rsid w:val="008E67D8"/>
    <w:rsid w:val="008E6B7E"/>
    <w:rsid w:val="008E752A"/>
    <w:rsid w:val="008F0C49"/>
    <w:rsid w:val="008F30CA"/>
    <w:rsid w:val="008F37BB"/>
    <w:rsid w:val="008F5001"/>
    <w:rsid w:val="008F61CD"/>
    <w:rsid w:val="008F6645"/>
    <w:rsid w:val="008F66D2"/>
    <w:rsid w:val="008F78B8"/>
    <w:rsid w:val="009035AB"/>
    <w:rsid w:val="00904175"/>
    <w:rsid w:val="00905C03"/>
    <w:rsid w:val="00905C15"/>
    <w:rsid w:val="009065CC"/>
    <w:rsid w:val="00911605"/>
    <w:rsid w:val="009127F2"/>
    <w:rsid w:val="00913563"/>
    <w:rsid w:val="00915003"/>
    <w:rsid w:val="00915156"/>
    <w:rsid w:val="00916F9D"/>
    <w:rsid w:val="00922106"/>
    <w:rsid w:val="0092273C"/>
    <w:rsid w:val="00922849"/>
    <w:rsid w:val="009228CF"/>
    <w:rsid w:val="009236DF"/>
    <w:rsid w:val="00923810"/>
    <w:rsid w:val="00923B07"/>
    <w:rsid w:val="009240CD"/>
    <w:rsid w:val="0092449E"/>
    <w:rsid w:val="00924876"/>
    <w:rsid w:val="009253AA"/>
    <w:rsid w:val="009267C3"/>
    <w:rsid w:val="00927055"/>
    <w:rsid w:val="00930EBC"/>
    <w:rsid w:val="00931985"/>
    <w:rsid w:val="00933211"/>
    <w:rsid w:val="00934211"/>
    <w:rsid w:val="00935C68"/>
    <w:rsid w:val="00936601"/>
    <w:rsid w:val="009372FD"/>
    <w:rsid w:val="00937AC4"/>
    <w:rsid w:val="00940F56"/>
    <w:rsid w:val="00941789"/>
    <w:rsid w:val="00942EE3"/>
    <w:rsid w:val="009431ED"/>
    <w:rsid w:val="00943CD1"/>
    <w:rsid w:val="009440D6"/>
    <w:rsid w:val="00944EED"/>
    <w:rsid w:val="009460BB"/>
    <w:rsid w:val="0094795A"/>
    <w:rsid w:val="00947EC5"/>
    <w:rsid w:val="0095174F"/>
    <w:rsid w:val="00951881"/>
    <w:rsid w:val="00951DD7"/>
    <w:rsid w:val="00954680"/>
    <w:rsid w:val="00955BA3"/>
    <w:rsid w:val="0095672A"/>
    <w:rsid w:val="00956B4A"/>
    <w:rsid w:val="0095700F"/>
    <w:rsid w:val="00957824"/>
    <w:rsid w:val="00957E6F"/>
    <w:rsid w:val="00960744"/>
    <w:rsid w:val="00960CB3"/>
    <w:rsid w:val="0096100F"/>
    <w:rsid w:val="009614FB"/>
    <w:rsid w:val="0096296A"/>
    <w:rsid w:val="00963000"/>
    <w:rsid w:val="00963290"/>
    <w:rsid w:val="0096437F"/>
    <w:rsid w:val="00965B0F"/>
    <w:rsid w:val="00967C04"/>
    <w:rsid w:val="00971B10"/>
    <w:rsid w:val="00971FAC"/>
    <w:rsid w:val="009725A0"/>
    <w:rsid w:val="009728E0"/>
    <w:rsid w:val="009736B7"/>
    <w:rsid w:val="009737B8"/>
    <w:rsid w:val="00973CCD"/>
    <w:rsid w:val="00973D2B"/>
    <w:rsid w:val="00975039"/>
    <w:rsid w:val="00975111"/>
    <w:rsid w:val="009753A8"/>
    <w:rsid w:val="00975DD9"/>
    <w:rsid w:val="00977491"/>
    <w:rsid w:val="009802C7"/>
    <w:rsid w:val="0098119F"/>
    <w:rsid w:val="009823B4"/>
    <w:rsid w:val="00982E46"/>
    <w:rsid w:val="00984A7C"/>
    <w:rsid w:val="0098504A"/>
    <w:rsid w:val="00986C3D"/>
    <w:rsid w:val="00986DFB"/>
    <w:rsid w:val="009872A4"/>
    <w:rsid w:val="00987689"/>
    <w:rsid w:val="00990783"/>
    <w:rsid w:val="009908D8"/>
    <w:rsid w:val="00991784"/>
    <w:rsid w:val="00994C78"/>
    <w:rsid w:val="0099698C"/>
    <w:rsid w:val="009A0076"/>
    <w:rsid w:val="009A0B36"/>
    <w:rsid w:val="009A31ED"/>
    <w:rsid w:val="009A3373"/>
    <w:rsid w:val="009A3B42"/>
    <w:rsid w:val="009A57F9"/>
    <w:rsid w:val="009A5CF7"/>
    <w:rsid w:val="009A6386"/>
    <w:rsid w:val="009A6987"/>
    <w:rsid w:val="009B0F09"/>
    <w:rsid w:val="009B29D7"/>
    <w:rsid w:val="009B4401"/>
    <w:rsid w:val="009B6931"/>
    <w:rsid w:val="009B7BAE"/>
    <w:rsid w:val="009B7BE3"/>
    <w:rsid w:val="009B7CC1"/>
    <w:rsid w:val="009C00D1"/>
    <w:rsid w:val="009C09D5"/>
    <w:rsid w:val="009C0A9D"/>
    <w:rsid w:val="009C2368"/>
    <w:rsid w:val="009C38B0"/>
    <w:rsid w:val="009C4979"/>
    <w:rsid w:val="009C61AB"/>
    <w:rsid w:val="009C7944"/>
    <w:rsid w:val="009C7ABE"/>
    <w:rsid w:val="009D0386"/>
    <w:rsid w:val="009D0C9A"/>
    <w:rsid w:val="009D1922"/>
    <w:rsid w:val="009D2C95"/>
    <w:rsid w:val="009D328C"/>
    <w:rsid w:val="009D585F"/>
    <w:rsid w:val="009E237F"/>
    <w:rsid w:val="009E4BF0"/>
    <w:rsid w:val="009E6486"/>
    <w:rsid w:val="009E6C87"/>
    <w:rsid w:val="009F0147"/>
    <w:rsid w:val="009F05F7"/>
    <w:rsid w:val="009F2492"/>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C90"/>
    <w:rsid w:val="00A17F67"/>
    <w:rsid w:val="00A210BF"/>
    <w:rsid w:val="00A24961"/>
    <w:rsid w:val="00A2625F"/>
    <w:rsid w:val="00A26272"/>
    <w:rsid w:val="00A263C3"/>
    <w:rsid w:val="00A303AB"/>
    <w:rsid w:val="00A317CA"/>
    <w:rsid w:val="00A31BA5"/>
    <w:rsid w:val="00A32A28"/>
    <w:rsid w:val="00A35847"/>
    <w:rsid w:val="00A36553"/>
    <w:rsid w:val="00A36B7A"/>
    <w:rsid w:val="00A419FF"/>
    <w:rsid w:val="00A41F85"/>
    <w:rsid w:val="00A42797"/>
    <w:rsid w:val="00A439FA"/>
    <w:rsid w:val="00A4586F"/>
    <w:rsid w:val="00A45944"/>
    <w:rsid w:val="00A46472"/>
    <w:rsid w:val="00A46589"/>
    <w:rsid w:val="00A47C6D"/>
    <w:rsid w:val="00A51A07"/>
    <w:rsid w:val="00A51B11"/>
    <w:rsid w:val="00A51B57"/>
    <w:rsid w:val="00A52333"/>
    <w:rsid w:val="00A53CDE"/>
    <w:rsid w:val="00A54A77"/>
    <w:rsid w:val="00A54BDD"/>
    <w:rsid w:val="00A54FAA"/>
    <w:rsid w:val="00A55F23"/>
    <w:rsid w:val="00A56DB0"/>
    <w:rsid w:val="00A570C4"/>
    <w:rsid w:val="00A57365"/>
    <w:rsid w:val="00A601D9"/>
    <w:rsid w:val="00A6039F"/>
    <w:rsid w:val="00A60765"/>
    <w:rsid w:val="00A6103D"/>
    <w:rsid w:val="00A63071"/>
    <w:rsid w:val="00A633E1"/>
    <w:rsid w:val="00A63FA1"/>
    <w:rsid w:val="00A6409A"/>
    <w:rsid w:val="00A64DAF"/>
    <w:rsid w:val="00A66C6C"/>
    <w:rsid w:val="00A66D69"/>
    <w:rsid w:val="00A70B70"/>
    <w:rsid w:val="00A712AB"/>
    <w:rsid w:val="00A7336E"/>
    <w:rsid w:val="00A7485F"/>
    <w:rsid w:val="00A749F5"/>
    <w:rsid w:val="00A74D11"/>
    <w:rsid w:val="00A75358"/>
    <w:rsid w:val="00A7643E"/>
    <w:rsid w:val="00A8279B"/>
    <w:rsid w:val="00A84AED"/>
    <w:rsid w:val="00A84BBF"/>
    <w:rsid w:val="00A85CB0"/>
    <w:rsid w:val="00A8732F"/>
    <w:rsid w:val="00A90093"/>
    <w:rsid w:val="00A90576"/>
    <w:rsid w:val="00A91998"/>
    <w:rsid w:val="00A93748"/>
    <w:rsid w:val="00A94523"/>
    <w:rsid w:val="00A9586B"/>
    <w:rsid w:val="00AA03A8"/>
    <w:rsid w:val="00AA3AC4"/>
    <w:rsid w:val="00AA4048"/>
    <w:rsid w:val="00AA6287"/>
    <w:rsid w:val="00AA75AA"/>
    <w:rsid w:val="00AB0949"/>
    <w:rsid w:val="00AB0B5B"/>
    <w:rsid w:val="00AB1677"/>
    <w:rsid w:val="00AB2410"/>
    <w:rsid w:val="00AB3F34"/>
    <w:rsid w:val="00AB54F7"/>
    <w:rsid w:val="00AB74F6"/>
    <w:rsid w:val="00AB7F89"/>
    <w:rsid w:val="00AC2504"/>
    <w:rsid w:val="00AC2591"/>
    <w:rsid w:val="00AC3647"/>
    <w:rsid w:val="00AC6342"/>
    <w:rsid w:val="00AC634C"/>
    <w:rsid w:val="00AC64C4"/>
    <w:rsid w:val="00AC6A0D"/>
    <w:rsid w:val="00AD0A1D"/>
    <w:rsid w:val="00AD1982"/>
    <w:rsid w:val="00AD319E"/>
    <w:rsid w:val="00AD3FD1"/>
    <w:rsid w:val="00AD4EE0"/>
    <w:rsid w:val="00AD5DD2"/>
    <w:rsid w:val="00AD64DA"/>
    <w:rsid w:val="00AD6BF8"/>
    <w:rsid w:val="00AD7F0D"/>
    <w:rsid w:val="00AE0453"/>
    <w:rsid w:val="00AE07A5"/>
    <w:rsid w:val="00AE1615"/>
    <w:rsid w:val="00AE1947"/>
    <w:rsid w:val="00AE5AB0"/>
    <w:rsid w:val="00AE6091"/>
    <w:rsid w:val="00AE764A"/>
    <w:rsid w:val="00AE7D2D"/>
    <w:rsid w:val="00AF12AB"/>
    <w:rsid w:val="00AF1C9D"/>
    <w:rsid w:val="00AF1DD5"/>
    <w:rsid w:val="00AF26F3"/>
    <w:rsid w:val="00AF3F90"/>
    <w:rsid w:val="00AF4605"/>
    <w:rsid w:val="00AF4FE8"/>
    <w:rsid w:val="00AF511B"/>
    <w:rsid w:val="00AF722B"/>
    <w:rsid w:val="00AF79A1"/>
    <w:rsid w:val="00B03010"/>
    <w:rsid w:val="00B0418B"/>
    <w:rsid w:val="00B063FB"/>
    <w:rsid w:val="00B069A1"/>
    <w:rsid w:val="00B07898"/>
    <w:rsid w:val="00B11521"/>
    <w:rsid w:val="00B1173F"/>
    <w:rsid w:val="00B11920"/>
    <w:rsid w:val="00B14B8D"/>
    <w:rsid w:val="00B15BFF"/>
    <w:rsid w:val="00B172DC"/>
    <w:rsid w:val="00B209FB"/>
    <w:rsid w:val="00B2253B"/>
    <w:rsid w:val="00B22FFA"/>
    <w:rsid w:val="00B23438"/>
    <w:rsid w:val="00B236C8"/>
    <w:rsid w:val="00B23E2A"/>
    <w:rsid w:val="00B25A1E"/>
    <w:rsid w:val="00B25FE5"/>
    <w:rsid w:val="00B26F2A"/>
    <w:rsid w:val="00B27406"/>
    <w:rsid w:val="00B275A6"/>
    <w:rsid w:val="00B27DFA"/>
    <w:rsid w:val="00B30628"/>
    <w:rsid w:val="00B30FBF"/>
    <w:rsid w:val="00B31852"/>
    <w:rsid w:val="00B3335B"/>
    <w:rsid w:val="00B34BCF"/>
    <w:rsid w:val="00B35923"/>
    <w:rsid w:val="00B3599E"/>
    <w:rsid w:val="00B41984"/>
    <w:rsid w:val="00B428EF"/>
    <w:rsid w:val="00B43E11"/>
    <w:rsid w:val="00B44225"/>
    <w:rsid w:val="00B447CE"/>
    <w:rsid w:val="00B44C38"/>
    <w:rsid w:val="00B457B1"/>
    <w:rsid w:val="00B457DD"/>
    <w:rsid w:val="00B50010"/>
    <w:rsid w:val="00B5025F"/>
    <w:rsid w:val="00B509D6"/>
    <w:rsid w:val="00B52710"/>
    <w:rsid w:val="00B53850"/>
    <w:rsid w:val="00B54A5B"/>
    <w:rsid w:val="00B54C0A"/>
    <w:rsid w:val="00B56574"/>
    <w:rsid w:val="00B565E3"/>
    <w:rsid w:val="00B60F8C"/>
    <w:rsid w:val="00B63A7D"/>
    <w:rsid w:val="00B6437C"/>
    <w:rsid w:val="00B6555B"/>
    <w:rsid w:val="00B656B7"/>
    <w:rsid w:val="00B66C49"/>
    <w:rsid w:val="00B67055"/>
    <w:rsid w:val="00B70622"/>
    <w:rsid w:val="00B71938"/>
    <w:rsid w:val="00B745EC"/>
    <w:rsid w:val="00B74911"/>
    <w:rsid w:val="00B74C8C"/>
    <w:rsid w:val="00B75595"/>
    <w:rsid w:val="00B7599A"/>
    <w:rsid w:val="00B75F06"/>
    <w:rsid w:val="00B76E4D"/>
    <w:rsid w:val="00B76FC0"/>
    <w:rsid w:val="00B77E14"/>
    <w:rsid w:val="00B81761"/>
    <w:rsid w:val="00B823F2"/>
    <w:rsid w:val="00B84050"/>
    <w:rsid w:val="00B84A5A"/>
    <w:rsid w:val="00B906FC"/>
    <w:rsid w:val="00B91147"/>
    <w:rsid w:val="00B911D1"/>
    <w:rsid w:val="00B935D3"/>
    <w:rsid w:val="00B93CEE"/>
    <w:rsid w:val="00B93E8C"/>
    <w:rsid w:val="00B945DF"/>
    <w:rsid w:val="00B95695"/>
    <w:rsid w:val="00B95CCA"/>
    <w:rsid w:val="00B96705"/>
    <w:rsid w:val="00BA148A"/>
    <w:rsid w:val="00BA2D64"/>
    <w:rsid w:val="00BA3DB5"/>
    <w:rsid w:val="00BA65D8"/>
    <w:rsid w:val="00BA7CB5"/>
    <w:rsid w:val="00BB00F9"/>
    <w:rsid w:val="00BB0956"/>
    <w:rsid w:val="00BB2D34"/>
    <w:rsid w:val="00BB36C3"/>
    <w:rsid w:val="00BB3A22"/>
    <w:rsid w:val="00BB3E64"/>
    <w:rsid w:val="00BB4492"/>
    <w:rsid w:val="00BB4C5C"/>
    <w:rsid w:val="00BB58CB"/>
    <w:rsid w:val="00BB5E7F"/>
    <w:rsid w:val="00BB6C3F"/>
    <w:rsid w:val="00BB6D48"/>
    <w:rsid w:val="00BB755D"/>
    <w:rsid w:val="00BB755E"/>
    <w:rsid w:val="00BC1E02"/>
    <w:rsid w:val="00BC2993"/>
    <w:rsid w:val="00BC2A36"/>
    <w:rsid w:val="00BC2E0D"/>
    <w:rsid w:val="00BC3EDA"/>
    <w:rsid w:val="00BC3F2B"/>
    <w:rsid w:val="00BC473A"/>
    <w:rsid w:val="00BC492D"/>
    <w:rsid w:val="00BC4E60"/>
    <w:rsid w:val="00BC598A"/>
    <w:rsid w:val="00BD1317"/>
    <w:rsid w:val="00BD2DE4"/>
    <w:rsid w:val="00BD3253"/>
    <w:rsid w:val="00BD3B93"/>
    <w:rsid w:val="00BD425D"/>
    <w:rsid w:val="00BD6AF6"/>
    <w:rsid w:val="00BD7281"/>
    <w:rsid w:val="00BD7BCA"/>
    <w:rsid w:val="00BE0944"/>
    <w:rsid w:val="00BE1842"/>
    <w:rsid w:val="00BE2578"/>
    <w:rsid w:val="00BE4326"/>
    <w:rsid w:val="00BE4416"/>
    <w:rsid w:val="00BE4D91"/>
    <w:rsid w:val="00BE69DF"/>
    <w:rsid w:val="00BF05EA"/>
    <w:rsid w:val="00BF0D42"/>
    <w:rsid w:val="00BF145D"/>
    <w:rsid w:val="00BF1A75"/>
    <w:rsid w:val="00BF3979"/>
    <w:rsid w:val="00BF50A9"/>
    <w:rsid w:val="00BF7CB4"/>
    <w:rsid w:val="00C000F6"/>
    <w:rsid w:val="00C00274"/>
    <w:rsid w:val="00C00436"/>
    <w:rsid w:val="00C01E4C"/>
    <w:rsid w:val="00C01EF7"/>
    <w:rsid w:val="00C035E6"/>
    <w:rsid w:val="00C05C2E"/>
    <w:rsid w:val="00C06885"/>
    <w:rsid w:val="00C0688E"/>
    <w:rsid w:val="00C07B09"/>
    <w:rsid w:val="00C10CE8"/>
    <w:rsid w:val="00C14C75"/>
    <w:rsid w:val="00C151EE"/>
    <w:rsid w:val="00C1575A"/>
    <w:rsid w:val="00C17F14"/>
    <w:rsid w:val="00C2086D"/>
    <w:rsid w:val="00C2104D"/>
    <w:rsid w:val="00C21427"/>
    <w:rsid w:val="00C2163E"/>
    <w:rsid w:val="00C217EA"/>
    <w:rsid w:val="00C21924"/>
    <w:rsid w:val="00C21C64"/>
    <w:rsid w:val="00C220E4"/>
    <w:rsid w:val="00C224D4"/>
    <w:rsid w:val="00C22E2A"/>
    <w:rsid w:val="00C23056"/>
    <w:rsid w:val="00C242A5"/>
    <w:rsid w:val="00C2649C"/>
    <w:rsid w:val="00C26BB9"/>
    <w:rsid w:val="00C2798C"/>
    <w:rsid w:val="00C31058"/>
    <w:rsid w:val="00C319A9"/>
    <w:rsid w:val="00C32161"/>
    <w:rsid w:val="00C364B4"/>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60770"/>
    <w:rsid w:val="00C609B4"/>
    <w:rsid w:val="00C618AB"/>
    <w:rsid w:val="00C63B07"/>
    <w:rsid w:val="00C63F7E"/>
    <w:rsid w:val="00C6574E"/>
    <w:rsid w:val="00C6594F"/>
    <w:rsid w:val="00C65AD6"/>
    <w:rsid w:val="00C6690D"/>
    <w:rsid w:val="00C67835"/>
    <w:rsid w:val="00C700EF"/>
    <w:rsid w:val="00C712E3"/>
    <w:rsid w:val="00C718E1"/>
    <w:rsid w:val="00C728DF"/>
    <w:rsid w:val="00C738A8"/>
    <w:rsid w:val="00C73FBA"/>
    <w:rsid w:val="00C75101"/>
    <w:rsid w:val="00C76DDF"/>
    <w:rsid w:val="00C80D40"/>
    <w:rsid w:val="00C80F74"/>
    <w:rsid w:val="00C81477"/>
    <w:rsid w:val="00C816A3"/>
    <w:rsid w:val="00C83790"/>
    <w:rsid w:val="00C853E9"/>
    <w:rsid w:val="00C8756B"/>
    <w:rsid w:val="00C87E9B"/>
    <w:rsid w:val="00C90C7B"/>
    <w:rsid w:val="00C90ECE"/>
    <w:rsid w:val="00C90F81"/>
    <w:rsid w:val="00C910F0"/>
    <w:rsid w:val="00C91B87"/>
    <w:rsid w:val="00C92B07"/>
    <w:rsid w:val="00C94893"/>
    <w:rsid w:val="00C97287"/>
    <w:rsid w:val="00C979D1"/>
    <w:rsid w:val="00CA1C7D"/>
    <w:rsid w:val="00CA2D62"/>
    <w:rsid w:val="00CA3DB6"/>
    <w:rsid w:val="00CA553E"/>
    <w:rsid w:val="00CA56C7"/>
    <w:rsid w:val="00CB0401"/>
    <w:rsid w:val="00CB1E23"/>
    <w:rsid w:val="00CB2227"/>
    <w:rsid w:val="00CB2252"/>
    <w:rsid w:val="00CB2BB5"/>
    <w:rsid w:val="00CB3C33"/>
    <w:rsid w:val="00CB4633"/>
    <w:rsid w:val="00CB5E5B"/>
    <w:rsid w:val="00CB75CC"/>
    <w:rsid w:val="00CC0092"/>
    <w:rsid w:val="00CC08CD"/>
    <w:rsid w:val="00CC1532"/>
    <w:rsid w:val="00CC3161"/>
    <w:rsid w:val="00CC3FA7"/>
    <w:rsid w:val="00CC40EF"/>
    <w:rsid w:val="00CC64FF"/>
    <w:rsid w:val="00CC6E78"/>
    <w:rsid w:val="00CD00E1"/>
    <w:rsid w:val="00CD092C"/>
    <w:rsid w:val="00CD1DD1"/>
    <w:rsid w:val="00CD3852"/>
    <w:rsid w:val="00CD3E2E"/>
    <w:rsid w:val="00CD483A"/>
    <w:rsid w:val="00CD6065"/>
    <w:rsid w:val="00CD6ACA"/>
    <w:rsid w:val="00CD7007"/>
    <w:rsid w:val="00CD76D7"/>
    <w:rsid w:val="00CD7896"/>
    <w:rsid w:val="00CE2834"/>
    <w:rsid w:val="00CE2D25"/>
    <w:rsid w:val="00CE3C71"/>
    <w:rsid w:val="00CE56A8"/>
    <w:rsid w:val="00CE5D77"/>
    <w:rsid w:val="00CE6F54"/>
    <w:rsid w:val="00CF0504"/>
    <w:rsid w:val="00CF105B"/>
    <w:rsid w:val="00CF2852"/>
    <w:rsid w:val="00CF2CC0"/>
    <w:rsid w:val="00CF38CD"/>
    <w:rsid w:val="00CF3A9F"/>
    <w:rsid w:val="00CF7FAE"/>
    <w:rsid w:val="00D00448"/>
    <w:rsid w:val="00D00B55"/>
    <w:rsid w:val="00D0123E"/>
    <w:rsid w:val="00D04D56"/>
    <w:rsid w:val="00D05BFA"/>
    <w:rsid w:val="00D06E22"/>
    <w:rsid w:val="00D0738F"/>
    <w:rsid w:val="00D077A2"/>
    <w:rsid w:val="00D12582"/>
    <w:rsid w:val="00D14904"/>
    <w:rsid w:val="00D14C99"/>
    <w:rsid w:val="00D156F7"/>
    <w:rsid w:val="00D15C49"/>
    <w:rsid w:val="00D215C4"/>
    <w:rsid w:val="00D22775"/>
    <w:rsid w:val="00D2333E"/>
    <w:rsid w:val="00D26A56"/>
    <w:rsid w:val="00D275C2"/>
    <w:rsid w:val="00D32C3D"/>
    <w:rsid w:val="00D32D3E"/>
    <w:rsid w:val="00D330C6"/>
    <w:rsid w:val="00D33376"/>
    <w:rsid w:val="00D341CC"/>
    <w:rsid w:val="00D35F92"/>
    <w:rsid w:val="00D37274"/>
    <w:rsid w:val="00D37D53"/>
    <w:rsid w:val="00D463E6"/>
    <w:rsid w:val="00D4660A"/>
    <w:rsid w:val="00D472D6"/>
    <w:rsid w:val="00D53C64"/>
    <w:rsid w:val="00D566FA"/>
    <w:rsid w:val="00D56BF1"/>
    <w:rsid w:val="00D579D8"/>
    <w:rsid w:val="00D57AD8"/>
    <w:rsid w:val="00D60096"/>
    <w:rsid w:val="00D606DE"/>
    <w:rsid w:val="00D60ABE"/>
    <w:rsid w:val="00D60AD7"/>
    <w:rsid w:val="00D62A98"/>
    <w:rsid w:val="00D6379E"/>
    <w:rsid w:val="00D63D3A"/>
    <w:rsid w:val="00D66FAE"/>
    <w:rsid w:val="00D70379"/>
    <w:rsid w:val="00D70D2C"/>
    <w:rsid w:val="00D73EEC"/>
    <w:rsid w:val="00D745F2"/>
    <w:rsid w:val="00D75891"/>
    <w:rsid w:val="00D77559"/>
    <w:rsid w:val="00D7776B"/>
    <w:rsid w:val="00D7782A"/>
    <w:rsid w:val="00D779A5"/>
    <w:rsid w:val="00D802B5"/>
    <w:rsid w:val="00D80F1C"/>
    <w:rsid w:val="00D81C67"/>
    <w:rsid w:val="00D831DB"/>
    <w:rsid w:val="00D83663"/>
    <w:rsid w:val="00D85EE4"/>
    <w:rsid w:val="00D870A2"/>
    <w:rsid w:val="00D9007C"/>
    <w:rsid w:val="00D92775"/>
    <w:rsid w:val="00D92CF6"/>
    <w:rsid w:val="00D93515"/>
    <w:rsid w:val="00D94F66"/>
    <w:rsid w:val="00D95A8A"/>
    <w:rsid w:val="00D965AA"/>
    <w:rsid w:val="00D978E7"/>
    <w:rsid w:val="00DA02C8"/>
    <w:rsid w:val="00DA0E1F"/>
    <w:rsid w:val="00DA28BD"/>
    <w:rsid w:val="00DA2CE5"/>
    <w:rsid w:val="00DA3644"/>
    <w:rsid w:val="00DA3C10"/>
    <w:rsid w:val="00DA4444"/>
    <w:rsid w:val="00DA571D"/>
    <w:rsid w:val="00DA7C88"/>
    <w:rsid w:val="00DB06AB"/>
    <w:rsid w:val="00DB1A75"/>
    <w:rsid w:val="00DB1CE0"/>
    <w:rsid w:val="00DB2CD3"/>
    <w:rsid w:val="00DB2FC3"/>
    <w:rsid w:val="00DB4175"/>
    <w:rsid w:val="00DB54D0"/>
    <w:rsid w:val="00DB5889"/>
    <w:rsid w:val="00DB744E"/>
    <w:rsid w:val="00DC0A44"/>
    <w:rsid w:val="00DC2800"/>
    <w:rsid w:val="00DC463C"/>
    <w:rsid w:val="00DC798D"/>
    <w:rsid w:val="00DC7B3B"/>
    <w:rsid w:val="00DD0057"/>
    <w:rsid w:val="00DD1369"/>
    <w:rsid w:val="00DD1913"/>
    <w:rsid w:val="00DD243E"/>
    <w:rsid w:val="00DD246E"/>
    <w:rsid w:val="00DD310C"/>
    <w:rsid w:val="00DD38FB"/>
    <w:rsid w:val="00DD406D"/>
    <w:rsid w:val="00DD472C"/>
    <w:rsid w:val="00DD5982"/>
    <w:rsid w:val="00DD7845"/>
    <w:rsid w:val="00DD7FC8"/>
    <w:rsid w:val="00DE0239"/>
    <w:rsid w:val="00DE0EB6"/>
    <w:rsid w:val="00DE1893"/>
    <w:rsid w:val="00DE1C59"/>
    <w:rsid w:val="00DE6013"/>
    <w:rsid w:val="00DE7DC0"/>
    <w:rsid w:val="00DF101A"/>
    <w:rsid w:val="00DF10D4"/>
    <w:rsid w:val="00DF11F0"/>
    <w:rsid w:val="00DF29E3"/>
    <w:rsid w:val="00DF3314"/>
    <w:rsid w:val="00DF3EE0"/>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4AA"/>
    <w:rsid w:val="00E15776"/>
    <w:rsid w:val="00E17990"/>
    <w:rsid w:val="00E2004D"/>
    <w:rsid w:val="00E20FF5"/>
    <w:rsid w:val="00E21548"/>
    <w:rsid w:val="00E222DB"/>
    <w:rsid w:val="00E222E5"/>
    <w:rsid w:val="00E22599"/>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2D72"/>
    <w:rsid w:val="00E43871"/>
    <w:rsid w:val="00E4480E"/>
    <w:rsid w:val="00E46067"/>
    <w:rsid w:val="00E472EC"/>
    <w:rsid w:val="00E47D61"/>
    <w:rsid w:val="00E50703"/>
    <w:rsid w:val="00E51A94"/>
    <w:rsid w:val="00E51C88"/>
    <w:rsid w:val="00E51EA2"/>
    <w:rsid w:val="00E53E34"/>
    <w:rsid w:val="00E549A4"/>
    <w:rsid w:val="00E5504F"/>
    <w:rsid w:val="00E55387"/>
    <w:rsid w:val="00E557AD"/>
    <w:rsid w:val="00E560C5"/>
    <w:rsid w:val="00E578BE"/>
    <w:rsid w:val="00E64D57"/>
    <w:rsid w:val="00E65C6A"/>
    <w:rsid w:val="00E65F0E"/>
    <w:rsid w:val="00E660E4"/>
    <w:rsid w:val="00E67E06"/>
    <w:rsid w:val="00E71EE2"/>
    <w:rsid w:val="00E72AAB"/>
    <w:rsid w:val="00E72D48"/>
    <w:rsid w:val="00E7367A"/>
    <w:rsid w:val="00E74B3C"/>
    <w:rsid w:val="00E752BA"/>
    <w:rsid w:val="00E7684F"/>
    <w:rsid w:val="00E76D53"/>
    <w:rsid w:val="00E76E78"/>
    <w:rsid w:val="00E77BF0"/>
    <w:rsid w:val="00E8079C"/>
    <w:rsid w:val="00E80ED7"/>
    <w:rsid w:val="00E81F8E"/>
    <w:rsid w:val="00E83D32"/>
    <w:rsid w:val="00E85547"/>
    <w:rsid w:val="00E8744D"/>
    <w:rsid w:val="00E90A72"/>
    <w:rsid w:val="00E90BBB"/>
    <w:rsid w:val="00E90E6C"/>
    <w:rsid w:val="00E91346"/>
    <w:rsid w:val="00E91DAA"/>
    <w:rsid w:val="00E93E79"/>
    <w:rsid w:val="00E962E2"/>
    <w:rsid w:val="00E96555"/>
    <w:rsid w:val="00E96AFE"/>
    <w:rsid w:val="00E97B83"/>
    <w:rsid w:val="00EA1C17"/>
    <w:rsid w:val="00EA1FA1"/>
    <w:rsid w:val="00EA2722"/>
    <w:rsid w:val="00EA2AA0"/>
    <w:rsid w:val="00EA58FF"/>
    <w:rsid w:val="00EA68E4"/>
    <w:rsid w:val="00EB116C"/>
    <w:rsid w:val="00EB1183"/>
    <w:rsid w:val="00EB29DF"/>
    <w:rsid w:val="00EB2AB4"/>
    <w:rsid w:val="00EB3DA8"/>
    <w:rsid w:val="00EB409D"/>
    <w:rsid w:val="00EB5D56"/>
    <w:rsid w:val="00EB5F68"/>
    <w:rsid w:val="00EB631A"/>
    <w:rsid w:val="00EB7E9F"/>
    <w:rsid w:val="00EC06E7"/>
    <w:rsid w:val="00EC11CD"/>
    <w:rsid w:val="00EC1F5C"/>
    <w:rsid w:val="00EC3484"/>
    <w:rsid w:val="00EC5989"/>
    <w:rsid w:val="00EC59B0"/>
    <w:rsid w:val="00EC5FE2"/>
    <w:rsid w:val="00EC62BB"/>
    <w:rsid w:val="00EC65E0"/>
    <w:rsid w:val="00EC692F"/>
    <w:rsid w:val="00EC718E"/>
    <w:rsid w:val="00ED06F7"/>
    <w:rsid w:val="00ED2AE1"/>
    <w:rsid w:val="00ED350D"/>
    <w:rsid w:val="00ED3555"/>
    <w:rsid w:val="00ED37DA"/>
    <w:rsid w:val="00ED3A32"/>
    <w:rsid w:val="00ED5075"/>
    <w:rsid w:val="00ED679A"/>
    <w:rsid w:val="00ED7391"/>
    <w:rsid w:val="00EE1CE6"/>
    <w:rsid w:val="00EE1D31"/>
    <w:rsid w:val="00EE2C15"/>
    <w:rsid w:val="00EE3D6A"/>
    <w:rsid w:val="00EE3DF1"/>
    <w:rsid w:val="00EE4FF4"/>
    <w:rsid w:val="00EE5E85"/>
    <w:rsid w:val="00EE7900"/>
    <w:rsid w:val="00EF10D2"/>
    <w:rsid w:val="00EF2CCE"/>
    <w:rsid w:val="00EF3456"/>
    <w:rsid w:val="00EF4FBF"/>
    <w:rsid w:val="00EF6335"/>
    <w:rsid w:val="00F00683"/>
    <w:rsid w:val="00F01EB0"/>
    <w:rsid w:val="00F02410"/>
    <w:rsid w:val="00F02EC5"/>
    <w:rsid w:val="00F05025"/>
    <w:rsid w:val="00F06316"/>
    <w:rsid w:val="00F079A2"/>
    <w:rsid w:val="00F07DF7"/>
    <w:rsid w:val="00F104F3"/>
    <w:rsid w:val="00F1097C"/>
    <w:rsid w:val="00F10A22"/>
    <w:rsid w:val="00F11181"/>
    <w:rsid w:val="00F11EA5"/>
    <w:rsid w:val="00F123C0"/>
    <w:rsid w:val="00F155CE"/>
    <w:rsid w:val="00F15FEB"/>
    <w:rsid w:val="00F166F7"/>
    <w:rsid w:val="00F174EE"/>
    <w:rsid w:val="00F1788B"/>
    <w:rsid w:val="00F22A21"/>
    <w:rsid w:val="00F25937"/>
    <w:rsid w:val="00F26BED"/>
    <w:rsid w:val="00F27086"/>
    <w:rsid w:val="00F27D9A"/>
    <w:rsid w:val="00F317DA"/>
    <w:rsid w:val="00F33F82"/>
    <w:rsid w:val="00F33F8A"/>
    <w:rsid w:val="00F35F9A"/>
    <w:rsid w:val="00F37017"/>
    <w:rsid w:val="00F40E7D"/>
    <w:rsid w:val="00F41E01"/>
    <w:rsid w:val="00F43BBF"/>
    <w:rsid w:val="00F4407D"/>
    <w:rsid w:val="00F4452A"/>
    <w:rsid w:val="00F456F6"/>
    <w:rsid w:val="00F4618F"/>
    <w:rsid w:val="00F47C28"/>
    <w:rsid w:val="00F50EB1"/>
    <w:rsid w:val="00F52B8E"/>
    <w:rsid w:val="00F53A66"/>
    <w:rsid w:val="00F54CFB"/>
    <w:rsid w:val="00F563A7"/>
    <w:rsid w:val="00F60ABD"/>
    <w:rsid w:val="00F6266D"/>
    <w:rsid w:val="00F63201"/>
    <w:rsid w:val="00F65028"/>
    <w:rsid w:val="00F66184"/>
    <w:rsid w:val="00F664AF"/>
    <w:rsid w:val="00F67FDA"/>
    <w:rsid w:val="00F719D6"/>
    <w:rsid w:val="00F7230A"/>
    <w:rsid w:val="00F7253C"/>
    <w:rsid w:val="00F73459"/>
    <w:rsid w:val="00F73B97"/>
    <w:rsid w:val="00F74842"/>
    <w:rsid w:val="00F74E26"/>
    <w:rsid w:val="00F74FF0"/>
    <w:rsid w:val="00F7548B"/>
    <w:rsid w:val="00F802A0"/>
    <w:rsid w:val="00F8030D"/>
    <w:rsid w:val="00F808E5"/>
    <w:rsid w:val="00F82F54"/>
    <w:rsid w:val="00F83693"/>
    <w:rsid w:val="00F83D0D"/>
    <w:rsid w:val="00F843AA"/>
    <w:rsid w:val="00F84F9D"/>
    <w:rsid w:val="00F85379"/>
    <w:rsid w:val="00F8639A"/>
    <w:rsid w:val="00F86C15"/>
    <w:rsid w:val="00F86CA7"/>
    <w:rsid w:val="00F87A55"/>
    <w:rsid w:val="00F906B0"/>
    <w:rsid w:val="00F93CD3"/>
    <w:rsid w:val="00F940EE"/>
    <w:rsid w:val="00F96343"/>
    <w:rsid w:val="00F96357"/>
    <w:rsid w:val="00F969C8"/>
    <w:rsid w:val="00F97DAD"/>
    <w:rsid w:val="00FA08C5"/>
    <w:rsid w:val="00FA0AF5"/>
    <w:rsid w:val="00FA0C79"/>
    <w:rsid w:val="00FA1654"/>
    <w:rsid w:val="00FA2BE0"/>
    <w:rsid w:val="00FA4526"/>
    <w:rsid w:val="00FA4C06"/>
    <w:rsid w:val="00FA53FD"/>
    <w:rsid w:val="00FA5D0A"/>
    <w:rsid w:val="00FA7065"/>
    <w:rsid w:val="00FA7AAF"/>
    <w:rsid w:val="00FB0A90"/>
    <w:rsid w:val="00FB120A"/>
    <w:rsid w:val="00FB1885"/>
    <w:rsid w:val="00FB1EF3"/>
    <w:rsid w:val="00FB3852"/>
    <w:rsid w:val="00FB390F"/>
    <w:rsid w:val="00FB3A9C"/>
    <w:rsid w:val="00FB6766"/>
    <w:rsid w:val="00FB6CFB"/>
    <w:rsid w:val="00FB7343"/>
    <w:rsid w:val="00FB7D36"/>
    <w:rsid w:val="00FC2E45"/>
    <w:rsid w:val="00FC3EA0"/>
    <w:rsid w:val="00FC468B"/>
    <w:rsid w:val="00FC480A"/>
    <w:rsid w:val="00FC5095"/>
    <w:rsid w:val="00FC6BEB"/>
    <w:rsid w:val="00FC708F"/>
    <w:rsid w:val="00FD1341"/>
    <w:rsid w:val="00FD2866"/>
    <w:rsid w:val="00FD2BB4"/>
    <w:rsid w:val="00FD53CE"/>
    <w:rsid w:val="00FD56D7"/>
    <w:rsid w:val="00FD6609"/>
    <w:rsid w:val="00FD7E89"/>
    <w:rsid w:val="00FE0D4E"/>
    <w:rsid w:val="00FE1C45"/>
    <w:rsid w:val="00FE232D"/>
    <w:rsid w:val="00FE2504"/>
    <w:rsid w:val="00FE27D2"/>
    <w:rsid w:val="00FE3CAD"/>
    <w:rsid w:val="00FE41F7"/>
    <w:rsid w:val="00FE45B9"/>
    <w:rsid w:val="00FE6A7D"/>
    <w:rsid w:val="00FE6B3E"/>
    <w:rsid w:val="00FE75A9"/>
    <w:rsid w:val="00FE7E1C"/>
    <w:rsid w:val="00FF115B"/>
    <w:rsid w:val="00FF343C"/>
    <w:rsid w:val="00FF37D5"/>
    <w:rsid w:val="00FF39B7"/>
    <w:rsid w:val="00FF3DFA"/>
    <w:rsid w:val="00FF5705"/>
    <w:rsid w:val="00FF6448"/>
    <w:rsid w:val="00FF7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1FE"/>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卫星正文"/>
    <w:qFormat/>
    <w:rsid w:val="006E01FE"/>
    <w:pPr>
      <w:spacing w:line="360" w:lineRule="auto"/>
      <w:ind w:firstLineChars="200" w:firstLine="560"/>
    </w:pPr>
    <w:rPr>
      <w:rFonts w:ascii="Times New Roman" w:eastAsia="宋体" w:hAnsi="Times New Roman" w:cs="Times New Roman"/>
      <w:kern w:val="0"/>
      <w:sz w:val="28"/>
      <w:szCs w:val="28"/>
    </w:rPr>
  </w:style>
  <w:style w:type="character" w:customStyle="1" w:styleId="NormalCharacter">
    <w:name w:val="NormalCharacter"/>
    <w:qFormat/>
    <w:rsid w:val="006E01FE"/>
    <w:rPr>
      <w:rFonts w:ascii="Calibri" w:eastAsia="宋体" w:hAnsi="Calibri" w:cs="Times New Roman"/>
    </w:rPr>
  </w:style>
  <w:style w:type="paragraph" w:customStyle="1" w:styleId="15">
    <w:name w:val="15"/>
    <w:basedOn w:val="a"/>
    <w:qFormat/>
    <w:rsid w:val="006E01FE"/>
    <w:pPr>
      <w:spacing w:before="100" w:beforeAutospacing="1" w:after="100" w:afterAutospacing="1" w:line="240" w:lineRule="auto"/>
    </w:pPr>
    <w:rPr>
      <w:rFonts w:eastAsia="宋体"/>
      <w:spacing w:val="0"/>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865</Words>
  <Characters>4933</Characters>
  <Application>Microsoft Office Word</Application>
  <DocSecurity>0</DocSecurity>
  <Lines>41</Lines>
  <Paragraphs>11</Paragraphs>
  <ScaleCrop>false</ScaleCrop>
  <Company>Microsoft</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2021-08-12T09:21:00Z</dcterms:created>
  <dcterms:modified xsi:type="dcterms:W3CDTF">2021-08-12T09:22:00Z</dcterms:modified>
</cp:coreProperties>
</file>