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76" w:rsidRDefault="00177076" w:rsidP="00177076">
      <w:pPr>
        <w:spacing w:line="560" w:lineRule="exac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177076" w:rsidRDefault="00177076" w:rsidP="00177076">
      <w:pPr>
        <w:spacing w:line="120" w:lineRule="exact"/>
        <w:rPr>
          <w:rFonts w:ascii="黑体" w:eastAsia="黑体" w:hAnsi="黑体" w:hint="eastAsia"/>
          <w:szCs w:val="32"/>
        </w:rPr>
      </w:pPr>
    </w:p>
    <w:p w:rsidR="00177076" w:rsidRDefault="00177076" w:rsidP="00177076">
      <w:pPr>
        <w:spacing w:afterLines="60" w:line="560" w:lineRule="exact"/>
        <w:jc w:val="center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第一届上海市数据交易专家委员会专家名单</w:t>
      </w:r>
    </w:p>
    <w:tbl>
      <w:tblPr>
        <w:tblW w:w="5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1311"/>
        <w:gridCol w:w="1084"/>
        <w:gridCol w:w="5831"/>
      </w:tblGrid>
      <w:tr w:rsidR="00177076" w:rsidTr="00D84BCE">
        <w:trPr>
          <w:trHeight w:val="2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szCs w:val="32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5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:rsidR="00177076" w:rsidTr="00D84BCE">
        <w:trPr>
          <w:trHeight w:val="2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pct"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主任</w:t>
            </w: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柴洪峰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中国工程院院士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、复旦大学教授</w:t>
            </w:r>
          </w:p>
        </w:tc>
      </w:tr>
      <w:tr w:rsidR="00177076" w:rsidTr="00D84BCE">
        <w:trPr>
          <w:trHeight w:val="2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pct"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副主任</w:t>
            </w: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郑建华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pct"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副主任</w:t>
            </w:r>
          </w:p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兼秘书长</w:t>
            </w: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邵志清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致公党上海市委专职副主委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、教授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5" w:type="pct"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副主任</w:t>
            </w: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</w:rPr>
              <w:t>实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东方财富信息有限公司董事长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35" w:type="pct"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副主任</w:t>
            </w: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杜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</w:rPr>
              <w:t>平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国家信息中心原常务副主任、</w:t>
            </w:r>
            <w:r>
              <w:rPr>
                <w:color w:val="000000"/>
                <w:kern w:val="0"/>
                <w:sz w:val="24"/>
                <w:szCs w:val="24"/>
              </w:rPr>
              <w:t>粤港澳大湾区大数据研究院理事长</w:t>
            </w:r>
          </w:p>
        </w:tc>
      </w:tr>
      <w:tr w:rsidR="00177076" w:rsidTr="00D84BCE">
        <w:trPr>
          <w:trHeight w:val="90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35" w:type="pct"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副主任</w:t>
            </w: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沈建明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浙江省政府参事、</w:t>
            </w:r>
            <w:r>
              <w:rPr>
                <w:color w:val="000000"/>
                <w:kern w:val="0"/>
                <w:sz w:val="24"/>
                <w:szCs w:val="24"/>
              </w:rPr>
              <w:t>上海市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决策咨询委员会</w:t>
            </w:r>
            <w:r>
              <w:rPr>
                <w:color w:val="000000"/>
                <w:kern w:val="0"/>
                <w:sz w:val="24"/>
                <w:szCs w:val="24"/>
              </w:rPr>
              <w:t>委员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pct"/>
            <w:vMerge w:val="restart"/>
            <w:textDirection w:val="tbRlV"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3"/>
                <w:sz w:val="24"/>
                <w:szCs w:val="24"/>
              </w:rPr>
              <w:t>委员</w:t>
            </w:r>
            <w:r>
              <w:rPr>
                <w:spacing w:val="23"/>
                <w:sz w:val="24"/>
                <w:szCs w:val="24"/>
              </w:rPr>
              <w:t>（按姓氏笔</w:t>
            </w:r>
            <w:r>
              <w:rPr>
                <w:rFonts w:hint="eastAsia"/>
                <w:spacing w:val="23"/>
                <w:sz w:val="24"/>
                <w:szCs w:val="24"/>
              </w:rPr>
              <w:t>画</w:t>
            </w:r>
            <w:r>
              <w:rPr>
                <w:spacing w:val="23"/>
                <w:sz w:val="24"/>
                <w:szCs w:val="24"/>
              </w:rPr>
              <w:t>排序）</w:t>
            </w: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于施洋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国家信息中心大数据发展部主任</w:t>
            </w:r>
          </w:p>
        </w:tc>
      </w:tr>
      <w:tr w:rsidR="00177076" w:rsidTr="00D84BCE">
        <w:trPr>
          <w:trHeight w:val="90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</w:rPr>
              <w:t>振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上海社会科学院副院长、信息研究所所长</w:t>
            </w:r>
          </w:p>
        </w:tc>
      </w:tr>
      <w:tr w:rsidR="00177076" w:rsidTr="00D84BCE">
        <w:trPr>
          <w:trHeight w:val="2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石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国务院参事、中国科学院虚拟经济与数据科学研究中心主任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印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鉴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rFonts w:ascii="仿宋_GB2312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中山大学人工智能学院副院长、广东省大数据分析与处理重点实验室主任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朱扬勇</w:t>
            </w:r>
            <w:proofErr w:type="gramEnd"/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复旦大学教授、上海市数据科学重点实验室主任、复旦大学数据产业研究中心副主任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刘迎风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上海市大数据中心副主任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汤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珂</w:t>
            </w:r>
            <w:proofErr w:type="gramEnd"/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清华大学社会科学学院经济学研究所教授、所长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李心丹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上海证券交易所</w:t>
            </w: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科创板制度</w:t>
            </w:r>
            <w:proofErr w:type="gramEnd"/>
            <w:r>
              <w:rPr>
                <w:color w:val="000000"/>
                <w:kern w:val="0"/>
                <w:sz w:val="24"/>
                <w:szCs w:val="24"/>
              </w:rPr>
              <w:t>评估专家委员会主任、上海证券交易所上市委员会委员、指数专家委员会委员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李扣庆</w:t>
            </w:r>
            <w:proofErr w:type="gramEnd"/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上海国家会计学院党委书记、院长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李红光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深圳交易集团党委委员、集团副总经理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李欲晓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中国网络空间研究院副院长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余晓晖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中国信息通信研究院院长、党委副书记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</w:rPr>
              <w:t>立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中国电子信息产业发展研究院院长、党委副书记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陆志鹏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中国电子信息产业集团党组成员、副总经理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陈吉栋</w:t>
            </w:r>
            <w:proofErr w:type="gramEnd"/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上海大学大数据与人工智能法治研究中心执行主任</w:t>
            </w:r>
          </w:p>
        </w:tc>
      </w:tr>
      <w:tr w:rsidR="00177076" w:rsidTr="00D84BCE">
        <w:trPr>
          <w:trHeight w:val="275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周傲英</w:t>
            </w:r>
            <w:proofErr w:type="gramEnd"/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华东师范大学副校长、华东师范大学数据科学与工程学院教授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赵国栋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中关村大数据产业联盟秘书长，中国人民大学数字治理及数字经济研究中心联席主任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钟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</w:rPr>
              <w:t>宏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清华大学技术创新研究中心</w:t>
            </w: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数权经济</w:t>
            </w:r>
            <w:proofErr w:type="gramEnd"/>
            <w:r>
              <w:rPr>
                <w:color w:val="000000"/>
                <w:kern w:val="0"/>
                <w:sz w:val="24"/>
                <w:szCs w:val="24"/>
              </w:rPr>
              <w:t>实验室主任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施伟东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上海市法学会党组副书记、专职副会长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高富平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华东政法大学法学教授、博士生导师、法学博士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黄丽华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大数据流通与交易技术国家工程实验室执行主任、复旦大学管理学院教授、博士生导师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崔艳春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上海市城市数字化转型应用促进中心主任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</w:rPr>
              <w:t>强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华东政法大学教授、博士生导师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35" w:type="pct"/>
            <w:vMerge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jc w:val="center"/>
              <w:rPr>
                <w:szCs w:val="32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彭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山东数据交易有限公司董事长</w:t>
            </w:r>
          </w:p>
        </w:tc>
      </w:tr>
      <w:tr w:rsidR="00177076" w:rsidTr="00D84BCE">
        <w:trPr>
          <w:trHeight w:val="113"/>
          <w:jc w:val="center"/>
        </w:trPr>
        <w:tc>
          <w:tcPr>
            <w:tcW w:w="384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35" w:type="pct"/>
            <w:vMerge/>
            <w:textDirection w:val="tbRlV"/>
            <w:vAlign w:val="center"/>
          </w:tcPr>
          <w:p w:rsidR="00177076" w:rsidRDefault="00177076" w:rsidP="00D84BCE">
            <w:pPr>
              <w:widowControl/>
              <w:suppressAutoHyphens/>
              <w:spacing w:line="400" w:lineRule="exact"/>
              <w:ind w:left="113" w:right="113"/>
              <w:jc w:val="center"/>
              <w:rPr>
                <w:rFonts w:hint="eastAsia"/>
                <w:spacing w:val="23"/>
                <w:sz w:val="24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管延放</w:t>
            </w:r>
            <w:proofErr w:type="gramEnd"/>
          </w:p>
        </w:tc>
        <w:tc>
          <w:tcPr>
            <w:tcW w:w="3271" w:type="pct"/>
            <w:vAlign w:val="center"/>
          </w:tcPr>
          <w:p w:rsidR="00177076" w:rsidRDefault="00177076" w:rsidP="00D84BCE">
            <w:pPr>
              <w:widowControl/>
              <w:spacing w:line="400" w:lineRule="exact"/>
              <w:jc w:val="left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德</w:t>
            </w:r>
            <w:proofErr w:type="gramStart"/>
            <w:r>
              <w:rPr>
                <w:color w:val="000000"/>
                <w:kern w:val="0"/>
                <w:sz w:val="24"/>
                <w:szCs w:val="24"/>
              </w:rPr>
              <w:t>勤中国</w:t>
            </w:r>
            <w:proofErr w:type="gramEnd"/>
            <w:r>
              <w:rPr>
                <w:color w:val="000000"/>
                <w:kern w:val="0"/>
                <w:sz w:val="24"/>
                <w:szCs w:val="24"/>
              </w:rPr>
              <w:t>人工智能领导合伙人</w:t>
            </w:r>
          </w:p>
        </w:tc>
      </w:tr>
    </w:tbl>
    <w:p w:rsidR="00177076" w:rsidRDefault="00177076" w:rsidP="00177076">
      <w:pPr>
        <w:pStyle w:val="a4"/>
        <w:rPr>
          <w:rFonts w:hint="eastAsia"/>
        </w:rPr>
      </w:pPr>
    </w:p>
    <w:p w:rsidR="008F61CD" w:rsidRPr="00177076" w:rsidRDefault="008F61CD"/>
    <w:sectPr w:rsidR="008F61CD" w:rsidRPr="00177076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jaVu Sans">
    <w:altName w:val="Arial Unicode MS"/>
    <w:charset w:val="00"/>
    <w:family w:val="roman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7076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076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3863"/>
    <w:rsid w:val="00403C93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2739A"/>
    <w:rsid w:val="00533AF3"/>
    <w:rsid w:val="005359CF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C9D"/>
    <w:rsid w:val="006E0DE8"/>
    <w:rsid w:val="006E2982"/>
    <w:rsid w:val="006E299B"/>
    <w:rsid w:val="006E3BEF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A1F"/>
    <w:rsid w:val="00A210BF"/>
    <w:rsid w:val="00A22A42"/>
    <w:rsid w:val="00A24961"/>
    <w:rsid w:val="00A2625F"/>
    <w:rsid w:val="00A26272"/>
    <w:rsid w:val="00A263C3"/>
    <w:rsid w:val="00A303AB"/>
    <w:rsid w:val="00A317CA"/>
    <w:rsid w:val="00A31BA5"/>
    <w:rsid w:val="00A32A28"/>
    <w:rsid w:val="00A35847"/>
    <w:rsid w:val="00A36553"/>
    <w:rsid w:val="00A36B7A"/>
    <w:rsid w:val="00A419FF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38CD"/>
    <w:rsid w:val="00CF3A9F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87EE7"/>
    <w:rsid w:val="00E90A72"/>
    <w:rsid w:val="00E90BBB"/>
    <w:rsid w:val="00E90E6C"/>
    <w:rsid w:val="00E91346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77076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Char"/>
    <w:qFormat/>
    <w:rsid w:val="00177076"/>
    <w:pPr>
      <w:suppressAutoHyphens/>
      <w:spacing w:before="240" w:after="60" w:line="240" w:lineRule="auto"/>
      <w:jc w:val="center"/>
      <w:outlineLvl w:val="0"/>
    </w:pPr>
    <w:rPr>
      <w:rFonts w:ascii="DejaVu Sans" w:eastAsia="宋体" w:hAnsi="DejaVu Sans"/>
      <w:b/>
      <w:spacing w:val="0"/>
      <w:szCs w:val="24"/>
    </w:rPr>
  </w:style>
  <w:style w:type="character" w:customStyle="1" w:styleId="Char">
    <w:name w:val="标题 Char"/>
    <w:basedOn w:val="a1"/>
    <w:link w:val="a4"/>
    <w:rsid w:val="00177076"/>
    <w:rPr>
      <w:rFonts w:ascii="DejaVu Sans" w:eastAsia="宋体" w:hAnsi="DejaVu Sans" w:cs="Times New Roman"/>
      <w:b/>
      <w:sz w:val="32"/>
      <w:szCs w:val="24"/>
    </w:rPr>
  </w:style>
  <w:style w:type="paragraph" w:styleId="a0">
    <w:name w:val="Body Text"/>
    <w:basedOn w:val="a"/>
    <w:link w:val="Char0"/>
    <w:uiPriority w:val="99"/>
    <w:semiHidden/>
    <w:unhideWhenUsed/>
    <w:rsid w:val="00177076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177076"/>
    <w:rPr>
      <w:rFonts w:ascii="Times New Roman" w:eastAsia="仿宋_GB2312" w:hAnsi="Times New Roman" w:cs="Times New Roman"/>
      <w:spacing w:val="-6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2021-11-24T09:27:00Z</dcterms:created>
  <dcterms:modified xsi:type="dcterms:W3CDTF">2021-11-24T09:28:00Z</dcterms:modified>
</cp:coreProperties>
</file>