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074" w:rsidRPr="003D5532" w:rsidRDefault="000D6074" w:rsidP="000D6074">
      <w:pPr>
        <w:rPr>
          <w:rFonts w:ascii="黑体" w:eastAsia="黑体" w:hAnsi="黑体" w:cs="仿宋"/>
          <w:bCs/>
          <w:sz w:val="32"/>
          <w:szCs w:val="32"/>
        </w:rPr>
      </w:pPr>
      <w:r w:rsidRPr="003D5532">
        <w:rPr>
          <w:rFonts w:ascii="黑体" w:eastAsia="黑体" w:hAnsi="黑体" w:cs="仿宋" w:hint="eastAsia"/>
          <w:bCs/>
          <w:sz w:val="32"/>
          <w:szCs w:val="32"/>
        </w:rPr>
        <w:t>附件3：</w:t>
      </w:r>
    </w:p>
    <w:p w:rsidR="000D6074" w:rsidRPr="003D5532" w:rsidRDefault="000D6074" w:rsidP="000D6074">
      <w:pPr>
        <w:jc w:val="center"/>
        <w:rPr>
          <w:rFonts w:ascii="黑体" w:eastAsia="黑体" w:hAnsi="黑体" w:cs="华文中宋"/>
          <w:bCs/>
          <w:sz w:val="36"/>
          <w:szCs w:val="36"/>
        </w:rPr>
      </w:pPr>
      <w:r w:rsidRPr="003D5532">
        <w:rPr>
          <w:rFonts w:ascii="黑体" w:eastAsia="黑体" w:hAnsi="黑体" w:cs="华文中宋" w:hint="eastAsia"/>
          <w:bCs/>
          <w:sz w:val="36"/>
          <w:szCs w:val="36"/>
        </w:rPr>
        <w:t>上海市</w:t>
      </w:r>
      <w:proofErr w:type="gramStart"/>
      <w:r w:rsidRPr="003D5532">
        <w:rPr>
          <w:rFonts w:ascii="黑体" w:eastAsia="黑体" w:hAnsi="黑体" w:cs="华文中宋" w:hint="eastAsia"/>
          <w:bCs/>
          <w:sz w:val="36"/>
          <w:szCs w:val="36"/>
        </w:rPr>
        <w:t>医务职工</w:t>
      </w:r>
      <w:proofErr w:type="gramEnd"/>
      <w:r w:rsidRPr="003D5532">
        <w:rPr>
          <w:rFonts w:ascii="黑体" w:eastAsia="黑体" w:hAnsi="黑体" w:cs="华文中宋" w:hint="eastAsia"/>
          <w:bCs/>
          <w:sz w:val="36"/>
          <w:szCs w:val="36"/>
        </w:rPr>
        <w:t>健康休息室（手术部）建设自评表</w:t>
      </w:r>
    </w:p>
    <w:p w:rsidR="000D6074" w:rsidRDefault="000D6074" w:rsidP="000D6074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:rsidR="000D6074" w:rsidRPr="003D5532" w:rsidRDefault="000D6074" w:rsidP="000D6074">
      <w:pPr>
        <w:ind w:firstLineChars="200" w:firstLine="560"/>
        <w:rPr>
          <w:rFonts w:ascii="黑体" w:eastAsia="黑体" w:hAnsi="黑体" w:cs="仿宋"/>
          <w:sz w:val="28"/>
          <w:szCs w:val="28"/>
        </w:rPr>
      </w:pPr>
      <w:r w:rsidRPr="003D5532">
        <w:rPr>
          <w:rFonts w:ascii="黑体" w:eastAsia="黑体" w:hAnsi="黑体" w:cs="仿宋" w:hint="eastAsia"/>
          <w:sz w:val="28"/>
          <w:szCs w:val="28"/>
        </w:rPr>
        <w:t>一、自评表使用说明</w:t>
      </w:r>
    </w:p>
    <w:p w:rsidR="000D6074" w:rsidRPr="003D5532" w:rsidRDefault="000D6074" w:rsidP="000D6074">
      <w:pPr>
        <w:widowControl/>
        <w:numPr>
          <w:ilvl w:val="255"/>
          <w:numId w:val="0"/>
        </w:numPr>
        <w:ind w:firstLineChars="200" w:firstLine="560"/>
        <w:jc w:val="left"/>
        <w:rPr>
          <w:rFonts w:ascii="仿宋_GB2312" w:eastAsia="仿宋_GB2312" w:hAnsi="仿宋" w:hint="eastAsia"/>
          <w:sz w:val="28"/>
          <w:szCs w:val="28"/>
        </w:rPr>
      </w:pPr>
      <w:r w:rsidRPr="003D5532">
        <w:rPr>
          <w:rFonts w:ascii="仿宋_GB2312" w:eastAsia="仿宋_GB2312" w:hAnsi="仿宋" w:hint="eastAsia"/>
          <w:sz w:val="28"/>
          <w:szCs w:val="28"/>
        </w:rPr>
        <w:t>健康休息室（手术部）按照位置和功能、空气和</w:t>
      </w:r>
      <w:proofErr w:type="gramStart"/>
      <w:r w:rsidRPr="003D5532">
        <w:rPr>
          <w:rFonts w:ascii="仿宋_GB2312" w:eastAsia="仿宋_GB2312" w:hAnsi="仿宋" w:hint="eastAsia"/>
          <w:sz w:val="28"/>
          <w:szCs w:val="28"/>
        </w:rPr>
        <w:t>物表</w:t>
      </w:r>
      <w:proofErr w:type="gramEnd"/>
      <w:r w:rsidRPr="003D5532">
        <w:rPr>
          <w:rFonts w:ascii="仿宋_GB2312" w:eastAsia="仿宋_GB2312" w:hAnsi="仿宋" w:hint="eastAsia"/>
          <w:sz w:val="28"/>
          <w:szCs w:val="28"/>
        </w:rPr>
        <w:t>、舒适、管理和服务4类指标进行综合评价。每类指标均包括控制项和评分项。并</w:t>
      </w:r>
      <w:proofErr w:type="gramStart"/>
      <w:r w:rsidRPr="003D5532">
        <w:rPr>
          <w:rFonts w:ascii="仿宋_GB2312" w:eastAsia="仿宋_GB2312" w:hAnsi="仿宋" w:hint="eastAsia"/>
          <w:sz w:val="28"/>
          <w:szCs w:val="28"/>
        </w:rPr>
        <w:t>设特色</w:t>
      </w:r>
      <w:proofErr w:type="gramEnd"/>
      <w:r w:rsidRPr="003D5532">
        <w:rPr>
          <w:rFonts w:ascii="仿宋_GB2312" w:eastAsia="仿宋_GB2312" w:hAnsi="仿宋" w:hint="eastAsia"/>
          <w:sz w:val="28"/>
          <w:szCs w:val="28"/>
        </w:rPr>
        <w:t>和创新作为加分项。</w:t>
      </w:r>
    </w:p>
    <w:p w:rsidR="000D6074" w:rsidRPr="003D5532" w:rsidRDefault="000D6074" w:rsidP="000D6074">
      <w:pPr>
        <w:widowControl/>
        <w:numPr>
          <w:ilvl w:val="255"/>
          <w:numId w:val="0"/>
        </w:numPr>
        <w:ind w:firstLineChars="200" w:firstLine="560"/>
        <w:jc w:val="left"/>
        <w:rPr>
          <w:rFonts w:ascii="仿宋_GB2312" w:eastAsia="仿宋_GB2312" w:hAnsi="仿宋" w:hint="eastAsia"/>
          <w:sz w:val="28"/>
          <w:szCs w:val="28"/>
        </w:rPr>
      </w:pPr>
      <w:r w:rsidRPr="003D5532">
        <w:rPr>
          <w:rFonts w:ascii="仿宋_GB2312" w:eastAsia="仿宋_GB2312" w:hAnsi="仿宋" w:hint="eastAsia"/>
          <w:sz w:val="28"/>
          <w:szCs w:val="28"/>
        </w:rPr>
        <w:t>控制项的评定结果为满足、不满足，评分项和加分项的评定结果为分值。</w:t>
      </w:r>
    </w:p>
    <w:p w:rsidR="000D6074" w:rsidRPr="003D5532" w:rsidRDefault="000D6074" w:rsidP="000D6074">
      <w:pPr>
        <w:widowControl/>
        <w:numPr>
          <w:ilvl w:val="255"/>
          <w:numId w:val="0"/>
        </w:numPr>
        <w:ind w:firstLineChars="200" w:firstLine="560"/>
        <w:jc w:val="left"/>
        <w:rPr>
          <w:rFonts w:ascii="仿宋_GB2312" w:eastAsia="仿宋_GB2312" w:hAnsi="仿宋" w:hint="eastAsia"/>
          <w:sz w:val="28"/>
          <w:szCs w:val="28"/>
        </w:rPr>
      </w:pPr>
      <w:r w:rsidRPr="003D5532">
        <w:rPr>
          <w:rFonts w:ascii="仿宋_GB2312" w:eastAsia="仿宋_GB2312" w:hAnsi="仿宋" w:hint="eastAsia"/>
          <w:sz w:val="28"/>
          <w:szCs w:val="28"/>
        </w:rPr>
        <w:t>指标中涉及环境指标（已在表中备注中标</w:t>
      </w:r>
      <w:r w:rsidRPr="003D5532">
        <w:rPr>
          <w:rFonts w:ascii="仿宋_GB2312" w:eastAsia="仿宋_GB2312" w:hAnsi="微软雅黑" w:cs="微软雅黑" w:hint="eastAsia"/>
          <w:sz w:val="28"/>
          <w:szCs w:val="28"/>
        </w:rPr>
        <w:t>✮</w:t>
      </w:r>
      <w:r w:rsidRPr="003D5532">
        <w:rPr>
          <w:rFonts w:ascii="仿宋_GB2312" w:eastAsia="仿宋_GB2312" w:hAnsi="仿宋" w:hint="eastAsia"/>
          <w:sz w:val="28"/>
          <w:szCs w:val="28"/>
        </w:rPr>
        <w:t>），由上海市疾病预防控制中心进行检测评估，并给出评估结论。</w:t>
      </w:r>
    </w:p>
    <w:p w:rsidR="000D6074" w:rsidRPr="003D5532" w:rsidRDefault="000D6074" w:rsidP="000D6074">
      <w:pPr>
        <w:widowControl/>
        <w:numPr>
          <w:ilvl w:val="255"/>
          <w:numId w:val="0"/>
        </w:numPr>
        <w:ind w:firstLineChars="200" w:firstLine="560"/>
        <w:jc w:val="left"/>
        <w:rPr>
          <w:rFonts w:ascii="仿宋_GB2312" w:eastAsia="仿宋_GB2312" w:hAnsi="仿宋" w:hint="eastAsia"/>
          <w:sz w:val="28"/>
          <w:szCs w:val="28"/>
        </w:rPr>
      </w:pPr>
      <w:r w:rsidRPr="003D5532">
        <w:rPr>
          <w:rFonts w:ascii="仿宋_GB2312" w:eastAsia="仿宋_GB2312" w:hAnsi="仿宋" w:hint="eastAsia"/>
          <w:sz w:val="28"/>
          <w:szCs w:val="28"/>
        </w:rPr>
        <w:t>4类评分项指标的总分均为100分，各类指标</w:t>
      </w:r>
      <w:proofErr w:type="gramStart"/>
      <w:r w:rsidRPr="003D5532">
        <w:rPr>
          <w:rFonts w:ascii="仿宋_GB2312" w:eastAsia="仿宋_GB2312" w:hAnsi="仿宋" w:hint="eastAsia"/>
          <w:sz w:val="28"/>
          <w:szCs w:val="28"/>
        </w:rPr>
        <w:t>评分项得分值</w:t>
      </w:r>
      <w:proofErr w:type="gramEnd"/>
      <w:r w:rsidRPr="003D5532">
        <w:rPr>
          <w:rFonts w:ascii="仿宋_GB2312" w:eastAsia="仿宋_GB2312" w:hAnsi="仿宋" w:hint="eastAsia"/>
          <w:sz w:val="28"/>
          <w:szCs w:val="28"/>
        </w:rPr>
        <w:t>分别为Q1、Q2、Q3、Q4，并按照指标评分项的实际得</w:t>
      </w:r>
      <w:proofErr w:type="gramStart"/>
      <w:r w:rsidRPr="003D5532">
        <w:rPr>
          <w:rFonts w:ascii="仿宋_GB2312" w:eastAsia="仿宋_GB2312" w:hAnsi="仿宋" w:hint="eastAsia"/>
          <w:sz w:val="28"/>
          <w:szCs w:val="28"/>
        </w:rPr>
        <w:t>分值除</w:t>
      </w:r>
      <w:proofErr w:type="gramEnd"/>
      <w:r w:rsidRPr="003D5532">
        <w:rPr>
          <w:rFonts w:ascii="仿宋_GB2312" w:eastAsia="仿宋_GB2312" w:hAnsi="仿宋" w:hint="eastAsia"/>
          <w:sz w:val="28"/>
          <w:szCs w:val="28"/>
        </w:rPr>
        <w:t>以适用于该休息室的评分</w:t>
      </w:r>
      <w:proofErr w:type="gramStart"/>
      <w:r w:rsidRPr="003D5532">
        <w:rPr>
          <w:rFonts w:ascii="仿宋_GB2312" w:eastAsia="仿宋_GB2312" w:hAnsi="仿宋" w:hint="eastAsia"/>
          <w:sz w:val="28"/>
          <w:szCs w:val="28"/>
        </w:rPr>
        <w:t>项总分值</w:t>
      </w:r>
      <w:proofErr w:type="gramEnd"/>
      <w:r w:rsidRPr="003D5532">
        <w:rPr>
          <w:rFonts w:ascii="仿宋_GB2312" w:eastAsia="仿宋_GB2312" w:hAnsi="仿宋" w:hint="eastAsia"/>
          <w:sz w:val="28"/>
          <w:szCs w:val="28"/>
        </w:rPr>
        <w:t>乘以100分计算。加分项的附加得分计为Q5。</w:t>
      </w:r>
    </w:p>
    <w:p w:rsidR="000D6074" w:rsidRPr="003D5532" w:rsidRDefault="000D6074" w:rsidP="000D6074">
      <w:pPr>
        <w:widowControl/>
        <w:numPr>
          <w:ilvl w:val="255"/>
          <w:numId w:val="0"/>
        </w:numPr>
        <w:ind w:firstLineChars="200" w:firstLine="560"/>
        <w:jc w:val="left"/>
        <w:rPr>
          <w:rFonts w:ascii="仿宋_GB2312" w:eastAsia="仿宋_GB2312" w:hAnsi="仿宋" w:hint="eastAsia"/>
          <w:sz w:val="28"/>
          <w:szCs w:val="28"/>
        </w:rPr>
      </w:pPr>
      <w:r w:rsidRPr="003D5532">
        <w:rPr>
          <w:rFonts w:ascii="仿宋_GB2312" w:eastAsia="仿宋_GB2312" w:hAnsi="仿宋" w:hint="eastAsia"/>
          <w:sz w:val="28"/>
          <w:szCs w:val="28"/>
        </w:rPr>
        <w:t>健康休息室（手术部）的总得分应按下式进行计算：</w:t>
      </w:r>
    </w:p>
    <w:p w:rsidR="000D6074" w:rsidRPr="003D5532" w:rsidRDefault="000D6074" w:rsidP="000D6074">
      <w:pPr>
        <w:widowControl/>
        <w:numPr>
          <w:ilvl w:val="255"/>
          <w:numId w:val="0"/>
        </w:numPr>
        <w:ind w:firstLineChars="200" w:firstLine="560"/>
        <w:jc w:val="left"/>
        <w:rPr>
          <w:rFonts w:ascii="仿宋_GB2312" w:eastAsia="仿宋_GB2312" w:hAnsi="仿宋" w:hint="eastAsia"/>
          <w:sz w:val="28"/>
          <w:szCs w:val="28"/>
          <w:vertAlign w:val="subscript"/>
        </w:rPr>
      </w:pPr>
      <w:r w:rsidRPr="003D5532">
        <w:rPr>
          <w:rFonts w:ascii="仿宋_GB2312" w:eastAsia="仿宋_GB2312" w:hAnsi="仿宋" w:hint="eastAsia"/>
          <w:sz w:val="28"/>
          <w:szCs w:val="28"/>
        </w:rPr>
        <w:t>Q=0.3Q</w:t>
      </w:r>
      <w:r w:rsidRPr="003D5532">
        <w:rPr>
          <w:rFonts w:ascii="仿宋_GB2312" w:eastAsia="仿宋_GB2312" w:hAnsi="仿宋" w:hint="eastAsia"/>
          <w:sz w:val="28"/>
          <w:szCs w:val="28"/>
          <w:vertAlign w:val="subscript"/>
        </w:rPr>
        <w:t>1</w:t>
      </w:r>
      <w:r w:rsidRPr="003D5532">
        <w:rPr>
          <w:rFonts w:ascii="仿宋_GB2312" w:eastAsia="仿宋_GB2312" w:hAnsi="仿宋" w:hint="eastAsia"/>
          <w:sz w:val="28"/>
          <w:szCs w:val="28"/>
        </w:rPr>
        <w:t>+0.2Q</w:t>
      </w:r>
      <w:r w:rsidRPr="003D5532">
        <w:rPr>
          <w:rFonts w:ascii="仿宋_GB2312" w:eastAsia="仿宋_GB2312" w:hAnsi="仿宋" w:hint="eastAsia"/>
          <w:sz w:val="28"/>
          <w:szCs w:val="28"/>
          <w:vertAlign w:val="subscript"/>
        </w:rPr>
        <w:t>2</w:t>
      </w:r>
      <w:r w:rsidRPr="003D5532">
        <w:rPr>
          <w:rFonts w:ascii="仿宋_GB2312" w:eastAsia="仿宋_GB2312" w:hAnsi="仿宋" w:hint="eastAsia"/>
          <w:sz w:val="28"/>
          <w:szCs w:val="28"/>
        </w:rPr>
        <w:t>+0.2Q</w:t>
      </w:r>
      <w:r w:rsidRPr="003D5532">
        <w:rPr>
          <w:rFonts w:ascii="仿宋_GB2312" w:eastAsia="仿宋_GB2312" w:hAnsi="仿宋" w:hint="eastAsia"/>
          <w:sz w:val="28"/>
          <w:szCs w:val="28"/>
          <w:vertAlign w:val="subscript"/>
        </w:rPr>
        <w:t>3</w:t>
      </w:r>
      <w:r w:rsidRPr="003D5532">
        <w:rPr>
          <w:rFonts w:ascii="仿宋_GB2312" w:eastAsia="仿宋_GB2312" w:hAnsi="仿宋" w:hint="eastAsia"/>
          <w:sz w:val="28"/>
          <w:szCs w:val="28"/>
        </w:rPr>
        <w:t>+0.3Q</w:t>
      </w:r>
      <w:r w:rsidRPr="003D5532">
        <w:rPr>
          <w:rFonts w:ascii="仿宋_GB2312" w:eastAsia="仿宋_GB2312" w:hAnsi="仿宋" w:hint="eastAsia"/>
          <w:sz w:val="28"/>
          <w:szCs w:val="28"/>
          <w:vertAlign w:val="subscript"/>
        </w:rPr>
        <w:t>4</w:t>
      </w:r>
      <w:r w:rsidRPr="003D5532">
        <w:rPr>
          <w:rFonts w:ascii="仿宋_GB2312" w:eastAsia="仿宋_GB2312" w:hAnsi="仿宋" w:hint="eastAsia"/>
          <w:sz w:val="28"/>
          <w:szCs w:val="28"/>
        </w:rPr>
        <w:t xml:space="preserve"> +Q</w:t>
      </w:r>
      <w:r w:rsidRPr="003D5532">
        <w:rPr>
          <w:rFonts w:ascii="仿宋_GB2312" w:eastAsia="仿宋_GB2312" w:hAnsi="仿宋" w:hint="eastAsia"/>
          <w:sz w:val="28"/>
          <w:szCs w:val="28"/>
          <w:vertAlign w:val="subscript"/>
        </w:rPr>
        <w:t>5</w:t>
      </w:r>
    </w:p>
    <w:p w:rsidR="000D6074" w:rsidRPr="003D5532" w:rsidRDefault="000D6074" w:rsidP="000D6074">
      <w:pPr>
        <w:widowControl/>
        <w:numPr>
          <w:ilvl w:val="255"/>
          <w:numId w:val="0"/>
        </w:numPr>
        <w:ind w:firstLineChars="200" w:firstLine="562"/>
        <w:jc w:val="left"/>
        <w:rPr>
          <w:rFonts w:ascii="仿宋_GB2312" w:eastAsia="仿宋_GB2312" w:hAnsi="仿宋" w:hint="eastAsia"/>
          <w:b/>
          <w:bCs/>
          <w:sz w:val="28"/>
          <w:szCs w:val="28"/>
        </w:rPr>
      </w:pPr>
      <w:r w:rsidRPr="003D5532">
        <w:rPr>
          <w:rFonts w:ascii="仿宋_GB2312" w:eastAsia="仿宋_GB2312" w:hAnsi="仿宋" w:hint="eastAsia"/>
          <w:b/>
          <w:bCs/>
          <w:sz w:val="28"/>
          <w:szCs w:val="28"/>
        </w:rPr>
        <w:t>控制项全部满足，评分项和加分项累积分数达到60分以上，可申报健康休息室（手术部）。</w:t>
      </w:r>
    </w:p>
    <w:p w:rsidR="000D6074" w:rsidRPr="003D5532" w:rsidRDefault="000D6074" w:rsidP="000D6074">
      <w:pPr>
        <w:widowControl/>
        <w:numPr>
          <w:ilvl w:val="255"/>
          <w:numId w:val="0"/>
        </w:numPr>
        <w:ind w:firstLineChars="200" w:firstLine="560"/>
        <w:jc w:val="left"/>
        <w:rPr>
          <w:rFonts w:ascii="仿宋" w:eastAsia="仿宋" w:hAnsi="仿宋"/>
          <w:b/>
          <w:bCs/>
          <w:sz w:val="28"/>
          <w:szCs w:val="28"/>
        </w:rPr>
      </w:pPr>
    </w:p>
    <w:p w:rsidR="000D6074" w:rsidRDefault="000D6074" w:rsidP="000D6074">
      <w:pPr>
        <w:ind w:firstLineChars="200" w:firstLine="560"/>
        <w:rPr>
          <w:rFonts w:ascii="黑体" w:eastAsia="黑体" w:hAnsi="黑体" w:cs="仿宋" w:hint="eastAsia"/>
          <w:sz w:val="28"/>
          <w:szCs w:val="28"/>
        </w:rPr>
      </w:pPr>
      <w:r w:rsidRPr="003D5532">
        <w:rPr>
          <w:rFonts w:ascii="黑体" w:eastAsia="黑体" w:hAnsi="黑体" w:cs="仿宋" w:hint="eastAsia"/>
          <w:sz w:val="28"/>
          <w:szCs w:val="28"/>
        </w:rPr>
        <w:lastRenderedPageBreak/>
        <w:t>二、自评表</w:t>
      </w:r>
    </w:p>
    <w:p w:rsidR="000D6074" w:rsidRPr="003D5532" w:rsidRDefault="000D6074" w:rsidP="000D6074">
      <w:pPr>
        <w:ind w:firstLineChars="200" w:firstLine="560"/>
        <w:rPr>
          <w:rFonts w:ascii="黑体" w:eastAsia="黑体" w:hAnsi="黑体" w:cs="仿宋"/>
          <w:sz w:val="28"/>
          <w:szCs w:val="28"/>
        </w:rPr>
      </w:pPr>
    </w:p>
    <w:p w:rsidR="000D6074" w:rsidRPr="003D5532" w:rsidRDefault="000D6074" w:rsidP="000D6074">
      <w:pPr>
        <w:widowControl/>
        <w:jc w:val="center"/>
        <w:rPr>
          <w:rFonts w:ascii="仿宋_GB2312" w:eastAsia="仿宋_GB2312" w:hAnsi="仿宋" w:hint="eastAsia"/>
          <w:b/>
          <w:sz w:val="24"/>
        </w:rPr>
      </w:pPr>
      <w:r w:rsidRPr="003D5532">
        <w:rPr>
          <w:rFonts w:ascii="仿宋_GB2312" w:eastAsia="仿宋_GB2312" w:hAnsi="仿宋" w:hint="eastAsia"/>
          <w:b/>
          <w:sz w:val="24"/>
        </w:rPr>
        <w:t>表1上海市</w:t>
      </w:r>
      <w:proofErr w:type="gramStart"/>
      <w:r w:rsidRPr="003D5532">
        <w:rPr>
          <w:rFonts w:ascii="仿宋_GB2312" w:eastAsia="仿宋_GB2312" w:hAnsi="仿宋" w:hint="eastAsia"/>
          <w:b/>
          <w:sz w:val="24"/>
        </w:rPr>
        <w:t>医务职工</w:t>
      </w:r>
      <w:proofErr w:type="gramEnd"/>
      <w:r w:rsidRPr="003D5532">
        <w:rPr>
          <w:rFonts w:ascii="仿宋_GB2312" w:eastAsia="仿宋_GB2312" w:hAnsi="仿宋" w:hint="eastAsia"/>
          <w:b/>
          <w:sz w:val="24"/>
        </w:rPr>
        <w:t>健康休息室（手术部）建设自评表</w:t>
      </w:r>
    </w:p>
    <w:tbl>
      <w:tblPr>
        <w:tblW w:w="45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9"/>
        <w:gridCol w:w="2428"/>
        <w:gridCol w:w="4656"/>
        <w:gridCol w:w="1201"/>
        <w:gridCol w:w="958"/>
        <w:gridCol w:w="1368"/>
      </w:tblGrid>
      <w:tr w:rsidR="000D6074" w:rsidRPr="003D5532" w:rsidTr="00A50C73">
        <w:trPr>
          <w:tblHeader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  <w:r w:rsidRPr="003D5532">
              <w:rPr>
                <w:rFonts w:ascii="仿宋_GB2312" w:eastAsia="仿宋_GB2312" w:hAnsi="仿宋" w:hint="eastAsia"/>
                <w:b/>
                <w:sz w:val="24"/>
              </w:rPr>
              <w:t>指标类别</w:t>
            </w:r>
          </w:p>
        </w:tc>
        <w:tc>
          <w:tcPr>
            <w:tcW w:w="2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  <w:r w:rsidRPr="003D5532">
              <w:rPr>
                <w:rFonts w:ascii="仿宋_GB2312" w:eastAsia="仿宋_GB2312" w:hAnsi="仿宋" w:hint="eastAsia"/>
                <w:b/>
                <w:sz w:val="24"/>
              </w:rPr>
              <w:t>指标要求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  <w:r w:rsidRPr="003D5532">
              <w:rPr>
                <w:rFonts w:ascii="仿宋_GB2312" w:eastAsia="仿宋_GB2312" w:hAnsi="仿宋" w:hint="eastAsia"/>
                <w:b/>
                <w:sz w:val="24"/>
              </w:rPr>
              <w:t>评价结果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  <w:r w:rsidRPr="003D5532">
              <w:rPr>
                <w:rFonts w:ascii="仿宋_GB2312" w:eastAsia="仿宋_GB2312" w:hAnsi="仿宋" w:hint="eastAsia"/>
                <w:b/>
                <w:sz w:val="24"/>
              </w:rPr>
              <w:t>得分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  <w:r w:rsidRPr="003D5532">
              <w:rPr>
                <w:rFonts w:ascii="仿宋_GB2312" w:eastAsia="仿宋_GB2312" w:hAnsi="仿宋" w:hint="eastAsia"/>
                <w:b/>
                <w:sz w:val="24"/>
              </w:rPr>
              <w:t>备注</w:t>
            </w:r>
          </w:p>
        </w:tc>
      </w:tr>
      <w:tr w:rsidR="000D6074" w:rsidRPr="003D5532" w:rsidTr="00A50C73"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  <w:r w:rsidRPr="003D5532">
              <w:rPr>
                <w:rFonts w:ascii="仿宋_GB2312" w:eastAsia="仿宋_GB2312" w:hAnsi="仿宋" w:hint="eastAsia"/>
                <w:b/>
                <w:sz w:val="24"/>
              </w:rPr>
              <w:t>1.位置和功能</w:t>
            </w:r>
          </w:p>
        </w:tc>
        <w:tc>
          <w:tcPr>
            <w:tcW w:w="2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1.1控制项</w:t>
            </w:r>
          </w:p>
        </w:tc>
        <w:tc>
          <w:tcPr>
            <w:tcW w:w="2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1.1.1位于手术部区域内，专供手术部</w:t>
            </w:r>
            <w:proofErr w:type="gramStart"/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医务职工</w:t>
            </w:r>
            <w:proofErr w:type="gramEnd"/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休息的场所。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1.1.2休息室应设置在手术部的清洁区内。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2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1.1.3 休息室应设置休息、用餐、饮水等功能区域，区域布局合理整洁。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1.1.4 休息室各功能区应配备设施设备：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1.1.4.1休息区：</w:t>
            </w:r>
            <w:r w:rsidRPr="003D5532">
              <w:rPr>
                <w:rFonts w:ascii="仿宋_GB2312" w:eastAsia="仿宋_GB2312" w:hAnsi="仿宋" w:hint="eastAsia"/>
                <w:color w:val="000000"/>
                <w:sz w:val="24"/>
              </w:rPr>
              <w:t>床或沙发或可调整靠背的座椅等供休息的设施。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1.1.4.2用餐区：餐桌、餐椅、微波炉、冰箱。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1.1.4.3 饮水区：饮水机。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27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1.1.5手术部内设有可供医务人员使用的卫生间，配备坐位、蹲位和站位。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3D5532">
              <w:rPr>
                <w:rFonts w:ascii="仿宋_GB2312" w:eastAsia="仿宋_GB2312" w:hAnsi="仿宋" w:hint="eastAsia"/>
                <w:bCs/>
                <w:sz w:val="24"/>
              </w:rPr>
              <w:t>1.2评分项</w:t>
            </w:r>
          </w:p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2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1.2.1休息区和用餐区分区布置，分值为20分。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2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1.2.2 供应蛋糕、牛奶、酸奶等点心，分值为10分。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2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1.2.3 配备咖啡机，分值为10分。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2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1.2.4 配备按摩椅，分值为10分。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2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1.2.5 配备休闲、阅读区（室）,分值为10分。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2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1.2.6 配置绿色植物或人文宣传品，分值为10分。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1.2.7 配备便利舒适的卫生间：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pStyle w:val="a3"/>
              <w:widowControl/>
              <w:ind w:left="0" w:firstLine="0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1.2.7.1 20米范围内设有可供医务人员使用的卫生间，配备坐位、蹲位和站位，分值为7分。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  <w:r w:rsidRPr="003D5532">
              <w:rPr>
                <w:rFonts w:ascii="仿宋_GB2312" w:eastAsia="仿宋_GB2312" w:hAnsi="微软雅黑" w:cs="微软雅黑" w:hint="eastAsia"/>
                <w:sz w:val="28"/>
                <w:szCs w:val="28"/>
              </w:rPr>
              <w:t>✮</w:t>
            </w: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pStyle w:val="a3"/>
              <w:widowControl/>
              <w:ind w:left="0" w:firstLine="0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1.2.7.2洁具选用方便卫生的感应式器具，</w:t>
            </w: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lastRenderedPageBreak/>
              <w:t>分值为2分。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lastRenderedPageBreak/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pStyle w:val="a3"/>
              <w:widowControl/>
              <w:ind w:left="0" w:firstLine="0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1.2.7.3配备热水洗手装置，采取措施确保用水安全和舒适，分值为1分。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27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pStyle w:val="a3"/>
              <w:widowControl/>
              <w:ind w:left="0" w:firstLine="0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1.2.8休息室整洁宽敞，按照手术间数配置休息室面积：</w:t>
            </w:r>
          </w:p>
          <w:p w:rsidR="000D6074" w:rsidRPr="003D5532" w:rsidRDefault="000D6074" w:rsidP="00A50C73">
            <w:pPr>
              <w:pStyle w:val="a3"/>
              <w:widowControl/>
              <w:ind w:leftChars="200" w:left="420" w:firstLine="0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0-10间， 4m</w:t>
            </w: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vertAlign w:val="superscript"/>
              </w:rPr>
              <w:t>2</w:t>
            </w: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/间；</w:t>
            </w:r>
          </w:p>
          <w:p w:rsidR="000D6074" w:rsidRPr="003D5532" w:rsidRDefault="000D6074" w:rsidP="00A50C73">
            <w:pPr>
              <w:pStyle w:val="a3"/>
              <w:widowControl/>
              <w:ind w:leftChars="200" w:left="420" w:firstLine="0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10-20间，3m</w:t>
            </w: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vertAlign w:val="superscript"/>
              </w:rPr>
              <w:t>2</w:t>
            </w: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/间；</w:t>
            </w:r>
          </w:p>
          <w:p w:rsidR="000D6074" w:rsidRPr="003D5532" w:rsidRDefault="000D6074" w:rsidP="00A50C73">
            <w:pPr>
              <w:pStyle w:val="a3"/>
              <w:widowControl/>
              <w:ind w:leftChars="200" w:left="420" w:firstLine="0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20-30间，2m</w:t>
            </w: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vertAlign w:val="superscript"/>
              </w:rPr>
              <w:t>2</w:t>
            </w: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/间；</w:t>
            </w:r>
          </w:p>
          <w:p w:rsidR="000D6074" w:rsidRPr="003D5532" w:rsidRDefault="000D6074" w:rsidP="00A50C73">
            <w:pPr>
              <w:pStyle w:val="a3"/>
              <w:widowControl/>
              <w:ind w:leftChars="200" w:left="420" w:firstLine="0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vertAlign w:val="superscript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&gt;30间，</w:t>
            </w:r>
            <w:r w:rsidRPr="003D5532"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≥</w:t>
            </w: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60m</w:t>
            </w: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vertAlign w:val="superscript"/>
              </w:rPr>
              <w:t>2</w:t>
            </w: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。</w:t>
            </w:r>
          </w:p>
          <w:p w:rsidR="000D6074" w:rsidRPr="003D5532" w:rsidRDefault="000D6074" w:rsidP="00A50C73">
            <w:pPr>
              <w:pStyle w:val="a3"/>
              <w:widowControl/>
              <w:ind w:leftChars="200" w:left="420" w:firstLine="0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分值20分。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  <w:r w:rsidRPr="003D5532">
              <w:rPr>
                <w:rFonts w:ascii="仿宋_GB2312" w:eastAsia="仿宋_GB2312" w:hAnsi="微软雅黑" w:cs="微软雅黑" w:hint="eastAsia"/>
                <w:sz w:val="28"/>
                <w:szCs w:val="28"/>
              </w:rPr>
              <w:t>✮</w:t>
            </w:r>
          </w:p>
        </w:tc>
      </w:tr>
      <w:tr w:rsidR="000D6074" w:rsidRPr="003D5532" w:rsidTr="00A50C73"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2</w:t>
            </w:r>
            <w:r w:rsidRPr="003D5532">
              <w:rPr>
                <w:rFonts w:ascii="仿宋_GB2312" w:eastAsia="仿宋_GB2312" w:hAnsi="仿宋" w:hint="eastAsia"/>
                <w:b/>
                <w:bCs/>
                <w:sz w:val="24"/>
              </w:rPr>
              <w:t>、空气和</w:t>
            </w:r>
            <w:proofErr w:type="gramStart"/>
            <w:r w:rsidRPr="003D5532">
              <w:rPr>
                <w:rFonts w:ascii="仿宋_GB2312" w:eastAsia="仿宋_GB2312" w:hAnsi="仿宋" w:hint="eastAsia"/>
                <w:b/>
                <w:bCs/>
                <w:sz w:val="24"/>
              </w:rPr>
              <w:t>物表</w:t>
            </w:r>
            <w:proofErr w:type="gramEnd"/>
          </w:p>
        </w:tc>
        <w:tc>
          <w:tcPr>
            <w:tcW w:w="2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2.1控制项</w:t>
            </w:r>
          </w:p>
        </w:tc>
        <w:tc>
          <w:tcPr>
            <w:tcW w:w="2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2.1.1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空气质量应符合《室内空气质量标准》和 《综合医院建筑设计规范》等现行国家标准的规定，包括：</w:t>
            </w:r>
          </w:p>
          <w:p w:rsidR="000D6074" w:rsidRPr="003D5532" w:rsidRDefault="000D6074" w:rsidP="00A50C73">
            <w:pPr>
              <w:widowControl/>
              <w:ind w:firstLineChars="200" w:firstLine="48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甲醛的浓度不高于0.1mg/m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vertAlign w:val="superscript"/>
              </w:rPr>
              <w:t>3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；</w:t>
            </w:r>
          </w:p>
          <w:p w:rsidR="000D6074" w:rsidRPr="003D5532" w:rsidRDefault="000D6074" w:rsidP="00A50C73">
            <w:pPr>
              <w:widowControl/>
              <w:ind w:firstLineChars="200" w:firstLine="48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总挥发性有机物浓度不高于0.6mg/m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vertAlign w:val="superscript"/>
              </w:rPr>
              <w:t>3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；</w:t>
            </w:r>
          </w:p>
          <w:p w:rsidR="000D6074" w:rsidRPr="003D5532" w:rsidRDefault="000D6074" w:rsidP="00A50C73">
            <w:pPr>
              <w:widowControl/>
              <w:ind w:firstLineChars="200" w:firstLine="48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苯的浓度不高于0.11mg/m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vertAlign w:val="superscript"/>
              </w:rPr>
              <w:t>3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；</w:t>
            </w:r>
          </w:p>
          <w:p w:rsidR="000D6074" w:rsidRPr="003D5532" w:rsidRDefault="000D6074" w:rsidP="00A50C73">
            <w:pPr>
              <w:widowControl/>
              <w:ind w:firstLineChars="200" w:firstLine="48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甲苯的浓度不高于0.20mg/m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vertAlign w:val="superscript"/>
              </w:rPr>
              <w:t>3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；</w:t>
            </w:r>
          </w:p>
          <w:p w:rsidR="000D6074" w:rsidRPr="003D5532" w:rsidRDefault="000D6074" w:rsidP="00A50C73">
            <w:pPr>
              <w:widowControl/>
              <w:ind w:firstLineChars="200" w:firstLine="48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二甲苯的浓度不高于0.20mg/m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vertAlign w:val="superscript"/>
              </w:rPr>
              <w:t>3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；</w:t>
            </w:r>
          </w:p>
          <w:p w:rsidR="000D6074" w:rsidRPr="003D5532" w:rsidRDefault="000D6074" w:rsidP="00A50C73">
            <w:pPr>
              <w:widowControl/>
              <w:ind w:firstLineChars="200" w:firstLine="48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二氧化碳浓度不高于0.1%；</w:t>
            </w:r>
          </w:p>
          <w:p w:rsidR="000D6074" w:rsidRPr="003D5532" w:rsidRDefault="000D6074" w:rsidP="00A50C73">
            <w:pPr>
              <w:widowControl/>
              <w:ind w:firstLineChars="200" w:firstLine="48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一氧化碳浓度不高于10mg/m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vertAlign w:val="superscript"/>
              </w:rPr>
              <w:t>3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等；</w:t>
            </w:r>
          </w:p>
          <w:p w:rsidR="000D6074" w:rsidRPr="003D5532" w:rsidRDefault="000D6074" w:rsidP="00A50C73">
            <w:pPr>
              <w:widowControl/>
              <w:ind w:firstLineChars="200" w:firstLine="48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冬季不宜低于20℃，夏季不宜高于26℃；</w:t>
            </w:r>
          </w:p>
          <w:p w:rsidR="000D6074" w:rsidRPr="003D5532" w:rsidRDefault="000D6074" w:rsidP="00A50C73">
            <w:pPr>
              <w:widowControl/>
              <w:ind w:firstLineChars="200" w:firstLine="48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室内相对湿度冬季不宜低于30％，夏季不宜高于65％。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微软雅黑" w:cs="微软雅黑" w:hint="eastAsia"/>
                <w:sz w:val="28"/>
                <w:szCs w:val="28"/>
              </w:rPr>
              <w:t>✮</w:t>
            </w: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2.1.2室内颗粒物浓度需满足：PM</w:t>
            </w: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vertAlign w:val="subscript"/>
              </w:rPr>
              <w:t>2.5</w:t>
            </w: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日平均浓度不高于35μg/m</w:t>
            </w: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vertAlign w:val="superscript"/>
              </w:rPr>
              <w:t>3</w:t>
            </w: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，PM</w:t>
            </w: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vertAlign w:val="subscript"/>
              </w:rPr>
              <w:t>10</w:t>
            </w: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日平均浓度不高于70μg/m</w:t>
            </w: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vertAlign w:val="superscript"/>
              </w:rPr>
              <w:t>3</w:t>
            </w: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微软雅黑" w:cs="微软雅黑" w:hint="eastAsia"/>
                <w:sz w:val="28"/>
                <w:szCs w:val="28"/>
              </w:rPr>
              <w:t>✮</w:t>
            </w: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2.1.3集中空调及通风需达到《综合医院建筑设计标准》、《空调通风系统运行管理规范》的要求，包括新风采集口应至少设置粗效和中</w:t>
            </w:r>
            <w:proofErr w:type="gramStart"/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效</w:t>
            </w:r>
            <w:proofErr w:type="gramEnd"/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两级过滤器，集中空调系统的新风量每人不应低于40m</w:t>
            </w: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vertAlign w:val="superscript"/>
              </w:rPr>
              <w:t>3</w:t>
            </w: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／h，或新风量不应小于2次／h；送风量不宜低于6次／h。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微软雅黑" w:cs="微软雅黑" w:hint="eastAsia"/>
                <w:sz w:val="28"/>
                <w:szCs w:val="28"/>
              </w:rPr>
              <w:t>✮</w:t>
            </w: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2.1.4 环境和物体表面</w:t>
            </w:r>
            <w:proofErr w:type="gramStart"/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菌落数需满足</w:t>
            </w:r>
            <w:proofErr w:type="gramEnd"/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《医院消毒卫生标准》的要求：空气平均菌落数</w:t>
            </w:r>
            <w:r w:rsidRPr="003D5532"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≤</w:t>
            </w: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4.0CFU/</w:t>
            </w:r>
            <w:proofErr w:type="gramStart"/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皿</w:t>
            </w:r>
            <w:proofErr w:type="gramEnd"/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（15min），物体表面平均菌落数</w:t>
            </w:r>
            <w:r w:rsidRPr="003D5532"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≤</w:t>
            </w: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5.0CFU/</w:t>
            </w:r>
            <w:proofErr w:type="gramStart"/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皿</w:t>
            </w:r>
            <w:proofErr w:type="gramEnd"/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微软雅黑" w:cs="微软雅黑" w:hint="eastAsia"/>
                <w:sz w:val="28"/>
                <w:szCs w:val="28"/>
              </w:rPr>
              <w:t>✮</w:t>
            </w: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2.1.5休息室内配备</w:t>
            </w:r>
            <w:proofErr w:type="gramStart"/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手卫生</w:t>
            </w:r>
            <w:proofErr w:type="gramEnd"/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设施，提供满足需求的洗手清洁剂、手消毒剂以及干</w:t>
            </w:r>
            <w:proofErr w:type="gramStart"/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手设施</w:t>
            </w:r>
            <w:proofErr w:type="gramEnd"/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等。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微软雅黑" w:cs="微软雅黑" w:hint="eastAsia"/>
                <w:sz w:val="28"/>
                <w:szCs w:val="28"/>
              </w:rPr>
            </w:pPr>
          </w:p>
        </w:tc>
      </w:tr>
      <w:tr w:rsidR="000D6074" w:rsidRPr="003D5532" w:rsidTr="00A50C73">
        <w:tc>
          <w:tcPr>
            <w:tcW w:w="8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2.2评分项</w:t>
            </w:r>
          </w:p>
        </w:tc>
        <w:tc>
          <w:tcPr>
            <w:tcW w:w="27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2.2.1</w:t>
            </w:r>
            <w:r w:rsidRPr="003D5532">
              <w:rPr>
                <w:rFonts w:ascii="仿宋_GB2312" w:eastAsia="仿宋_GB2312" w:hAnsi="仿宋" w:cs="仿宋" w:hint="eastAsia"/>
                <w:sz w:val="24"/>
              </w:rPr>
              <w:t>手术部整体布置合理，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休息室的位置选择与散发异味、颗粒物、臭氧、热湿的散发</w:t>
            </w:r>
            <w:proofErr w:type="gramStart"/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源保持</w:t>
            </w:r>
            <w:proofErr w:type="gramEnd"/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适当距离，或设置门或其他阻隔措施（提供手术部的平面布局图），分值为30分。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微软雅黑" w:cs="微软雅黑" w:hint="eastAsia"/>
                <w:sz w:val="28"/>
                <w:szCs w:val="28"/>
              </w:rPr>
              <w:t>✮</w:t>
            </w: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widowControl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numPr>
                <w:ilvl w:val="255"/>
                <w:numId w:val="0"/>
              </w:numPr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2.2.2采取有效的控制措施，包括控制室内湿度、定期清洁、选用抑菌功能的室内装饰装修材料等，防止休息室内表面出现霉菌斑，分值为20分。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微软雅黑" w:cs="微软雅黑" w:hint="eastAsia"/>
                <w:sz w:val="28"/>
                <w:szCs w:val="28"/>
              </w:rPr>
              <w:t>✮</w:t>
            </w: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widowControl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2.2.3 对于新采购的建材、装饰装修材料、家具，需满足《室内装饰装修材料 木家具中有害物质限量》、《室内装饰装修材料 粘胶剂中有害物质限量》等现行国家标准的要求（购买带有检验合格证明的建材、装饰装修材料、家具），分值20分。</w:t>
            </w:r>
            <w:proofErr w:type="gramStart"/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未新采购</w:t>
            </w:r>
            <w:proofErr w:type="gramEnd"/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的建材、装饰装修材料、家具的，本条不评价。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widowControl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2.2.4室内空气质量监测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2.2.4.1监测仪器能满足但不限于温度、相对湿度、PM</w:t>
            </w: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vertAlign w:val="subscript"/>
              </w:rPr>
              <w:t>10</w:t>
            </w: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、PM</w:t>
            </w: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vertAlign w:val="subscript"/>
              </w:rPr>
              <w:t>2.5</w:t>
            </w: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、CO</w:t>
            </w: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vertAlign w:val="subscript"/>
              </w:rPr>
              <w:t>2</w:t>
            </w: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的连续测量、显示、记录功能。</w:t>
            </w:r>
            <w:proofErr w:type="gramStart"/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每记录</w:t>
            </w:r>
            <w:proofErr w:type="gramEnd"/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上述一种指标得2分，总分不超过10分。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widowControl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2.2.4.2监测仪器与室内空气质量调控设备（新风设备、净化设备等）连锁，可根据监测数据实时控制调节室内空气质量,分值10分。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widowControl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2.2.4.3配备显示设备，实时显示公布室内空气质量监测数据，分值为10分。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b/>
                <w:bCs/>
                <w:sz w:val="24"/>
              </w:rPr>
              <w:t>3.舒适</w:t>
            </w:r>
          </w:p>
        </w:tc>
        <w:tc>
          <w:tcPr>
            <w:tcW w:w="2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lastRenderedPageBreak/>
              <w:t>3.1 控制项</w:t>
            </w:r>
          </w:p>
        </w:tc>
        <w:tc>
          <w:tcPr>
            <w:tcW w:w="2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3.1.1休息室休息区室内噪声符合 </w:t>
            </w:r>
            <w:r w:rsidRPr="003D5532">
              <w:rPr>
                <w:rFonts w:ascii="仿宋_GB2312" w:eastAsia="仿宋_GB2312" w:hAnsi="仿宋" w:cs="仿宋" w:hint="eastAsia"/>
                <w:sz w:val="24"/>
              </w:rPr>
              <w:t>《公共场所卫生指标及限值要求》：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等效声级 </w:t>
            </w:r>
            <w:proofErr w:type="spellStart"/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LAeq</w:t>
            </w:r>
            <w:proofErr w:type="spellEnd"/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不大于45dB(A)。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微软雅黑" w:cs="微软雅黑" w:hint="eastAsia"/>
                <w:sz w:val="28"/>
                <w:szCs w:val="28"/>
              </w:rPr>
              <w:t>✮</w:t>
            </w: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widowControl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3.1.2室内光环境应符合《建筑采光设计标准》、《建筑照明设计标准》的要求：</w:t>
            </w:r>
          </w:p>
          <w:p w:rsidR="000D6074" w:rsidRPr="003D5532" w:rsidRDefault="000D6074" w:rsidP="00A50C73">
            <w:pPr>
              <w:widowControl/>
              <w:spacing w:line="240" w:lineRule="atLeast"/>
              <w:ind w:leftChars="439" w:left="922" w:firstLineChars="200" w:firstLine="480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3.1.2.1合理采用遮阳等方式有效控制眩光。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微软雅黑" w:cs="微软雅黑" w:hint="eastAsia"/>
                <w:sz w:val="28"/>
                <w:szCs w:val="28"/>
              </w:rPr>
              <w:t>✮</w:t>
            </w: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widowControl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3.1.2.2休息室餐饮区、饮水区等区域人工照明和天然采光的总照度不低于300Lx。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微软雅黑" w:cs="微软雅黑" w:hint="eastAsia"/>
                <w:sz w:val="28"/>
                <w:szCs w:val="28"/>
              </w:rPr>
              <w:t>✮</w:t>
            </w: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widowControl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2.1.2.3人工照明光源色温不高于4000K。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微软雅黑" w:cs="微软雅黑" w:hint="eastAsia"/>
                <w:sz w:val="28"/>
                <w:szCs w:val="28"/>
              </w:rPr>
              <w:t>✮</w:t>
            </w:r>
          </w:p>
        </w:tc>
      </w:tr>
      <w:tr w:rsidR="000D6074" w:rsidRPr="003D5532" w:rsidTr="00A50C73"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3.2 评分项</w:t>
            </w:r>
          </w:p>
        </w:tc>
        <w:tc>
          <w:tcPr>
            <w:tcW w:w="2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3.2.1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休息室休息区室内噪声等效声级 </w:t>
            </w:r>
            <w:proofErr w:type="spellStart"/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LAeq</w:t>
            </w:r>
            <w:proofErr w:type="spellEnd"/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不大于40dB(A)</w:t>
            </w: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，分值40分。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微软雅黑" w:cs="微软雅黑" w:hint="eastAsia"/>
                <w:sz w:val="28"/>
                <w:szCs w:val="28"/>
              </w:rPr>
              <w:t>✮</w:t>
            </w:r>
          </w:p>
        </w:tc>
      </w:tr>
      <w:tr w:rsidR="000D6074" w:rsidRPr="003D5532" w:rsidTr="00A50C73"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widowControl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3.2.2照明控制系统有较好的灵活性：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numPr>
                <w:ilvl w:val="255"/>
                <w:numId w:val="0"/>
              </w:numPr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3.2.2.1可自动调节照度，分值20分</w:t>
            </w:r>
            <w:r w:rsidRPr="003D5532">
              <w:rPr>
                <w:rFonts w:ascii="仿宋_GB2312" w:eastAsia="仿宋_GB2312" w:hAnsi="仿宋" w:hint="eastAsia"/>
                <w:sz w:val="24"/>
              </w:rPr>
              <w:t>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numPr>
                <w:ilvl w:val="255"/>
                <w:numId w:val="0"/>
              </w:numPr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widowControl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numPr>
                <w:ilvl w:val="255"/>
                <w:numId w:val="0"/>
              </w:numPr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 xml:space="preserve">3.2.2.2可自动调节色温，分值为10分。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numPr>
                <w:ilvl w:val="255"/>
                <w:numId w:val="0"/>
              </w:numPr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widowControl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numPr>
                <w:ilvl w:val="255"/>
                <w:numId w:val="0"/>
              </w:numPr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3.2.2.3照明控制系统和遮阳装置联动，分值为10分。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numPr>
                <w:ilvl w:val="255"/>
                <w:numId w:val="0"/>
              </w:numPr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widowControl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3.2.3室内人工冷热源热湿环境满足现行国家标准《民用建筑室内热湿环境评价标准》 的要求：</w:t>
            </w:r>
          </w:p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kern w:val="0"/>
                <w:sz w:val="24"/>
              </w:rPr>
              <w:t>3.2.3.1室内人工热环境整体评价指标（PPD）达到Ⅱ级，分值为5分；达到Ⅰ级，分值为10分。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微软雅黑" w:cs="微软雅黑" w:hint="eastAsia"/>
                <w:sz w:val="28"/>
                <w:szCs w:val="28"/>
              </w:rPr>
              <w:t>✮</w:t>
            </w:r>
          </w:p>
        </w:tc>
      </w:tr>
      <w:tr w:rsidR="000D6074" w:rsidRPr="003D5532" w:rsidTr="00A50C73"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widowControl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kern w:val="0"/>
                <w:sz w:val="24"/>
              </w:rPr>
              <w:t>3.2.3.2室内人工热环境局部评价指标冷吹风</w:t>
            </w:r>
            <w:proofErr w:type="gramStart"/>
            <w:r w:rsidRPr="003D5532">
              <w:rPr>
                <w:rFonts w:ascii="仿宋_GB2312" w:eastAsia="仿宋_GB2312" w:hAnsi="仿宋" w:cs="宋体" w:hint="eastAsia"/>
                <w:kern w:val="0"/>
                <w:sz w:val="24"/>
              </w:rPr>
              <w:t>感引起</w:t>
            </w:r>
            <w:proofErr w:type="gramEnd"/>
            <w:r w:rsidRPr="003D5532">
              <w:rPr>
                <w:rFonts w:ascii="仿宋_GB2312" w:eastAsia="仿宋_GB2312" w:hAnsi="仿宋" w:cs="宋体" w:hint="eastAsia"/>
                <w:kern w:val="0"/>
                <w:sz w:val="24"/>
              </w:rPr>
              <w:t>的局部不满意率(LPD1)、垂直温差引起的局部不满意率(LPD2)和地板表面温度引起的局部不满意率(LPD)满足Ⅱ级的要求，分值</w:t>
            </w: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为</w:t>
            </w:r>
            <w:r w:rsidRPr="003D5532">
              <w:rPr>
                <w:rFonts w:ascii="仿宋_GB2312" w:eastAsia="仿宋_GB2312" w:hAnsi="仿宋" w:cs="宋体" w:hint="eastAsia"/>
                <w:kern w:val="0"/>
                <w:sz w:val="24"/>
              </w:rPr>
              <w:t>5分；以上指标满足1级的要求的，分值为10分。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numPr>
                <w:ilvl w:val="255"/>
                <w:numId w:val="0"/>
              </w:numPr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微软雅黑" w:cs="微软雅黑" w:hint="eastAsia"/>
                <w:sz w:val="28"/>
                <w:szCs w:val="28"/>
              </w:rPr>
              <w:t>✮</w:t>
            </w:r>
          </w:p>
        </w:tc>
      </w:tr>
      <w:tr w:rsidR="000D6074" w:rsidRPr="003D5532" w:rsidTr="00A50C73"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b/>
                <w:bCs/>
                <w:sz w:val="24"/>
              </w:rPr>
              <w:t>4．管理和服务</w:t>
            </w:r>
          </w:p>
        </w:tc>
        <w:tc>
          <w:tcPr>
            <w:tcW w:w="2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b/>
                <w:color w:val="000000"/>
                <w:sz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b/>
                <w:color w:val="000000"/>
                <w:sz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4.1 控制项</w:t>
            </w:r>
          </w:p>
        </w:tc>
        <w:tc>
          <w:tcPr>
            <w:tcW w:w="2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hint="eastAsia"/>
                <w:color w:val="000000"/>
                <w:sz w:val="24"/>
              </w:rPr>
              <w:t>4.1.1 制定并实施健康休息室管理制度，包括但不限于更衣、供餐、禁烟、清洁等制度，设休息室管理人员。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3D5532">
              <w:rPr>
                <w:rFonts w:ascii="仿宋_GB2312" w:eastAsia="仿宋_GB2312" w:hAnsi="仿宋" w:hint="eastAsia"/>
                <w:color w:val="000000"/>
                <w:sz w:val="24"/>
              </w:rPr>
              <w:t>4.1.2休息室内未见医务人员穿着无菌手术衣。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3D5532">
              <w:rPr>
                <w:rFonts w:ascii="仿宋_GB2312" w:eastAsia="仿宋_GB2312" w:hAnsi="仿宋" w:hint="eastAsia"/>
                <w:color w:val="000000"/>
                <w:sz w:val="24"/>
              </w:rPr>
              <w:t>4.1.3 提供餐饮服务，并由专人负责供餐。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4.1.4 室内禁止吸烟，放置禁烟标识，不设烟具。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widowControl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4.1.5 休息室应定时进行清洁消毒，及时清运垃圾。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4.2 评分项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4.2.1对空调通风系统和净化设备进行定期检查和清洗：</w:t>
            </w:r>
          </w:p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4.2.1.1制定空调通风系统和净化设备的检查、清洗、维护和过滤网更换计划，分值20分。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4.2.1.2实施第4.2.1.1款中的检查、清洗、维护和过滤网更换计划，且记录保存完整，分值为20分。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0D6074" w:rsidRPr="003D5532" w:rsidTr="00A50C73">
        <w:trPr>
          <w:trHeight w:val="90"/>
        </w:trPr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widowControl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FF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kern w:val="0"/>
                <w:sz w:val="24"/>
              </w:rPr>
              <w:t>4.2.2 每年对不少于 10%的医务工作人员进行健康休息室运行质量满意度调查，制定并执行改进措施：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4.2.2.1制定满意度调查计划，分值20分。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widowControl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FF0000"/>
                <w:kern w:val="0"/>
                <w:sz w:val="24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4.2.2.2实施满意度调查，且记录保存完整，分值20分。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widowControl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3D5532">
              <w:rPr>
                <w:rFonts w:ascii="仿宋_GB2312" w:eastAsia="仿宋_GB2312" w:hAnsi="仿宋" w:hint="eastAsia"/>
                <w:color w:val="000000"/>
                <w:sz w:val="24"/>
              </w:rPr>
              <w:t>4.2.3每年委托专业机构开展室内环境质量检测，</w:t>
            </w: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分值20分。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5.特色和创新</w:t>
            </w:r>
          </w:p>
        </w:tc>
        <w:tc>
          <w:tcPr>
            <w:tcW w:w="2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5.1 加分项</w:t>
            </w:r>
          </w:p>
        </w:tc>
        <w:tc>
          <w:tcPr>
            <w:tcW w:w="2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pStyle w:val="a3"/>
              <w:widowControl/>
              <w:ind w:left="0" w:firstLine="0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5.1.1已成功创建</w:t>
            </w:r>
            <w:proofErr w:type="gramStart"/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医务职工</w:t>
            </w:r>
            <w:proofErr w:type="gramEnd"/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健身角或健康食堂的单位，分值为5分。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pStyle w:val="a3"/>
              <w:widowControl/>
              <w:ind w:left="0" w:firstLine="0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5.1.2其它有利于员工身心健康，实现休息室性能提升，有明显效果的措施，每项为3分，两项以上得5分。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hint="eastAsia"/>
                <w:sz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spacing w:line="240" w:lineRule="atLeast"/>
              <w:rPr>
                <w:rFonts w:ascii="仿宋_GB2312" w:eastAsia="仿宋_GB2312" w:hAnsi="仿宋" w:hint="eastAsia"/>
                <w:sz w:val="24"/>
              </w:rPr>
            </w:pPr>
          </w:p>
        </w:tc>
      </w:tr>
    </w:tbl>
    <w:p w:rsidR="000D6074" w:rsidRDefault="000D6074" w:rsidP="000D6074">
      <w:pPr>
        <w:widowControl/>
        <w:rPr>
          <w:rFonts w:ascii="仿宋_GB2312" w:eastAsia="仿宋_GB2312" w:hAnsi="仿宋" w:hint="eastAsia"/>
          <w:b/>
          <w:bCs/>
          <w:sz w:val="24"/>
        </w:rPr>
      </w:pPr>
    </w:p>
    <w:p w:rsidR="000D6074" w:rsidRDefault="000D6074" w:rsidP="000D6074">
      <w:pPr>
        <w:widowControl/>
        <w:rPr>
          <w:rFonts w:ascii="仿宋_GB2312" w:eastAsia="仿宋_GB2312" w:hAnsi="仿宋" w:hint="eastAsia"/>
          <w:bCs/>
          <w:sz w:val="24"/>
        </w:rPr>
      </w:pPr>
      <w:r w:rsidRPr="003D5532">
        <w:rPr>
          <w:rFonts w:ascii="仿宋_GB2312" w:eastAsia="仿宋_GB2312" w:hAnsi="仿宋" w:hint="eastAsia"/>
          <w:bCs/>
          <w:sz w:val="24"/>
        </w:rPr>
        <w:t>备注：1.评价结果分为：控制项填写满足和不满足，评分项和加分项填写分值。</w:t>
      </w:r>
    </w:p>
    <w:p w:rsidR="000D6074" w:rsidRPr="003D5532" w:rsidRDefault="000D6074" w:rsidP="000D6074">
      <w:pPr>
        <w:widowControl/>
        <w:ind w:firstLine="720"/>
        <w:rPr>
          <w:rFonts w:ascii="仿宋_GB2312" w:eastAsia="仿宋_GB2312" w:hAnsi="仿宋" w:hint="eastAsia"/>
          <w:bCs/>
          <w:sz w:val="24"/>
        </w:rPr>
      </w:pPr>
      <w:r w:rsidRPr="003D5532">
        <w:rPr>
          <w:rFonts w:ascii="仿宋_GB2312" w:eastAsia="仿宋_GB2312" w:hAnsi="仿宋" w:hint="eastAsia"/>
          <w:bCs/>
          <w:sz w:val="24"/>
        </w:rPr>
        <w:t>2.“✮”由上海市疾病预防控制中心提供评估结论，非“✮”部分由申报单位自评，需根据自评结论提供相应的管理制度、工作记录、照片或视频等材料。</w:t>
      </w:r>
    </w:p>
    <w:p w:rsidR="000D6074" w:rsidRPr="003D5532" w:rsidRDefault="000D6074" w:rsidP="000D6074">
      <w:pPr>
        <w:widowControl/>
        <w:rPr>
          <w:rFonts w:ascii="仿宋_GB2312" w:eastAsia="仿宋_GB2312" w:hAnsi="仿宋" w:hint="eastAsia"/>
          <w:b/>
          <w:bCs/>
          <w:sz w:val="24"/>
        </w:rPr>
      </w:pPr>
    </w:p>
    <w:p w:rsidR="000D6074" w:rsidRDefault="000D6074" w:rsidP="000D6074">
      <w:pPr>
        <w:jc w:val="left"/>
        <w:rPr>
          <w:rFonts w:ascii="华文中宋" w:eastAsia="华文中宋" w:hAnsi="华文中宋" w:cs="华文中宋"/>
          <w:b/>
          <w:bCs/>
          <w:sz w:val="32"/>
          <w:szCs w:val="32"/>
        </w:rPr>
        <w:sectPr w:rsidR="000D6074" w:rsidSect="00BC5E97">
          <w:pgSz w:w="16838" w:h="11906" w:orient="landscape"/>
          <w:pgMar w:top="1418" w:right="1418" w:bottom="1418" w:left="1418" w:header="851" w:footer="992" w:gutter="0"/>
          <w:pgNumType w:fmt="numberInDash"/>
          <w:cols w:space="425"/>
          <w:docGrid w:type="linesAndChars" w:linePitch="312"/>
        </w:sectPr>
      </w:pPr>
    </w:p>
    <w:p w:rsidR="000D6074" w:rsidRPr="003D5532" w:rsidRDefault="000D6074" w:rsidP="000D6074">
      <w:pPr>
        <w:rPr>
          <w:rFonts w:ascii="黑体" w:eastAsia="黑体" w:hAnsi="黑体" w:cs="仿宋"/>
          <w:bCs/>
          <w:sz w:val="32"/>
          <w:szCs w:val="32"/>
        </w:rPr>
      </w:pPr>
      <w:r w:rsidRPr="003D5532">
        <w:rPr>
          <w:rFonts w:ascii="黑体" w:eastAsia="黑体" w:hAnsi="黑体" w:cs="仿宋" w:hint="eastAsia"/>
          <w:bCs/>
          <w:sz w:val="32"/>
          <w:szCs w:val="32"/>
        </w:rPr>
        <w:lastRenderedPageBreak/>
        <w:t>附件4：</w:t>
      </w:r>
    </w:p>
    <w:p w:rsidR="000D6074" w:rsidRPr="003D5532" w:rsidRDefault="000D6074" w:rsidP="000D6074">
      <w:pPr>
        <w:jc w:val="center"/>
        <w:rPr>
          <w:rFonts w:ascii="黑体" w:eastAsia="黑体" w:hAnsi="黑体" w:cs="华文中宋"/>
          <w:bCs/>
          <w:sz w:val="36"/>
          <w:szCs w:val="36"/>
        </w:rPr>
      </w:pPr>
      <w:r w:rsidRPr="003D5532">
        <w:rPr>
          <w:rFonts w:ascii="黑体" w:eastAsia="黑体" w:hAnsi="黑体" w:cs="华文中宋" w:hint="eastAsia"/>
          <w:bCs/>
          <w:sz w:val="36"/>
          <w:szCs w:val="36"/>
        </w:rPr>
        <w:t>上海市</w:t>
      </w:r>
      <w:proofErr w:type="gramStart"/>
      <w:r w:rsidRPr="003D5532">
        <w:rPr>
          <w:rFonts w:ascii="黑体" w:eastAsia="黑体" w:hAnsi="黑体" w:cs="华文中宋" w:hint="eastAsia"/>
          <w:bCs/>
          <w:sz w:val="36"/>
          <w:szCs w:val="36"/>
        </w:rPr>
        <w:t>医务职工</w:t>
      </w:r>
      <w:proofErr w:type="gramEnd"/>
      <w:r w:rsidRPr="003D5532">
        <w:rPr>
          <w:rFonts w:ascii="黑体" w:eastAsia="黑体" w:hAnsi="黑体" w:cs="华文中宋" w:hint="eastAsia"/>
          <w:bCs/>
          <w:sz w:val="36"/>
          <w:szCs w:val="36"/>
        </w:rPr>
        <w:t>健康办公室建设自评表</w:t>
      </w:r>
    </w:p>
    <w:p w:rsidR="000D6074" w:rsidRDefault="000D6074" w:rsidP="000D6074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:rsidR="000D6074" w:rsidRPr="003D5532" w:rsidRDefault="000D6074" w:rsidP="000D6074">
      <w:pPr>
        <w:ind w:firstLineChars="200" w:firstLine="560"/>
        <w:rPr>
          <w:rFonts w:ascii="黑体" w:eastAsia="黑体" w:hAnsi="黑体" w:cs="仿宋" w:hint="eastAsia"/>
          <w:sz w:val="28"/>
          <w:szCs w:val="28"/>
        </w:rPr>
      </w:pPr>
      <w:r w:rsidRPr="003D5532">
        <w:rPr>
          <w:rFonts w:ascii="黑体" w:eastAsia="黑体" w:hAnsi="黑体" w:cs="仿宋" w:hint="eastAsia"/>
          <w:sz w:val="28"/>
          <w:szCs w:val="28"/>
        </w:rPr>
        <w:t>一、自评表使用说明</w:t>
      </w:r>
    </w:p>
    <w:p w:rsidR="000D6074" w:rsidRPr="003D5532" w:rsidRDefault="000D6074" w:rsidP="000D6074">
      <w:pPr>
        <w:widowControl/>
        <w:numPr>
          <w:ilvl w:val="255"/>
          <w:numId w:val="0"/>
        </w:numPr>
        <w:ind w:firstLineChars="200" w:firstLine="560"/>
        <w:jc w:val="left"/>
        <w:rPr>
          <w:rFonts w:ascii="仿宋_GB2312" w:eastAsia="仿宋_GB2312" w:hAnsi="仿宋" w:hint="eastAsia"/>
          <w:sz w:val="28"/>
          <w:szCs w:val="28"/>
        </w:rPr>
      </w:pPr>
      <w:r w:rsidRPr="003D5532">
        <w:rPr>
          <w:rFonts w:ascii="仿宋_GB2312" w:eastAsia="仿宋_GB2312" w:hAnsi="仿宋" w:hint="eastAsia"/>
          <w:sz w:val="28"/>
          <w:szCs w:val="28"/>
        </w:rPr>
        <w:t>健康办公室按照位置和功能、空气和</w:t>
      </w:r>
      <w:proofErr w:type="gramStart"/>
      <w:r w:rsidRPr="003D5532">
        <w:rPr>
          <w:rFonts w:ascii="仿宋_GB2312" w:eastAsia="仿宋_GB2312" w:hAnsi="仿宋" w:hint="eastAsia"/>
          <w:sz w:val="28"/>
          <w:szCs w:val="28"/>
        </w:rPr>
        <w:t>物表</w:t>
      </w:r>
      <w:proofErr w:type="gramEnd"/>
      <w:r w:rsidRPr="003D5532">
        <w:rPr>
          <w:rFonts w:ascii="仿宋_GB2312" w:eastAsia="仿宋_GB2312" w:hAnsi="仿宋" w:hint="eastAsia"/>
          <w:sz w:val="28"/>
          <w:szCs w:val="28"/>
        </w:rPr>
        <w:t>、舒适、管理和服务4类指标进行综合评价。每类指标均包括控制项和评分项。并</w:t>
      </w:r>
      <w:proofErr w:type="gramStart"/>
      <w:r w:rsidRPr="003D5532">
        <w:rPr>
          <w:rFonts w:ascii="仿宋_GB2312" w:eastAsia="仿宋_GB2312" w:hAnsi="仿宋" w:hint="eastAsia"/>
          <w:sz w:val="28"/>
          <w:szCs w:val="28"/>
        </w:rPr>
        <w:t>设特色</w:t>
      </w:r>
      <w:proofErr w:type="gramEnd"/>
      <w:r w:rsidRPr="003D5532">
        <w:rPr>
          <w:rFonts w:ascii="仿宋_GB2312" w:eastAsia="仿宋_GB2312" w:hAnsi="仿宋" w:hint="eastAsia"/>
          <w:sz w:val="28"/>
          <w:szCs w:val="28"/>
        </w:rPr>
        <w:t>和创新作为加分项。</w:t>
      </w:r>
    </w:p>
    <w:p w:rsidR="000D6074" w:rsidRPr="003D5532" w:rsidRDefault="000D6074" w:rsidP="000D6074">
      <w:pPr>
        <w:widowControl/>
        <w:numPr>
          <w:ilvl w:val="255"/>
          <w:numId w:val="0"/>
        </w:numPr>
        <w:ind w:firstLineChars="200" w:firstLine="560"/>
        <w:jc w:val="left"/>
        <w:rPr>
          <w:rFonts w:ascii="仿宋_GB2312" w:eastAsia="仿宋_GB2312" w:hAnsi="仿宋" w:hint="eastAsia"/>
          <w:sz w:val="28"/>
          <w:szCs w:val="28"/>
        </w:rPr>
      </w:pPr>
      <w:r w:rsidRPr="003D5532">
        <w:rPr>
          <w:rFonts w:ascii="仿宋_GB2312" w:eastAsia="仿宋_GB2312" w:hAnsi="仿宋" w:hint="eastAsia"/>
          <w:sz w:val="28"/>
          <w:szCs w:val="28"/>
        </w:rPr>
        <w:t>控制项的评定结果为满足、不满足，评分项和加分项的评定结果为分值。</w:t>
      </w:r>
    </w:p>
    <w:p w:rsidR="000D6074" w:rsidRPr="003D5532" w:rsidRDefault="000D6074" w:rsidP="000D6074">
      <w:pPr>
        <w:widowControl/>
        <w:numPr>
          <w:ilvl w:val="255"/>
          <w:numId w:val="0"/>
        </w:numPr>
        <w:ind w:firstLineChars="200" w:firstLine="560"/>
        <w:jc w:val="left"/>
        <w:rPr>
          <w:rFonts w:ascii="仿宋_GB2312" w:eastAsia="仿宋_GB2312" w:hAnsi="仿宋" w:hint="eastAsia"/>
          <w:sz w:val="28"/>
          <w:szCs w:val="28"/>
        </w:rPr>
      </w:pPr>
      <w:r w:rsidRPr="003D5532">
        <w:rPr>
          <w:rFonts w:ascii="仿宋_GB2312" w:eastAsia="仿宋_GB2312" w:hAnsi="仿宋" w:hint="eastAsia"/>
          <w:sz w:val="28"/>
          <w:szCs w:val="28"/>
        </w:rPr>
        <w:t>指标中涉及环境指标（已在表中备注中标</w:t>
      </w:r>
      <w:r w:rsidRPr="003D5532">
        <w:rPr>
          <w:rFonts w:ascii="仿宋_GB2312" w:eastAsia="仿宋_GB2312" w:hAnsi="微软雅黑" w:cs="微软雅黑" w:hint="eastAsia"/>
          <w:sz w:val="28"/>
          <w:szCs w:val="28"/>
        </w:rPr>
        <w:t>✮</w:t>
      </w:r>
      <w:r w:rsidRPr="003D5532">
        <w:rPr>
          <w:rFonts w:ascii="仿宋_GB2312" w:eastAsia="仿宋_GB2312" w:hAnsi="仿宋" w:hint="eastAsia"/>
          <w:sz w:val="28"/>
          <w:szCs w:val="28"/>
        </w:rPr>
        <w:t>），由上海市疾病预防控制中心进行检测，并给出评估结论。</w:t>
      </w:r>
    </w:p>
    <w:p w:rsidR="000D6074" w:rsidRPr="003D5532" w:rsidRDefault="000D6074" w:rsidP="000D6074">
      <w:pPr>
        <w:widowControl/>
        <w:numPr>
          <w:ilvl w:val="255"/>
          <w:numId w:val="0"/>
        </w:numPr>
        <w:ind w:firstLineChars="200" w:firstLine="560"/>
        <w:jc w:val="left"/>
        <w:rPr>
          <w:rFonts w:ascii="仿宋_GB2312" w:eastAsia="仿宋_GB2312" w:hAnsi="仿宋" w:hint="eastAsia"/>
          <w:sz w:val="28"/>
          <w:szCs w:val="28"/>
        </w:rPr>
      </w:pPr>
      <w:r w:rsidRPr="003D5532">
        <w:rPr>
          <w:rFonts w:ascii="仿宋_GB2312" w:eastAsia="仿宋_GB2312" w:hAnsi="仿宋" w:hint="eastAsia"/>
          <w:sz w:val="28"/>
          <w:szCs w:val="28"/>
        </w:rPr>
        <w:t>4类评分项指标的总分均为100分，各类指标</w:t>
      </w:r>
      <w:proofErr w:type="gramStart"/>
      <w:r w:rsidRPr="003D5532">
        <w:rPr>
          <w:rFonts w:ascii="仿宋_GB2312" w:eastAsia="仿宋_GB2312" w:hAnsi="仿宋" w:hint="eastAsia"/>
          <w:sz w:val="28"/>
          <w:szCs w:val="28"/>
        </w:rPr>
        <w:t>评分项得分值</w:t>
      </w:r>
      <w:proofErr w:type="gramEnd"/>
      <w:r w:rsidRPr="003D5532">
        <w:rPr>
          <w:rFonts w:ascii="仿宋_GB2312" w:eastAsia="仿宋_GB2312" w:hAnsi="仿宋" w:hint="eastAsia"/>
          <w:sz w:val="28"/>
          <w:szCs w:val="28"/>
        </w:rPr>
        <w:t>分别为Q1、Q2、Q3、Q4，并按照指标评分项的实际得</w:t>
      </w:r>
      <w:proofErr w:type="gramStart"/>
      <w:r w:rsidRPr="003D5532">
        <w:rPr>
          <w:rFonts w:ascii="仿宋_GB2312" w:eastAsia="仿宋_GB2312" w:hAnsi="仿宋" w:hint="eastAsia"/>
          <w:sz w:val="28"/>
          <w:szCs w:val="28"/>
        </w:rPr>
        <w:t>分值除</w:t>
      </w:r>
      <w:proofErr w:type="gramEnd"/>
      <w:r w:rsidRPr="003D5532">
        <w:rPr>
          <w:rFonts w:ascii="仿宋_GB2312" w:eastAsia="仿宋_GB2312" w:hAnsi="仿宋" w:hint="eastAsia"/>
          <w:sz w:val="28"/>
          <w:szCs w:val="28"/>
        </w:rPr>
        <w:t>以适用于该办公室的评分</w:t>
      </w:r>
      <w:proofErr w:type="gramStart"/>
      <w:r w:rsidRPr="003D5532">
        <w:rPr>
          <w:rFonts w:ascii="仿宋_GB2312" w:eastAsia="仿宋_GB2312" w:hAnsi="仿宋" w:hint="eastAsia"/>
          <w:sz w:val="28"/>
          <w:szCs w:val="28"/>
        </w:rPr>
        <w:t>项总分值</w:t>
      </w:r>
      <w:proofErr w:type="gramEnd"/>
      <w:r w:rsidRPr="003D5532">
        <w:rPr>
          <w:rFonts w:ascii="仿宋_GB2312" w:eastAsia="仿宋_GB2312" w:hAnsi="仿宋" w:hint="eastAsia"/>
          <w:sz w:val="28"/>
          <w:szCs w:val="28"/>
        </w:rPr>
        <w:t>乘以100分计算。加分项的附加得分计为Q5。</w:t>
      </w:r>
    </w:p>
    <w:p w:rsidR="000D6074" w:rsidRPr="003D5532" w:rsidRDefault="000D6074" w:rsidP="000D6074">
      <w:pPr>
        <w:widowControl/>
        <w:numPr>
          <w:ilvl w:val="255"/>
          <w:numId w:val="0"/>
        </w:numPr>
        <w:jc w:val="left"/>
        <w:rPr>
          <w:rFonts w:ascii="仿宋_GB2312" w:eastAsia="仿宋_GB2312" w:hAnsi="仿宋" w:hint="eastAsia"/>
          <w:sz w:val="28"/>
          <w:szCs w:val="28"/>
          <w:vertAlign w:val="subscript"/>
        </w:rPr>
      </w:pPr>
      <w:r w:rsidRPr="003D5532">
        <w:rPr>
          <w:rFonts w:ascii="仿宋_GB2312" w:eastAsia="仿宋_GB2312" w:hAnsi="仿宋" w:hint="eastAsia"/>
          <w:sz w:val="28"/>
          <w:szCs w:val="28"/>
        </w:rPr>
        <w:t>Q=0.3Q</w:t>
      </w:r>
      <w:r w:rsidRPr="003D5532">
        <w:rPr>
          <w:rFonts w:ascii="仿宋_GB2312" w:eastAsia="仿宋_GB2312" w:hAnsi="仿宋" w:hint="eastAsia"/>
          <w:sz w:val="28"/>
          <w:szCs w:val="28"/>
          <w:vertAlign w:val="subscript"/>
        </w:rPr>
        <w:t>1</w:t>
      </w:r>
      <w:r w:rsidRPr="003D5532">
        <w:rPr>
          <w:rFonts w:ascii="仿宋_GB2312" w:eastAsia="仿宋_GB2312" w:hAnsi="仿宋" w:hint="eastAsia"/>
          <w:sz w:val="28"/>
          <w:szCs w:val="28"/>
        </w:rPr>
        <w:t>+0.3Q</w:t>
      </w:r>
      <w:r w:rsidRPr="003D5532">
        <w:rPr>
          <w:rFonts w:ascii="仿宋_GB2312" w:eastAsia="仿宋_GB2312" w:hAnsi="仿宋" w:hint="eastAsia"/>
          <w:sz w:val="28"/>
          <w:szCs w:val="28"/>
          <w:vertAlign w:val="subscript"/>
        </w:rPr>
        <w:t>2</w:t>
      </w:r>
      <w:r w:rsidRPr="003D5532">
        <w:rPr>
          <w:rFonts w:ascii="仿宋_GB2312" w:eastAsia="仿宋_GB2312" w:hAnsi="仿宋" w:hint="eastAsia"/>
          <w:sz w:val="28"/>
          <w:szCs w:val="28"/>
        </w:rPr>
        <w:t>+0.3Q</w:t>
      </w:r>
      <w:r w:rsidRPr="003D5532">
        <w:rPr>
          <w:rFonts w:ascii="仿宋_GB2312" w:eastAsia="仿宋_GB2312" w:hAnsi="仿宋" w:hint="eastAsia"/>
          <w:sz w:val="28"/>
          <w:szCs w:val="28"/>
          <w:vertAlign w:val="subscript"/>
        </w:rPr>
        <w:t>3</w:t>
      </w:r>
      <w:r w:rsidRPr="003D5532">
        <w:rPr>
          <w:rFonts w:ascii="仿宋_GB2312" w:eastAsia="仿宋_GB2312" w:hAnsi="仿宋" w:hint="eastAsia"/>
          <w:sz w:val="28"/>
          <w:szCs w:val="28"/>
        </w:rPr>
        <w:t>+0.1Q</w:t>
      </w:r>
      <w:r w:rsidRPr="003D5532">
        <w:rPr>
          <w:rFonts w:ascii="仿宋_GB2312" w:eastAsia="仿宋_GB2312" w:hAnsi="仿宋" w:hint="eastAsia"/>
          <w:sz w:val="28"/>
          <w:szCs w:val="28"/>
          <w:vertAlign w:val="subscript"/>
        </w:rPr>
        <w:t>4</w:t>
      </w:r>
      <w:r w:rsidRPr="003D5532">
        <w:rPr>
          <w:rFonts w:ascii="仿宋_GB2312" w:eastAsia="仿宋_GB2312" w:hAnsi="仿宋" w:hint="eastAsia"/>
          <w:sz w:val="28"/>
          <w:szCs w:val="28"/>
        </w:rPr>
        <w:t xml:space="preserve"> +Q</w:t>
      </w:r>
      <w:r w:rsidRPr="003D5532">
        <w:rPr>
          <w:rFonts w:ascii="仿宋_GB2312" w:eastAsia="仿宋_GB2312" w:hAnsi="仿宋" w:hint="eastAsia"/>
          <w:sz w:val="28"/>
          <w:szCs w:val="28"/>
          <w:vertAlign w:val="subscript"/>
        </w:rPr>
        <w:t>5</w:t>
      </w:r>
    </w:p>
    <w:p w:rsidR="000D6074" w:rsidRPr="003D5532" w:rsidRDefault="000D6074" w:rsidP="000D6074">
      <w:pPr>
        <w:widowControl/>
        <w:numPr>
          <w:ilvl w:val="255"/>
          <w:numId w:val="0"/>
        </w:numPr>
        <w:ind w:firstLineChars="200" w:firstLine="562"/>
        <w:jc w:val="left"/>
        <w:rPr>
          <w:rFonts w:ascii="仿宋_GB2312" w:eastAsia="仿宋_GB2312" w:hAnsi="仿宋" w:hint="eastAsia"/>
          <w:b/>
          <w:bCs/>
          <w:sz w:val="28"/>
          <w:szCs w:val="28"/>
        </w:rPr>
      </w:pPr>
      <w:proofErr w:type="gramStart"/>
      <w:r w:rsidRPr="003D5532">
        <w:rPr>
          <w:rFonts w:ascii="仿宋_GB2312" w:eastAsia="仿宋_GB2312" w:hAnsi="仿宋" w:hint="eastAsia"/>
          <w:b/>
          <w:bCs/>
          <w:sz w:val="28"/>
          <w:szCs w:val="28"/>
        </w:rPr>
        <w:t>控制项需全部</w:t>
      </w:r>
      <w:proofErr w:type="gramEnd"/>
      <w:r w:rsidRPr="003D5532">
        <w:rPr>
          <w:rFonts w:ascii="仿宋_GB2312" w:eastAsia="仿宋_GB2312" w:hAnsi="仿宋" w:hint="eastAsia"/>
          <w:b/>
          <w:bCs/>
          <w:sz w:val="28"/>
          <w:szCs w:val="28"/>
        </w:rPr>
        <w:t>满足，评分项和加分项累积分数达到70分的，可申报健康办公室。</w:t>
      </w:r>
    </w:p>
    <w:p w:rsidR="000D6074" w:rsidRPr="003D5532" w:rsidRDefault="000D6074" w:rsidP="000D6074">
      <w:pPr>
        <w:widowControl/>
        <w:jc w:val="center"/>
        <w:rPr>
          <w:rFonts w:ascii="仿宋_GB2312" w:eastAsia="仿宋_GB2312" w:hAnsi="仿宋" w:hint="eastAsia"/>
          <w:b/>
          <w:sz w:val="28"/>
          <w:szCs w:val="28"/>
        </w:rPr>
      </w:pPr>
    </w:p>
    <w:p w:rsidR="000D6074" w:rsidRPr="003D5532" w:rsidRDefault="000D6074" w:rsidP="000D6074">
      <w:pPr>
        <w:widowControl/>
        <w:jc w:val="center"/>
        <w:rPr>
          <w:rFonts w:ascii="仿宋_GB2312" w:eastAsia="仿宋_GB2312" w:hAnsi="仿宋" w:hint="eastAsia"/>
          <w:b/>
          <w:sz w:val="28"/>
          <w:szCs w:val="28"/>
        </w:rPr>
      </w:pPr>
    </w:p>
    <w:p w:rsidR="000D6074" w:rsidRPr="003D5532" w:rsidRDefault="000D6074" w:rsidP="000D6074">
      <w:pPr>
        <w:widowControl/>
        <w:rPr>
          <w:rFonts w:ascii="黑体" w:eastAsia="黑体" w:hAnsi="黑体" w:hint="eastAsia"/>
          <w:sz w:val="28"/>
          <w:szCs w:val="28"/>
        </w:rPr>
      </w:pPr>
      <w:r w:rsidRPr="003D5532">
        <w:rPr>
          <w:rFonts w:ascii="黑体" w:eastAsia="黑体" w:hAnsi="黑体" w:hint="eastAsia"/>
          <w:sz w:val="28"/>
          <w:szCs w:val="28"/>
        </w:rPr>
        <w:t>二、自评表</w:t>
      </w:r>
    </w:p>
    <w:p w:rsidR="000D6074" w:rsidRPr="003D5532" w:rsidRDefault="000D6074" w:rsidP="000D6074">
      <w:pPr>
        <w:widowControl/>
        <w:jc w:val="center"/>
        <w:rPr>
          <w:rFonts w:ascii="仿宋_GB2312" w:eastAsia="仿宋_GB2312" w:hAnsi="仿宋" w:hint="eastAsia"/>
          <w:b/>
          <w:sz w:val="24"/>
        </w:rPr>
      </w:pPr>
    </w:p>
    <w:p w:rsidR="000D6074" w:rsidRPr="003D5532" w:rsidRDefault="000D6074" w:rsidP="000D6074">
      <w:pPr>
        <w:widowControl/>
        <w:jc w:val="center"/>
        <w:rPr>
          <w:rFonts w:ascii="仿宋_GB2312" w:eastAsia="仿宋_GB2312" w:hAnsi="仿宋" w:hint="eastAsia"/>
          <w:b/>
          <w:sz w:val="24"/>
        </w:rPr>
      </w:pPr>
      <w:r w:rsidRPr="003D5532">
        <w:rPr>
          <w:rFonts w:ascii="仿宋_GB2312" w:eastAsia="仿宋_GB2312" w:hAnsi="仿宋" w:hint="eastAsia"/>
          <w:b/>
          <w:sz w:val="24"/>
        </w:rPr>
        <w:t>表2 上海市</w:t>
      </w:r>
      <w:proofErr w:type="gramStart"/>
      <w:r w:rsidRPr="003D5532">
        <w:rPr>
          <w:rFonts w:ascii="仿宋_GB2312" w:eastAsia="仿宋_GB2312" w:hAnsi="仿宋" w:hint="eastAsia"/>
          <w:b/>
          <w:sz w:val="24"/>
        </w:rPr>
        <w:t>医务职工</w:t>
      </w:r>
      <w:proofErr w:type="gramEnd"/>
      <w:r w:rsidRPr="003D5532">
        <w:rPr>
          <w:rFonts w:ascii="仿宋_GB2312" w:eastAsia="仿宋_GB2312" w:hAnsi="仿宋" w:hint="eastAsia"/>
          <w:b/>
          <w:sz w:val="24"/>
        </w:rPr>
        <w:t>健康办公室建设自评表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7"/>
        <w:gridCol w:w="1905"/>
        <w:gridCol w:w="3033"/>
        <w:gridCol w:w="867"/>
        <w:gridCol w:w="609"/>
        <w:gridCol w:w="673"/>
      </w:tblGrid>
      <w:tr w:rsidR="000D6074" w:rsidRPr="003D5532" w:rsidTr="00A50C73">
        <w:trPr>
          <w:tblHeader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" w:hint="eastAsia"/>
                <w:b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b/>
                <w:sz w:val="24"/>
              </w:rPr>
              <w:t>指标</w:t>
            </w: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" w:hint="eastAsia"/>
                <w:b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b/>
                <w:sz w:val="24"/>
              </w:rPr>
              <w:t>得分标准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" w:hint="eastAsia"/>
                <w:b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b/>
                <w:sz w:val="24"/>
              </w:rPr>
              <w:t>评价结论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" w:hint="eastAsia"/>
                <w:b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b/>
                <w:sz w:val="24"/>
              </w:rPr>
              <w:t>得分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" w:hint="eastAsia"/>
                <w:b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b/>
                <w:sz w:val="24"/>
              </w:rPr>
              <w:t>备注</w:t>
            </w:r>
          </w:p>
        </w:tc>
      </w:tr>
      <w:tr w:rsidR="000D6074" w:rsidRPr="003D5532" w:rsidTr="00A50C73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sz w:val="24"/>
              </w:rPr>
              <w:t>1．位置和功能</w:t>
            </w: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1.1 控制项</w:t>
            </w: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widowControl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sz w:val="24"/>
              </w:rPr>
              <w:t>1.1.1卫生医疗机构</w:t>
            </w:r>
            <w:proofErr w:type="gramStart"/>
            <w:r w:rsidRPr="003D5532">
              <w:rPr>
                <w:rFonts w:ascii="仿宋_GB2312" w:eastAsia="仿宋_GB2312" w:hAnsi="仿宋" w:cs="仿宋" w:hint="eastAsia"/>
                <w:color w:val="000000"/>
                <w:sz w:val="24"/>
              </w:rPr>
              <w:t>医务职工</w:t>
            </w:r>
            <w:proofErr w:type="gramEnd"/>
            <w:r w:rsidRPr="003D5532">
              <w:rPr>
                <w:rFonts w:ascii="仿宋_GB2312" w:eastAsia="仿宋_GB2312" w:hAnsi="仿宋" w:cs="仿宋" w:hint="eastAsia"/>
                <w:color w:val="000000"/>
                <w:sz w:val="24"/>
              </w:rPr>
              <w:t>固定办公的办公室，</w:t>
            </w:r>
            <w:r w:rsidRPr="003D5532">
              <w:rPr>
                <w:rFonts w:ascii="仿宋_GB2312" w:eastAsia="仿宋_GB2312" w:hAnsi="仿宋" w:cs="仿宋" w:hint="eastAsia"/>
                <w:sz w:val="24"/>
              </w:rPr>
              <w:t>不得靠近放射科、核医学科、供电供氧供气设施和垃圾储备设施等可能存在职业危害因素的区域。（提供办公室所在区域平面布局图）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sz w:val="24"/>
              </w:rPr>
              <w:t>1.1.2应设置办公、储物等功能区域，各功能区分区布置，布局合理整洁，减少公共活动对办公的影响。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sz w:val="24"/>
              </w:rPr>
              <w:t>1.1.3充足的储物收纳空间，办公室桌面地面无明显的物资材料堆放。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sz w:val="24"/>
              </w:rPr>
              <w:t xml:space="preserve">1.1.4 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办公室人均使用面积≥4m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vertAlign w:val="superscript"/>
              </w:rPr>
              <w:t>2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✮</w:t>
            </w: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1.1.5配置绿色植物或景观小品或艺术品或人文宣传品。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1.2评分项</w:t>
            </w: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pStyle w:val="a3"/>
              <w:adjustRightInd w:val="0"/>
              <w:snapToGrid w:val="0"/>
              <w:spacing w:line="240" w:lineRule="atLeast"/>
              <w:ind w:left="0" w:firstLine="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1.2.1 办公室人均使用面积≥6m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vertAlign w:val="superscript"/>
              </w:rPr>
              <w:t>2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，分值为10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lastRenderedPageBreak/>
              <w:t>分。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vertAlign w:val="superscript"/>
              </w:rPr>
              <w:t>，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lastRenderedPageBreak/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✮</w:t>
            </w: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pStyle w:val="a3"/>
              <w:adjustRightInd w:val="0"/>
              <w:snapToGrid w:val="0"/>
              <w:spacing w:line="240" w:lineRule="atLeast"/>
              <w:ind w:left="0" w:firstLine="0"/>
              <w:jc w:val="lef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kern w:val="0"/>
                <w:sz w:val="24"/>
              </w:rPr>
              <w:t>1.2.2办公室使用的桌椅符合人体工效学原理：</w:t>
            </w:r>
          </w:p>
          <w:p w:rsidR="000D6074" w:rsidRPr="003D5532" w:rsidRDefault="000D6074" w:rsidP="00A50C73">
            <w:pPr>
              <w:pStyle w:val="a3"/>
              <w:adjustRightInd w:val="0"/>
              <w:snapToGrid w:val="0"/>
              <w:spacing w:line="240" w:lineRule="atLeast"/>
              <w:ind w:left="0" w:firstLineChars="200" w:firstLine="48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pStyle w:val="a3"/>
              <w:adjustRightInd w:val="0"/>
              <w:snapToGrid w:val="0"/>
              <w:spacing w:line="240" w:lineRule="atLeast"/>
              <w:ind w:left="0" w:firstLine="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1.2.2.1办公使用的主要设备屏幕的高度及与人之间的距离可调节，分值为10分；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b/>
                <w:sz w:val="24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pStyle w:val="a3"/>
              <w:adjustRightInd w:val="0"/>
              <w:snapToGrid w:val="0"/>
              <w:spacing w:line="240" w:lineRule="atLeast"/>
              <w:ind w:left="0" w:firstLine="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1.2.2.2办公使用的桌面高度可调节，分值为10分；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b/>
                <w:sz w:val="24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pStyle w:val="a3"/>
              <w:adjustRightInd w:val="0"/>
              <w:snapToGrid w:val="0"/>
              <w:spacing w:line="240" w:lineRule="atLeast"/>
              <w:ind w:left="0" w:firstLine="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1.2.2.3办公使用的座椅高度、椅背角度可调节，分值为10分。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pStyle w:val="a3"/>
              <w:adjustRightInd w:val="0"/>
              <w:snapToGrid w:val="0"/>
              <w:spacing w:line="240" w:lineRule="atLeast"/>
              <w:ind w:left="0" w:firstLine="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kern w:val="0"/>
                <w:sz w:val="24"/>
              </w:rPr>
              <w:t>1.2.3配备便利安全的饮水设施：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距离办公室30米内有可供使用的饮水机等饮水设备，分值为20分。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✮</w:t>
            </w: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pStyle w:val="a3"/>
              <w:adjustRightInd w:val="0"/>
              <w:snapToGrid w:val="0"/>
              <w:spacing w:line="240" w:lineRule="atLeast"/>
              <w:ind w:left="0" w:firstLine="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1.2.4卫生间设置应满足：</w:t>
            </w:r>
          </w:p>
          <w:p w:rsidR="000D6074" w:rsidRPr="003D5532" w:rsidRDefault="000D6074" w:rsidP="00A50C73">
            <w:pPr>
              <w:pStyle w:val="a3"/>
              <w:adjustRightInd w:val="0"/>
              <w:snapToGrid w:val="0"/>
              <w:spacing w:line="240" w:lineRule="atLeast"/>
              <w:ind w:left="0" w:firstLine="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pStyle w:val="a3"/>
              <w:adjustRightInd w:val="0"/>
              <w:snapToGrid w:val="0"/>
              <w:spacing w:line="240" w:lineRule="atLeast"/>
              <w:ind w:left="0" w:firstLine="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1.2.4.1 30米范围内设有可供使用的卫生间，分值为5分；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✮</w:t>
            </w: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b/>
                <w:sz w:val="24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pStyle w:val="a3"/>
              <w:adjustRightInd w:val="0"/>
              <w:snapToGrid w:val="0"/>
              <w:spacing w:line="240" w:lineRule="atLeast"/>
              <w:ind w:left="0" w:firstLine="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1.2.4.2卫生间内洁具数量按照《办公建筑设计标准》的要求设置，分值为5分；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✮</w:t>
            </w:r>
          </w:p>
        </w:tc>
      </w:tr>
      <w:tr w:rsidR="000D6074" w:rsidRPr="003D5532" w:rsidTr="00A50C73">
        <w:trPr>
          <w:trHeight w:val="90"/>
        </w:trPr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b/>
                <w:sz w:val="24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pStyle w:val="a3"/>
              <w:adjustRightInd w:val="0"/>
              <w:snapToGrid w:val="0"/>
              <w:spacing w:line="240" w:lineRule="atLeast"/>
              <w:ind w:left="0" w:firstLine="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1.2.4.3有天然采光、通风，无异味，并应采用机械通风措施，分值为5分；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✮</w:t>
            </w: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b/>
                <w:sz w:val="24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pStyle w:val="a3"/>
              <w:adjustRightInd w:val="0"/>
              <w:snapToGrid w:val="0"/>
              <w:spacing w:line="240" w:lineRule="atLeast"/>
              <w:ind w:left="0" w:firstLine="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1.2.4.4洁具选用高效节水型，方便卫生的感应式器具，分值为3分；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b/>
                <w:sz w:val="24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pStyle w:val="a3"/>
              <w:adjustRightInd w:val="0"/>
              <w:snapToGrid w:val="0"/>
              <w:spacing w:line="240" w:lineRule="atLeast"/>
              <w:ind w:left="0" w:firstLine="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1.2.4.5配备热水洗手装置，采取措施确保用水安全和舒适，分值为2分。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b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1.2.5配备</w:t>
            </w:r>
            <w:proofErr w:type="gramStart"/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茶歇区</w:t>
            </w:r>
            <w:proofErr w:type="gramEnd"/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，配备咖啡机等设备，分值为10分。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1.2.6设置可供员工使用的便捷明亮的楼梯：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1.2.6.1楼梯间与主入口距离不大于15米或设有明显的楼梯间引导标识，分值为5分；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✮</w:t>
            </w: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1.2.6.2楼梯间照度不低于100Lx，分值为5分。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✮</w:t>
            </w:r>
          </w:p>
        </w:tc>
      </w:tr>
      <w:tr w:rsidR="000D6074" w:rsidRPr="003D5532" w:rsidTr="00A50C73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2.空气和</w:t>
            </w:r>
            <w:proofErr w:type="gramStart"/>
            <w:r w:rsidRPr="003D5532">
              <w:rPr>
                <w:rFonts w:ascii="仿宋_GB2312" w:eastAsia="仿宋_GB2312" w:hAnsi="仿宋" w:cs="仿宋" w:hint="eastAsia"/>
                <w:sz w:val="24"/>
              </w:rPr>
              <w:t>物表</w:t>
            </w:r>
            <w:proofErr w:type="gramEnd"/>
          </w:p>
        </w:tc>
        <w:tc>
          <w:tcPr>
            <w:tcW w:w="2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b/>
                <w:sz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2.1控制项</w:t>
            </w: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2.1.1 空气质量应符合《室内空气质量标准》、</w:t>
            </w:r>
            <w:r w:rsidRPr="003D5532">
              <w:rPr>
                <w:rFonts w:ascii="仿宋_GB2312" w:eastAsia="仿宋_GB2312" w:hAnsi="仿宋" w:cs="仿宋" w:hint="eastAsia"/>
                <w:sz w:val="24"/>
              </w:rPr>
              <w:t>《空调通风系统运行管理规范》、《办公建筑设计标准》等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现行国家标准的规定，包括：</w:t>
            </w:r>
          </w:p>
          <w:p w:rsidR="000D6074" w:rsidRPr="003D5532" w:rsidRDefault="000D6074" w:rsidP="00A50C73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甲醛的浓度不高于0.1mg/m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vertAlign w:val="superscript"/>
              </w:rPr>
              <w:t>3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；</w:t>
            </w:r>
          </w:p>
          <w:p w:rsidR="000D6074" w:rsidRPr="003D5532" w:rsidRDefault="000D6074" w:rsidP="00A50C73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lastRenderedPageBreak/>
              <w:t>总挥发性有机物浓度不高于0.6mg/m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vertAlign w:val="superscript"/>
              </w:rPr>
              <w:t>3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；</w:t>
            </w:r>
          </w:p>
          <w:p w:rsidR="000D6074" w:rsidRPr="003D5532" w:rsidRDefault="000D6074" w:rsidP="00A50C73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苯的浓度不高于0.11mg/m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vertAlign w:val="superscript"/>
              </w:rPr>
              <w:t>3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；</w:t>
            </w:r>
          </w:p>
          <w:p w:rsidR="000D6074" w:rsidRPr="003D5532" w:rsidRDefault="000D6074" w:rsidP="00A50C73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甲苯的浓度不高于0.20mg/m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vertAlign w:val="superscript"/>
              </w:rPr>
              <w:t>3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；</w:t>
            </w:r>
          </w:p>
          <w:p w:rsidR="000D6074" w:rsidRPr="003D5532" w:rsidRDefault="000D6074" w:rsidP="00A50C73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二甲苯的浓度不高于0.20mg/m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vertAlign w:val="superscript"/>
              </w:rPr>
              <w:t>3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；</w:t>
            </w:r>
          </w:p>
          <w:p w:rsidR="000D6074" w:rsidRPr="003D5532" w:rsidRDefault="000D6074" w:rsidP="00A50C73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二氧化碳浓度不高于0.1%；</w:t>
            </w:r>
          </w:p>
          <w:p w:rsidR="000D6074" w:rsidRPr="003D5532" w:rsidRDefault="000D6074" w:rsidP="00A50C73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一氧化碳浓度不高于10mg/m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vertAlign w:val="superscript"/>
              </w:rPr>
              <w:t>3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；</w:t>
            </w:r>
          </w:p>
          <w:p w:rsidR="000D6074" w:rsidRPr="003D5532" w:rsidRDefault="000D6074" w:rsidP="00A50C73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室内温度夏季26</w:t>
            </w:r>
            <w:r w:rsidRPr="003D5532">
              <w:rPr>
                <w:rFonts w:ascii="仿宋_GB2312" w:eastAsia="仿宋_GB2312" w:hAnsi="微软雅黑" w:cs="微软雅黑" w:hint="eastAsia"/>
                <w:color w:val="000000"/>
                <w:kern w:val="0"/>
                <w:sz w:val="24"/>
              </w:rPr>
              <w:t>~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28℃，冬季16</w:t>
            </w:r>
            <w:r w:rsidRPr="003D5532">
              <w:rPr>
                <w:rFonts w:ascii="仿宋_GB2312" w:eastAsia="仿宋_GB2312" w:hAnsi="微软雅黑" w:cs="微软雅黑" w:hint="eastAsia"/>
                <w:color w:val="000000"/>
                <w:kern w:val="0"/>
                <w:sz w:val="24"/>
              </w:rPr>
              <w:t>~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20℃；</w:t>
            </w:r>
          </w:p>
          <w:p w:rsidR="000D6074" w:rsidRPr="003D5532" w:rsidRDefault="000D6074" w:rsidP="00A50C73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室内相对湿度冬季30</w:t>
            </w:r>
            <w:r w:rsidRPr="003D5532">
              <w:rPr>
                <w:rFonts w:ascii="仿宋_GB2312" w:eastAsia="仿宋_GB2312" w:hAnsi="微软雅黑" w:cs="微软雅黑" w:hint="eastAsia"/>
                <w:color w:val="000000"/>
                <w:kern w:val="0"/>
                <w:sz w:val="24"/>
              </w:rPr>
              <w:t>~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60%，夏季40</w:t>
            </w:r>
            <w:r w:rsidRPr="003D5532">
              <w:rPr>
                <w:rFonts w:ascii="仿宋_GB2312" w:eastAsia="仿宋_GB2312" w:hAnsi="微软雅黑" w:cs="微软雅黑" w:hint="eastAsia"/>
                <w:color w:val="000000"/>
                <w:kern w:val="0"/>
                <w:sz w:val="24"/>
              </w:rPr>
              <w:t>~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80%；</w:t>
            </w:r>
          </w:p>
          <w:p w:rsidR="000D6074" w:rsidRPr="003D5532" w:rsidRDefault="000D6074" w:rsidP="00A50C73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新风量不小于30m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vertAlign w:val="superscript"/>
              </w:rPr>
              <w:t>3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/(h</w:t>
            </w:r>
            <w:r w:rsidRPr="003D5532">
              <w:rPr>
                <w:rFonts w:ascii="仿宋_GB2312" w:eastAsia="仿宋_GB2312" w:hAnsi="微软雅黑" w:cs="微软雅黑" w:hint="eastAsia"/>
                <w:color w:val="000000"/>
                <w:kern w:val="0"/>
                <w:sz w:val="24"/>
              </w:rPr>
              <w:t>·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人)等。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✮</w:t>
            </w:r>
          </w:p>
        </w:tc>
      </w:tr>
      <w:tr w:rsidR="000D6074" w:rsidRPr="003D5532" w:rsidTr="00A50C73"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2.1.2室内颗粒物浓度需满足：PM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vertAlign w:val="subscript"/>
              </w:rPr>
              <w:t>2.5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日平均浓度不高于35μg/m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vertAlign w:val="superscript"/>
              </w:rPr>
              <w:t>3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，PM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vertAlign w:val="subscript"/>
              </w:rPr>
              <w:t>10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日平均浓度不高于70μg/m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vertAlign w:val="superscript"/>
              </w:rPr>
              <w:t>3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✮</w:t>
            </w:r>
          </w:p>
        </w:tc>
      </w:tr>
      <w:tr w:rsidR="000D6074" w:rsidRPr="003D5532" w:rsidTr="00A50C73"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2.2评分项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2.2.1采取有效措施，避免异味、颗粒物、臭氧、热</w:t>
            </w:r>
            <w:proofErr w:type="gramStart"/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湿污染</w:t>
            </w:r>
            <w:proofErr w:type="gramEnd"/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办公室：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2.2.1.1复印、打印室设置专门区域，垃圾间、</w:t>
            </w:r>
            <w:proofErr w:type="gramStart"/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清洁间设专门</w:t>
            </w:r>
            <w:proofErr w:type="gramEnd"/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隔间，分值为10分。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129" w:type="pct"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2.2.1.2复印、打印室通风良好，分值为5分。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2.2.2采取有效的控制措施，包括控制室内湿度、定期清洁、选用抑菌功能的室内装饰装修材料等，防止办公室内表面出现霉菌斑，分值为10分。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✮</w:t>
            </w: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2.2.3办公室空气平均菌落数</w:t>
            </w:r>
            <w:r w:rsidRPr="003D5532"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≤</w:t>
            </w: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4.0CFU/</w:t>
            </w:r>
            <w:proofErr w:type="gramStart"/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皿</w:t>
            </w:r>
            <w:proofErr w:type="gramEnd"/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（5min），物体表面平均菌落数</w:t>
            </w:r>
            <w:r w:rsidRPr="003D5532"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≤</w:t>
            </w: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10.0CFU/</w:t>
            </w:r>
            <w:proofErr w:type="gramStart"/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皿</w:t>
            </w:r>
            <w:proofErr w:type="gramEnd"/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，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分值为10分。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✮</w:t>
            </w:r>
          </w:p>
        </w:tc>
      </w:tr>
      <w:tr w:rsidR="000D6074" w:rsidRPr="003D5532" w:rsidTr="00A50C73">
        <w:trPr>
          <w:trHeight w:val="90"/>
        </w:trPr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2.2.4办公室内配备</w:t>
            </w:r>
            <w:proofErr w:type="gramStart"/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手卫生</w:t>
            </w:r>
            <w:proofErr w:type="gramEnd"/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设施，提供满足需求的洗手清洁剂、手消毒剂以及干</w:t>
            </w:r>
            <w:proofErr w:type="gramStart"/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手设施</w:t>
            </w:r>
            <w:proofErr w:type="gramEnd"/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等，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分值为10分。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2.2.5办公室</w:t>
            </w: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设置空气净化装置降低室内污染物浓度，分值为15分。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✮</w:t>
            </w: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2.2.6 对于新采购的建材、装饰装修材料、家具，需满足《室内装饰装修材料 木家具中有害物质限量》、《室内装饰装修材料 粘胶剂中有害物质限量》等现行国家标准的要求（购买带有检验合格证明的建材、装饰装修材料、家具），分值10分。</w:t>
            </w:r>
            <w:proofErr w:type="gramStart"/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未新采购</w:t>
            </w:r>
            <w:proofErr w:type="gramEnd"/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的建材、装饰装修材料、家具的，本条不评价。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2.2.7安装室内空气质量监测仪器：</w:t>
            </w:r>
          </w:p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ind w:firstLineChars="200" w:firstLine="48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2.2.7.1监测仪器能满足但不限于温度、相对湿度、PM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vertAlign w:val="subscript"/>
              </w:rPr>
              <w:t>10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、PM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vertAlign w:val="subscript"/>
              </w:rPr>
              <w:t>2.5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、CO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vertAlign w:val="subscript"/>
              </w:rPr>
              <w:t>2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的连续测量、显示、记录功能。</w:t>
            </w:r>
            <w:proofErr w:type="gramStart"/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每记录</w:t>
            </w:r>
            <w:proofErr w:type="gramEnd"/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上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lastRenderedPageBreak/>
              <w:t>述一种指标得2分，总分不超过10分。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lastRenderedPageBreak/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ind w:firstLineChars="200" w:firstLine="48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2.2.7.2监测仪器与室内空气质量调控设备（新风设备、净化设备等）连锁，可根据监测数据实时控制调节室内空气质量,分值10分。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ind w:firstLineChars="200" w:firstLine="48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2.2.7.3配备显示设备，实时显示公布室内空气质量监测数据，分值为10分。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3.舒适</w:t>
            </w: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ind w:firstLineChars="100" w:firstLine="240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b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3.1 控制项</w:t>
            </w: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3.1.1办公室室内噪声应满足《办公建筑设计标准》的要求：等效声级 </w:t>
            </w:r>
            <w:proofErr w:type="spellStart"/>
            <w:r w:rsidRPr="003D5532">
              <w:rPr>
                <w:rFonts w:ascii="仿宋_GB2312" w:eastAsia="仿宋_GB2312" w:hAnsi="仿宋" w:cs="仿宋" w:hint="eastAsia"/>
                <w:i/>
                <w:iCs/>
                <w:color w:val="000000"/>
                <w:kern w:val="0"/>
                <w:sz w:val="24"/>
              </w:rPr>
              <w:t>L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Aeq</w:t>
            </w:r>
            <w:proofErr w:type="spellEnd"/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小于 45dB(A)。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ind w:firstLineChars="100" w:firstLine="240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✮</w:t>
            </w: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3.1.2室内光环境应符合《建筑采光设计标准》、《建筑照明设计标准》的要求：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3.1.2.1合理采用遮阳等方式有效控制眩光。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3.1.2.2人工照明和天然采光的总照度不低于300Lx。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ind w:firstLineChars="100" w:firstLine="240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✮</w:t>
            </w: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3.1.2.3人工照明光源色温不高于4000K。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ind w:firstLineChars="100" w:firstLine="240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✮</w:t>
            </w:r>
          </w:p>
        </w:tc>
      </w:tr>
      <w:tr w:rsidR="000D6074" w:rsidRPr="003D5532" w:rsidTr="00A50C73"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3.2 评分项</w:t>
            </w: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3.2.1办公室室内噪声等效声级 </w:t>
            </w:r>
            <w:proofErr w:type="spellStart"/>
            <w:r w:rsidRPr="003D5532">
              <w:rPr>
                <w:rFonts w:ascii="仿宋_GB2312" w:eastAsia="仿宋_GB2312" w:hAnsi="仿宋" w:cs="仿宋" w:hint="eastAsia"/>
                <w:i/>
                <w:iCs/>
                <w:color w:val="000000"/>
                <w:kern w:val="0"/>
                <w:sz w:val="24"/>
              </w:rPr>
              <w:t>L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Aeq</w:t>
            </w:r>
            <w:proofErr w:type="spellEnd"/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小于40 dB(A)，分值为20分。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✮</w:t>
            </w:r>
          </w:p>
        </w:tc>
      </w:tr>
      <w:tr w:rsidR="000D6074" w:rsidRPr="003D5532" w:rsidTr="00A50C73">
        <w:trPr>
          <w:trHeight w:val="90"/>
        </w:trPr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3.2.2 办公室应有充足的自然采光，窗地面积比不小于1/5，分值为10分。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✮</w:t>
            </w: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3.2.3照明控制系统有较好的灵活性：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3.2.3.1可自动调节照度，分值为10分。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1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3.2.3.2可自动调节色温，分值为5分。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3.2.3.3</w:t>
            </w:r>
            <w:r w:rsidRPr="003D5532">
              <w:rPr>
                <w:rFonts w:ascii="仿宋_GB2312" w:eastAsia="仿宋_GB2312" w:hAnsi="仿宋" w:cs="仿宋" w:hint="eastAsia"/>
                <w:sz w:val="24"/>
              </w:rPr>
              <w:t>照明控制系统和遮阳装置联动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，分值为5分。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3.2.4合理优化空间和平面布局，有可对室外开启的窗户，分值为5分；室外开启的窗户有效自然通风的开口面积可达到房间地板面积的8%，分值为20分。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✮</w:t>
            </w: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3.2.5室内人工冷热源热湿环境满足现行国家标准《民用建筑室内热湿环境评价标准》GB/T50785 的要求：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kern w:val="0"/>
                <w:sz w:val="24"/>
              </w:rPr>
              <w:t>3.2.5.1室内人工热环境整体评价指标（PPD）达到Ⅱ级，分值为5分；达到Ⅰ级，分值为10分。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✮</w:t>
            </w: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1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kern w:val="0"/>
                <w:sz w:val="24"/>
              </w:rPr>
              <w:t>3.2.5.2室内人工热环境局部评价指标冷吹风</w:t>
            </w:r>
            <w:proofErr w:type="gramStart"/>
            <w:r w:rsidRPr="003D5532">
              <w:rPr>
                <w:rFonts w:ascii="仿宋_GB2312" w:eastAsia="仿宋_GB2312" w:hAnsi="仿宋" w:cs="仿宋" w:hint="eastAsia"/>
                <w:kern w:val="0"/>
                <w:sz w:val="24"/>
              </w:rPr>
              <w:t>感引起</w:t>
            </w:r>
            <w:proofErr w:type="gramEnd"/>
            <w:r w:rsidRPr="003D5532">
              <w:rPr>
                <w:rFonts w:ascii="仿宋_GB2312" w:eastAsia="仿宋_GB2312" w:hAnsi="仿宋" w:cs="仿宋" w:hint="eastAsia"/>
                <w:kern w:val="0"/>
                <w:sz w:val="24"/>
              </w:rPr>
              <w:t>的局部不满意率(LPD1)、垂直温差引起的局部不满意</w:t>
            </w:r>
            <w:r w:rsidRPr="003D5532">
              <w:rPr>
                <w:rFonts w:ascii="仿宋_GB2312" w:eastAsia="仿宋_GB2312" w:hAnsi="仿宋" w:cs="仿宋" w:hint="eastAsia"/>
                <w:kern w:val="0"/>
                <w:sz w:val="24"/>
              </w:rPr>
              <w:lastRenderedPageBreak/>
              <w:t>率(LPD2)和地板表面温度引起的局部不满意率(LPD)满足Ⅱ级的要求，分值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为</w:t>
            </w:r>
            <w:r w:rsidRPr="003D5532">
              <w:rPr>
                <w:rFonts w:ascii="仿宋_GB2312" w:eastAsia="仿宋_GB2312" w:hAnsi="仿宋" w:cs="仿宋" w:hint="eastAsia"/>
                <w:kern w:val="0"/>
                <w:sz w:val="24"/>
              </w:rPr>
              <w:t>5分；以上指标满足1级的要求的，分值为10分。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lastRenderedPageBreak/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✮</w:t>
            </w: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3.2.6 采用合理措施使室内空气相对湿度维持在30% ～70%，分值10分。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✮</w:t>
            </w:r>
          </w:p>
        </w:tc>
      </w:tr>
      <w:tr w:rsidR="000D6074" w:rsidRPr="003D5532" w:rsidTr="00A50C73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4．管理和服务</w:t>
            </w: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b/>
                <w:color w:val="000000"/>
                <w:sz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4.1 控制项</w:t>
            </w: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4.1.1制定并实施健康办公室管理制度，包括但不限于清洁、控烟等。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4.1.2室内禁止吸烟，放置禁烟标识，不设烟具。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4.1.3 定时对办公室进行清洁消毒，及时清运垃圾。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4.2 评分项</w:t>
            </w:r>
          </w:p>
        </w:tc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pStyle w:val="a3"/>
              <w:adjustRightInd w:val="0"/>
              <w:snapToGrid w:val="0"/>
              <w:spacing w:line="240" w:lineRule="atLeast"/>
              <w:ind w:left="0" w:firstLine="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4.2.1对空调通风系统和净化设备进行定期检查和清洗：</w:t>
            </w:r>
          </w:p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4.2.1.1制定空调通风系统和净化设备的检查、清洗、维护和过滤网更换计划，分值为20分；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4.2.1.2实施第4.2.1.1款中的检查、清洗、维护和过滤网更换计划，且记录保存完整，分值为20分。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kern w:val="0"/>
                <w:sz w:val="24"/>
              </w:rPr>
              <w:t>4.2.2 每年对使用健康办公室的医务人员运行质量满意度调查，制定并执行改进措施：</w:t>
            </w:r>
          </w:p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4.2.2.1制定满意度调查计划，分值为20分；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4.2.2.2实施满意度调查，且记录保存完整，分值为20分。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sz w:val="24"/>
              </w:rPr>
              <w:t>4.2.3每年委托专业机构开展办公室环境质量检测，</w:t>
            </w: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分值为20分。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5.特色和创新</w:t>
            </w: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5.1 加分项</w:t>
            </w: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pStyle w:val="a3"/>
              <w:adjustRightInd w:val="0"/>
              <w:snapToGrid w:val="0"/>
              <w:spacing w:line="240" w:lineRule="atLeast"/>
              <w:ind w:left="0" w:firstLine="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5.1.1已创建</w:t>
            </w:r>
            <w:proofErr w:type="gramStart"/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医务职工</w:t>
            </w:r>
            <w:proofErr w:type="gramEnd"/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健身角或健康食堂的单位，分值为5分。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0D6074" w:rsidRPr="003D5532" w:rsidTr="00A50C73"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pStyle w:val="a3"/>
              <w:adjustRightInd w:val="0"/>
              <w:snapToGrid w:val="0"/>
              <w:spacing w:line="240" w:lineRule="atLeast"/>
              <w:ind w:left="0" w:firstLine="0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5.1.2其它有利于员工身心健康，实现办公室性能提升，有明显效果的措施，每项为3分，两项以上得5分。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  <w:r w:rsidRPr="003D5532">
              <w:rPr>
                <w:rFonts w:ascii="仿宋_GB2312" w:eastAsia="仿宋_GB2312" w:hAnsi="仿宋" w:cs="仿宋" w:hint="eastAsia"/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74" w:rsidRPr="003D5532" w:rsidRDefault="000D6074" w:rsidP="00A50C73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</w:tbl>
    <w:p w:rsidR="000D6074" w:rsidRPr="003D5532" w:rsidRDefault="000D6074" w:rsidP="000D6074">
      <w:pPr>
        <w:widowControl/>
        <w:rPr>
          <w:rFonts w:ascii="仿宋_GB2312" w:eastAsia="仿宋_GB2312" w:hAnsi="仿宋" w:hint="eastAsia"/>
          <w:bCs/>
          <w:sz w:val="24"/>
        </w:rPr>
      </w:pPr>
      <w:r w:rsidRPr="003D5532">
        <w:rPr>
          <w:rFonts w:ascii="仿宋_GB2312" w:eastAsia="仿宋_GB2312" w:hAnsi="仿宋" w:hint="eastAsia"/>
          <w:bCs/>
          <w:sz w:val="24"/>
        </w:rPr>
        <w:t>备注：1.评价结果分为：控制项填写满足和不满足，评分项和加分项填写分值。</w:t>
      </w:r>
    </w:p>
    <w:p w:rsidR="000D6074" w:rsidRDefault="000D6074" w:rsidP="000D6074">
      <w:pPr>
        <w:widowControl/>
        <w:ind w:firstLineChars="350" w:firstLine="840"/>
        <w:rPr>
          <w:rFonts w:hint="eastAsia"/>
        </w:rPr>
      </w:pPr>
      <w:r w:rsidRPr="003D5532">
        <w:rPr>
          <w:rFonts w:ascii="仿宋_GB2312" w:eastAsia="仿宋_GB2312" w:hAnsi="仿宋" w:hint="eastAsia"/>
          <w:bCs/>
          <w:sz w:val="24"/>
        </w:rPr>
        <w:t>2.“✮”由上海市疾病预防控制中心提供评估结论，非“✮”部分由申报单位自评，需根据自评结论提供相应的管理制度、工作记录、照片或视频等材料。</w:t>
      </w:r>
    </w:p>
    <w:p w:rsidR="000D6074" w:rsidRDefault="000D6074" w:rsidP="000D6074">
      <w:pPr>
        <w:widowControl/>
        <w:sectPr w:rsidR="000D6074" w:rsidSect="00763B40">
          <w:pgSz w:w="11906" w:h="16838"/>
          <w:pgMar w:top="1418" w:right="1418" w:bottom="1418" w:left="1418" w:header="851" w:footer="992" w:gutter="0"/>
          <w:pgNumType w:fmt="numberInDash"/>
          <w:cols w:space="425"/>
          <w:docGrid w:linePitch="312"/>
        </w:sectPr>
      </w:pPr>
    </w:p>
    <w:p w:rsidR="000D6074" w:rsidRPr="005547D1" w:rsidRDefault="000D6074" w:rsidP="000D6074">
      <w:pPr>
        <w:rPr>
          <w:rFonts w:ascii="黑体" w:eastAsia="黑体" w:hAnsi="黑体" w:cs="仿宋"/>
          <w:bCs/>
          <w:color w:val="000000"/>
          <w:sz w:val="32"/>
          <w:szCs w:val="32"/>
        </w:rPr>
      </w:pPr>
      <w:r w:rsidRPr="005547D1">
        <w:rPr>
          <w:rFonts w:ascii="黑体" w:eastAsia="黑体" w:hAnsi="黑体" w:cs="仿宋" w:hint="eastAsia"/>
          <w:bCs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仿宋" w:hint="eastAsia"/>
          <w:bCs/>
          <w:color w:val="000000"/>
          <w:sz w:val="32"/>
          <w:szCs w:val="32"/>
        </w:rPr>
        <w:t>5</w:t>
      </w:r>
      <w:r w:rsidRPr="005547D1">
        <w:rPr>
          <w:rFonts w:ascii="黑体" w:eastAsia="黑体" w:hAnsi="黑体" w:cs="仿宋" w:hint="eastAsia"/>
          <w:bCs/>
          <w:color w:val="000000"/>
          <w:sz w:val="32"/>
          <w:szCs w:val="32"/>
        </w:rPr>
        <w:t>：</w:t>
      </w:r>
    </w:p>
    <w:p w:rsidR="000D6074" w:rsidRDefault="000D6074" w:rsidP="000D6074">
      <w:pPr>
        <w:jc w:val="center"/>
        <w:rPr>
          <w:rFonts w:ascii="黑体" w:eastAsia="黑体" w:hAnsi="黑体" w:cs="华文中宋" w:hint="eastAsia"/>
          <w:bCs/>
          <w:sz w:val="36"/>
          <w:szCs w:val="36"/>
        </w:rPr>
      </w:pPr>
      <w:r w:rsidRPr="005547D1">
        <w:rPr>
          <w:rFonts w:ascii="黑体" w:eastAsia="黑体" w:hAnsi="黑体" w:cs="华文中宋" w:hint="eastAsia"/>
          <w:bCs/>
          <w:sz w:val="36"/>
          <w:szCs w:val="36"/>
        </w:rPr>
        <w:t>上海市</w:t>
      </w:r>
      <w:proofErr w:type="gramStart"/>
      <w:r w:rsidRPr="005547D1">
        <w:rPr>
          <w:rFonts w:ascii="黑体" w:eastAsia="黑体" w:hAnsi="黑体" w:cs="华文中宋" w:hint="eastAsia"/>
          <w:bCs/>
          <w:sz w:val="36"/>
          <w:szCs w:val="36"/>
        </w:rPr>
        <w:t>医务职工</w:t>
      </w:r>
      <w:proofErr w:type="gramEnd"/>
      <w:r w:rsidRPr="005547D1">
        <w:rPr>
          <w:rFonts w:ascii="黑体" w:eastAsia="黑体" w:hAnsi="黑体" w:cs="华文中宋" w:hint="eastAsia"/>
          <w:bCs/>
          <w:sz w:val="36"/>
          <w:szCs w:val="36"/>
        </w:rPr>
        <w:t>健康休息</w:t>
      </w:r>
      <w:r w:rsidRPr="005547D1">
        <w:rPr>
          <w:rFonts w:ascii="黑体" w:eastAsia="黑体" w:hAnsi="黑体" w:cs="华文中宋"/>
          <w:bCs/>
          <w:sz w:val="36"/>
          <w:szCs w:val="36"/>
        </w:rPr>
        <w:t>室</w:t>
      </w:r>
      <w:r w:rsidRPr="005547D1">
        <w:rPr>
          <w:rFonts w:ascii="黑体" w:eastAsia="黑体" w:hAnsi="黑体" w:cs="华文中宋" w:hint="eastAsia"/>
          <w:bCs/>
          <w:sz w:val="36"/>
          <w:szCs w:val="36"/>
        </w:rPr>
        <w:t>（手术部）和健康办公</w:t>
      </w:r>
      <w:r w:rsidRPr="005547D1">
        <w:rPr>
          <w:rFonts w:ascii="黑体" w:eastAsia="黑体" w:hAnsi="黑体" w:cs="华文中宋"/>
          <w:bCs/>
          <w:sz w:val="36"/>
          <w:szCs w:val="36"/>
        </w:rPr>
        <w:t>室</w:t>
      </w:r>
    </w:p>
    <w:p w:rsidR="000D6074" w:rsidRPr="005547D1" w:rsidRDefault="000D6074" w:rsidP="000D6074">
      <w:pPr>
        <w:jc w:val="center"/>
        <w:rPr>
          <w:rFonts w:ascii="黑体" w:eastAsia="黑体" w:hAnsi="黑体" w:cs="华文中宋"/>
          <w:bCs/>
          <w:sz w:val="36"/>
          <w:szCs w:val="36"/>
        </w:rPr>
      </w:pPr>
      <w:r w:rsidRPr="005547D1">
        <w:rPr>
          <w:rFonts w:ascii="黑体" w:eastAsia="黑体" w:hAnsi="黑体" w:cs="华文中宋" w:hint="eastAsia"/>
          <w:bCs/>
          <w:sz w:val="36"/>
          <w:szCs w:val="36"/>
        </w:rPr>
        <w:t>建设申报表</w:t>
      </w:r>
    </w:p>
    <w:p w:rsidR="000D6074" w:rsidRDefault="000D6074" w:rsidP="000D6074">
      <w:pPr>
        <w:ind w:firstLineChars="799" w:firstLine="2246"/>
        <w:rPr>
          <w:rFonts w:eastAsia="黑体"/>
          <w:b/>
          <w:sz w:val="28"/>
          <w:szCs w:val="28"/>
        </w:rPr>
      </w:pPr>
    </w:p>
    <w:tbl>
      <w:tblPr>
        <w:tblW w:w="90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772"/>
        <w:gridCol w:w="2505"/>
        <w:gridCol w:w="2033"/>
        <w:gridCol w:w="1762"/>
      </w:tblGrid>
      <w:tr w:rsidR="000D6074" w:rsidTr="00A50C73">
        <w:trPr>
          <w:trHeight w:val="565"/>
          <w:jc w:val="center"/>
        </w:trPr>
        <w:tc>
          <w:tcPr>
            <w:tcW w:w="2772" w:type="dxa"/>
            <w:vAlign w:val="center"/>
          </w:tcPr>
          <w:p w:rsidR="000D6074" w:rsidRDefault="000D6074" w:rsidP="00A50C73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单位名称（盖章）</w:t>
            </w:r>
          </w:p>
        </w:tc>
        <w:tc>
          <w:tcPr>
            <w:tcW w:w="6300" w:type="dxa"/>
            <w:gridSpan w:val="3"/>
            <w:vAlign w:val="center"/>
          </w:tcPr>
          <w:p w:rsidR="000D6074" w:rsidRDefault="000D6074" w:rsidP="00A50C73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D6074" w:rsidTr="00A50C73">
        <w:trPr>
          <w:jc w:val="center"/>
        </w:trPr>
        <w:tc>
          <w:tcPr>
            <w:tcW w:w="2772" w:type="dxa"/>
            <w:vAlign w:val="center"/>
          </w:tcPr>
          <w:p w:rsidR="000D6074" w:rsidRDefault="000D6074" w:rsidP="00A50C73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健康休息室（手术部）</w:t>
            </w:r>
            <w:r>
              <w:rPr>
                <w:rFonts w:eastAsia="仿宋_GB2312" w:hint="eastAsia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健康办公室名称</w:t>
            </w:r>
          </w:p>
        </w:tc>
        <w:tc>
          <w:tcPr>
            <w:tcW w:w="2505" w:type="dxa"/>
            <w:vAlign w:val="center"/>
          </w:tcPr>
          <w:p w:rsidR="000D6074" w:rsidRDefault="000D6074" w:rsidP="00A50C73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3" w:type="dxa"/>
            <w:vAlign w:val="center"/>
          </w:tcPr>
          <w:p w:rsidR="000D6074" w:rsidRDefault="000D6074" w:rsidP="00A50C73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服务职工人数</w:t>
            </w:r>
          </w:p>
        </w:tc>
        <w:tc>
          <w:tcPr>
            <w:tcW w:w="1762" w:type="dxa"/>
            <w:vAlign w:val="center"/>
          </w:tcPr>
          <w:p w:rsidR="000D6074" w:rsidRDefault="000D6074" w:rsidP="00A50C73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D6074" w:rsidTr="00A50C73">
        <w:trPr>
          <w:trHeight w:val="490"/>
          <w:jc w:val="center"/>
        </w:trPr>
        <w:tc>
          <w:tcPr>
            <w:tcW w:w="2772" w:type="dxa"/>
            <w:vAlign w:val="center"/>
          </w:tcPr>
          <w:p w:rsidR="000D6074" w:rsidRDefault="000D6074" w:rsidP="00A50C73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工会联系人</w:t>
            </w:r>
          </w:p>
        </w:tc>
        <w:tc>
          <w:tcPr>
            <w:tcW w:w="2505" w:type="dxa"/>
            <w:vAlign w:val="center"/>
          </w:tcPr>
          <w:p w:rsidR="000D6074" w:rsidRDefault="000D6074" w:rsidP="00A50C73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3" w:type="dxa"/>
            <w:vAlign w:val="center"/>
          </w:tcPr>
          <w:p w:rsidR="000D6074" w:rsidRDefault="000D6074" w:rsidP="00A50C73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762" w:type="dxa"/>
            <w:vAlign w:val="center"/>
          </w:tcPr>
          <w:p w:rsidR="000D6074" w:rsidRDefault="000D6074" w:rsidP="00A50C73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D6074" w:rsidTr="00A50C73">
        <w:trPr>
          <w:trHeight w:val="905"/>
          <w:jc w:val="center"/>
        </w:trPr>
        <w:tc>
          <w:tcPr>
            <w:tcW w:w="2772" w:type="dxa"/>
            <w:vAlign w:val="center"/>
          </w:tcPr>
          <w:p w:rsidR="000D6074" w:rsidRDefault="000D6074" w:rsidP="00A50C73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健康休息室（手术部）</w:t>
            </w:r>
            <w:r>
              <w:rPr>
                <w:rFonts w:eastAsia="仿宋_GB2312" w:hint="eastAsia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健康办公室负责人</w:t>
            </w:r>
          </w:p>
        </w:tc>
        <w:tc>
          <w:tcPr>
            <w:tcW w:w="6300" w:type="dxa"/>
            <w:gridSpan w:val="3"/>
            <w:vAlign w:val="center"/>
          </w:tcPr>
          <w:p w:rsidR="000D6074" w:rsidRDefault="000D6074" w:rsidP="00A50C73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D6074" w:rsidTr="00A50C73">
        <w:trPr>
          <w:jc w:val="center"/>
        </w:trPr>
        <w:tc>
          <w:tcPr>
            <w:tcW w:w="2772" w:type="dxa"/>
            <w:vAlign w:val="center"/>
          </w:tcPr>
          <w:p w:rsidR="000D6074" w:rsidRDefault="000D6074" w:rsidP="00A50C73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健康休息室（手术部）</w:t>
            </w:r>
            <w:r>
              <w:rPr>
                <w:rFonts w:eastAsia="仿宋_GB2312" w:hint="eastAsia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健康办公室联系人</w:t>
            </w:r>
          </w:p>
        </w:tc>
        <w:tc>
          <w:tcPr>
            <w:tcW w:w="2505" w:type="dxa"/>
            <w:vAlign w:val="center"/>
          </w:tcPr>
          <w:p w:rsidR="000D6074" w:rsidRDefault="000D6074" w:rsidP="00A50C73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3" w:type="dxa"/>
            <w:vAlign w:val="center"/>
          </w:tcPr>
          <w:p w:rsidR="000D6074" w:rsidRDefault="000D6074" w:rsidP="00A50C73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762" w:type="dxa"/>
            <w:vAlign w:val="center"/>
          </w:tcPr>
          <w:p w:rsidR="000D6074" w:rsidRDefault="000D6074" w:rsidP="00A50C73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D6074" w:rsidTr="00A50C73">
        <w:trPr>
          <w:jc w:val="center"/>
        </w:trPr>
        <w:tc>
          <w:tcPr>
            <w:tcW w:w="9072" w:type="dxa"/>
            <w:gridSpan w:val="4"/>
          </w:tcPr>
          <w:p w:rsidR="000D6074" w:rsidRDefault="000D6074" w:rsidP="00A50C73">
            <w:pPr>
              <w:snapToGrid w:val="0"/>
              <w:spacing w:line="240" w:lineRule="atLeast"/>
              <w:rPr>
                <w:rFonts w:ascii="仿宋_GB2312" w:eastAsia="仿宋_GB2312" w:hAnsi="华文细黑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目前基本情况</w:t>
            </w: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（具体位置、建筑面积、基本设施、管理制度、现场照片或视频等）</w:t>
            </w:r>
            <w:r>
              <w:rPr>
                <w:rFonts w:ascii="仿宋_GB2312" w:eastAsia="仿宋_GB2312" w:hAnsi="华文细黑" w:hint="eastAsia"/>
                <w:b/>
                <w:sz w:val="28"/>
                <w:szCs w:val="28"/>
              </w:rPr>
              <w:t>：</w:t>
            </w:r>
          </w:p>
          <w:p w:rsidR="000D6074" w:rsidRDefault="000D6074" w:rsidP="00A50C73">
            <w:pPr>
              <w:snapToGrid w:val="0"/>
              <w:spacing w:line="240" w:lineRule="atLeast"/>
              <w:rPr>
                <w:rFonts w:ascii="仿宋_GB2312" w:eastAsia="仿宋_GB2312" w:hAnsi="华文细黑"/>
                <w:b/>
                <w:sz w:val="28"/>
                <w:szCs w:val="28"/>
              </w:rPr>
            </w:pPr>
          </w:p>
          <w:p w:rsidR="000D6074" w:rsidRDefault="000D6074" w:rsidP="00A50C73">
            <w:pPr>
              <w:snapToGrid w:val="0"/>
              <w:spacing w:line="240" w:lineRule="atLeast"/>
              <w:rPr>
                <w:rFonts w:ascii="仿宋_GB2312" w:eastAsia="仿宋_GB2312" w:hAnsi="华文细黑"/>
                <w:b/>
                <w:sz w:val="28"/>
                <w:szCs w:val="28"/>
              </w:rPr>
            </w:pPr>
          </w:p>
          <w:p w:rsidR="000D6074" w:rsidRDefault="000D6074" w:rsidP="00A50C73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  <w:p w:rsidR="000D6074" w:rsidRDefault="000D6074" w:rsidP="00A50C73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  <w:p w:rsidR="000D6074" w:rsidRDefault="000D6074" w:rsidP="00A50C73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  <w:p w:rsidR="000D6074" w:rsidRDefault="000D6074" w:rsidP="00A50C73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D6074" w:rsidTr="00A50C73">
        <w:trPr>
          <w:jc w:val="center"/>
        </w:trPr>
        <w:tc>
          <w:tcPr>
            <w:tcW w:w="9072" w:type="dxa"/>
            <w:gridSpan w:val="4"/>
          </w:tcPr>
          <w:p w:rsidR="000D6074" w:rsidRDefault="000D6074" w:rsidP="00A50C73">
            <w:pPr>
              <w:snapToGrid w:val="0"/>
              <w:spacing w:line="240" w:lineRule="atLeast"/>
              <w:rPr>
                <w:rFonts w:ascii="仿宋_GB2312" w:eastAsia="仿宋_GB2312" w:hAnsi="华文细黑"/>
                <w:b/>
                <w:sz w:val="28"/>
                <w:szCs w:val="28"/>
              </w:rPr>
            </w:pPr>
            <w:r>
              <w:rPr>
                <w:rFonts w:ascii="仿宋_GB2312" w:eastAsia="仿宋_GB2312" w:hAnsi="华文细黑" w:hint="eastAsia"/>
                <w:b/>
                <w:sz w:val="28"/>
                <w:szCs w:val="28"/>
              </w:rPr>
              <w:t>创建工作基本设想：</w:t>
            </w:r>
          </w:p>
          <w:p w:rsidR="000D6074" w:rsidRDefault="000D6074" w:rsidP="00A50C73">
            <w:pPr>
              <w:snapToGrid w:val="0"/>
              <w:spacing w:line="240" w:lineRule="atLeast"/>
              <w:rPr>
                <w:rFonts w:eastAsia="华文细黑" w:hAnsi="华文细黑"/>
                <w:b/>
                <w:sz w:val="28"/>
                <w:szCs w:val="28"/>
              </w:rPr>
            </w:pPr>
          </w:p>
          <w:p w:rsidR="000D6074" w:rsidRDefault="000D6074" w:rsidP="00A50C73">
            <w:pPr>
              <w:snapToGrid w:val="0"/>
              <w:spacing w:line="240" w:lineRule="atLeast"/>
              <w:rPr>
                <w:rFonts w:eastAsia="华文细黑" w:hAnsi="华文细黑"/>
                <w:b/>
                <w:sz w:val="28"/>
                <w:szCs w:val="28"/>
              </w:rPr>
            </w:pPr>
          </w:p>
          <w:p w:rsidR="000D6074" w:rsidRDefault="000D6074" w:rsidP="00A50C73">
            <w:pPr>
              <w:snapToGrid w:val="0"/>
              <w:spacing w:line="240" w:lineRule="atLeast"/>
              <w:rPr>
                <w:rFonts w:eastAsia="华文细黑" w:hAnsi="华文细黑"/>
                <w:b/>
                <w:sz w:val="28"/>
                <w:szCs w:val="28"/>
              </w:rPr>
            </w:pPr>
          </w:p>
          <w:p w:rsidR="000D6074" w:rsidRDefault="000D6074" w:rsidP="00A50C73">
            <w:pPr>
              <w:snapToGrid w:val="0"/>
              <w:spacing w:line="240" w:lineRule="atLeast"/>
              <w:rPr>
                <w:rFonts w:eastAsia="华文细黑" w:hAnsi="华文细黑"/>
                <w:b/>
                <w:sz w:val="28"/>
                <w:szCs w:val="28"/>
              </w:rPr>
            </w:pPr>
          </w:p>
          <w:p w:rsidR="000D6074" w:rsidRDefault="000D6074" w:rsidP="00A50C73">
            <w:pPr>
              <w:snapToGrid w:val="0"/>
              <w:spacing w:line="240" w:lineRule="atLeast"/>
              <w:rPr>
                <w:rFonts w:eastAsia="华文细黑" w:hAnsi="华文细黑"/>
                <w:b/>
                <w:sz w:val="28"/>
                <w:szCs w:val="28"/>
              </w:rPr>
            </w:pPr>
          </w:p>
          <w:p w:rsidR="000D6074" w:rsidRDefault="000D6074" w:rsidP="00A50C73">
            <w:pPr>
              <w:snapToGrid w:val="0"/>
              <w:spacing w:line="240" w:lineRule="atLeast"/>
              <w:rPr>
                <w:rFonts w:eastAsia="华文细黑" w:hAnsi="华文细黑"/>
                <w:b/>
                <w:sz w:val="28"/>
                <w:szCs w:val="28"/>
              </w:rPr>
            </w:pPr>
          </w:p>
          <w:p w:rsidR="000D6074" w:rsidRDefault="000D6074" w:rsidP="00A50C73">
            <w:pPr>
              <w:snapToGrid w:val="0"/>
              <w:spacing w:line="240" w:lineRule="atLeast"/>
              <w:rPr>
                <w:rFonts w:eastAsia="华文细黑" w:hAnsi="华文细黑"/>
                <w:b/>
                <w:sz w:val="28"/>
                <w:szCs w:val="28"/>
              </w:rPr>
            </w:pPr>
          </w:p>
          <w:p w:rsidR="000D6074" w:rsidRDefault="000D6074" w:rsidP="00A50C73">
            <w:pPr>
              <w:snapToGrid w:val="0"/>
              <w:spacing w:line="240" w:lineRule="atLeast"/>
              <w:rPr>
                <w:rFonts w:eastAsia="华文细黑" w:hAnsi="华文细黑"/>
                <w:b/>
                <w:sz w:val="28"/>
                <w:szCs w:val="28"/>
              </w:rPr>
            </w:pPr>
          </w:p>
          <w:p w:rsidR="000D6074" w:rsidRDefault="000D6074" w:rsidP="00A50C73">
            <w:pPr>
              <w:snapToGrid w:val="0"/>
              <w:spacing w:line="240" w:lineRule="atLeast"/>
              <w:rPr>
                <w:rFonts w:eastAsia="华文细黑" w:hAnsi="华文细黑"/>
                <w:b/>
                <w:sz w:val="28"/>
                <w:szCs w:val="28"/>
              </w:rPr>
            </w:pPr>
          </w:p>
          <w:p w:rsidR="000D6074" w:rsidRDefault="000D6074" w:rsidP="00A50C73">
            <w:pPr>
              <w:snapToGrid w:val="0"/>
              <w:spacing w:line="240" w:lineRule="atLeast"/>
              <w:rPr>
                <w:rFonts w:eastAsia="华文细黑" w:hAnsi="华文细黑"/>
                <w:b/>
                <w:sz w:val="28"/>
                <w:szCs w:val="28"/>
              </w:rPr>
            </w:pPr>
          </w:p>
          <w:p w:rsidR="000D6074" w:rsidRDefault="000D6074" w:rsidP="00A50C73">
            <w:pPr>
              <w:snapToGrid w:val="0"/>
              <w:spacing w:line="240" w:lineRule="atLeast"/>
              <w:rPr>
                <w:rFonts w:eastAsia="华文细黑" w:hAnsi="华文细黑"/>
                <w:b/>
                <w:sz w:val="28"/>
                <w:szCs w:val="28"/>
              </w:rPr>
            </w:pPr>
          </w:p>
          <w:p w:rsidR="000D6074" w:rsidRDefault="000D6074" w:rsidP="00A50C73">
            <w:pPr>
              <w:snapToGrid w:val="0"/>
              <w:spacing w:line="240" w:lineRule="atLeast"/>
              <w:rPr>
                <w:rFonts w:eastAsia="华文细黑" w:hAnsi="华文细黑"/>
                <w:b/>
                <w:sz w:val="28"/>
                <w:szCs w:val="28"/>
              </w:rPr>
            </w:pPr>
          </w:p>
          <w:p w:rsidR="000D6074" w:rsidRDefault="000D6074" w:rsidP="00A50C73">
            <w:pPr>
              <w:snapToGrid w:val="0"/>
              <w:spacing w:line="240" w:lineRule="atLeas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0D6074" w:rsidRDefault="000D6074" w:rsidP="000D6074">
      <w:pPr>
        <w:widowControl/>
      </w:pPr>
    </w:p>
    <w:p w:rsidR="000D6074" w:rsidRDefault="000D6074" w:rsidP="000D6074">
      <w:pPr>
        <w:spacing w:line="560" w:lineRule="exact"/>
        <w:rPr>
          <w:rFonts w:ascii="仿宋_GB2312" w:eastAsia="仿宋_GB2312" w:hint="eastAsia"/>
          <w:spacing w:val="-6"/>
          <w:sz w:val="32"/>
          <w:szCs w:val="32"/>
        </w:rPr>
      </w:pPr>
      <w:r>
        <w:rPr>
          <w:rFonts w:ascii="仿宋_GB2312" w:eastAsia="仿宋_GB2312" w:hint="eastAsia"/>
          <w:spacing w:val="-6"/>
          <w:sz w:val="32"/>
          <w:szCs w:val="32"/>
        </w:rPr>
        <w:t xml:space="preserve"> </w:t>
      </w:r>
      <w:bookmarkStart w:id="0" w:name="结束"/>
      <w:bookmarkEnd w:id="0"/>
    </w:p>
    <w:p w:rsidR="00E7323F" w:rsidRDefault="00E7323F">
      <w:bookmarkStart w:id="1" w:name="附件标题"/>
      <w:bookmarkStart w:id="2" w:name="成文日期"/>
      <w:bookmarkStart w:id="3" w:name="附件"/>
      <w:bookmarkEnd w:id="1"/>
      <w:bookmarkEnd w:id="2"/>
      <w:bookmarkEnd w:id="3"/>
    </w:p>
    <w:sectPr w:rsidR="00E7323F" w:rsidSect="00763B40">
      <w:pgSz w:w="11906" w:h="16838"/>
      <w:pgMar w:top="1418" w:right="1418" w:bottom="1418" w:left="1418" w:header="851" w:footer="992" w:gutter="0"/>
      <w:pgNumType w:fmt="numberInDash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6074"/>
    <w:rsid w:val="00044418"/>
    <w:rsid w:val="00061A92"/>
    <w:rsid w:val="000D6074"/>
    <w:rsid w:val="00122506"/>
    <w:rsid w:val="00124563"/>
    <w:rsid w:val="00197C1E"/>
    <w:rsid w:val="001C080F"/>
    <w:rsid w:val="001D728E"/>
    <w:rsid w:val="001E1D04"/>
    <w:rsid w:val="001E70F5"/>
    <w:rsid w:val="00246441"/>
    <w:rsid w:val="00294392"/>
    <w:rsid w:val="002A627E"/>
    <w:rsid w:val="00302CA1"/>
    <w:rsid w:val="003158CD"/>
    <w:rsid w:val="003D306F"/>
    <w:rsid w:val="004133A8"/>
    <w:rsid w:val="00444654"/>
    <w:rsid w:val="00453185"/>
    <w:rsid w:val="004723EC"/>
    <w:rsid w:val="00533767"/>
    <w:rsid w:val="005768B8"/>
    <w:rsid w:val="00581D19"/>
    <w:rsid w:val="005D40E7"/>
    <w:rsid w:val="006251E9"/>
    <w:rsid w:val="006E1017"/>
    <w:rsid w:val="00725349"/>
    <w:rsid w:val="00725580"/>
    <w:rsid w:val="00725E64"/>
    <w:rsid w:val="00742EBF"/>
    <w:rsid w:val="00785836"/>
    <w:rsid w:val="007B38D2"/>
    <w:rsid w:val="007C340C"/>
    <w:rsid w:val="007C731E"/>
    <w:rsid w:val="00830B54"/>
    <w:rsid w:val="008C6D42"/>
    <w:rsid w:val="008F51CA"/>
    <w:rsid w:val="008F53B7"/>
    <w:rsid w:val="009909A4"/>
    <w:rsid w:val="009A32B2"/>
    <w:rsid w:val="00A31A46"/>
    <w:rsid w:val="00A340A3"/>
    <w:rsid w:val="00B3300E"/>
    <w:rsid w:val="00BC7DDB"/>
    <w:rsid w:val="00C33FD5"/>
    <w:rsid w:val="00D02D49"/>
    <w:rsid w:val="00D1192F"/>
    <w:rsid w:val="00D4593D"/>
    <w:rsid w:val="00D51CC0"/>
    <w:rsid w:val="00D52EAE"/>
    <w:rsid w:val="00DA5198"/>
    <w:rsid w:val="00E2174B"/>
    <w:rsid w:val="00E7323F"/>
    <w:rsid w:val="00E82639"/>
    <w:rsid w:val="00E97A0F"/>
    <w:rsid w:val="00EE2D6B"/>
    <w:rsid w:val="00F247CC"/>
    <w:rsid w:val="00F34BAF"/>
    <w:rsid w:val="00FE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0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D6074"/>
    <w:pPr>
      <w:ind w:left="90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1140</Words>
  <Characters>6498</Characters>
  <Application>Microsoft Office Word</Application>
  <DocSecurity>0</DocSecurity>
  <Lines>54</Lines>
  <Paragraphs>15</Paragraphs>
  <ScaleCrop>false</ScaleCrop>
  <Company>Lenovo</Company>
  <LinksUpToDate>false</LinksUpToDate>
  <CharactersWithSpaces>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葛文黎</dc:creator>
  <cp:keywords/>
  <dc:description/>
  <cp:lastModifiedBy>葛文黎</cp:lastModifiedBy>
  <cp:revision>1</cp:revision>
  <dcterms:created xsi:type="dcterms:W3CDTF">2021-08-02T02:43:00Z</dcterms:created>
  <dcterms:modified xsi:type="dcterms:W3CDTF">2021-08-02T02:44:00Z</dcterms:modified>
</cp:coreProperties>
</file>