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7E" w:rsidRDefault="00DF527E" w:rsidP="00DF527E">
      <w:pPr>
        <w:spacing w:line="480" w:lineRule="exact"/>
        <w:jc w:val="left"/>
        <w:rPr>
          <w:rFonts w:ascii="黑体" w:eastAsia="黑体" w:hAnsi="黑体" w:cs="黑体"/>
          <w:szCs w:val="32"/>
        </w:rPr>
      </w:pPr>
      <w:r w:rsidRPr="00B67762">
        <w:rPr>
          <w:rFonts w:ascii="黑体" w:eastAsia="黑体" w:hAnsi="黑体" w:cs="黑体" w:hint="eastAsia"/>
          <w:szCs w:val="32"/>
        </w:rPr>
        <w:t>附件</w:t>
      </w:r>
      <w:r w:rsidRPr="00B67762">
        <w:rPr>
          <w:rFonts w:ascii="黑体" w:eastAsia="黑体" w:hAnsi="黑体" w:cs="黑体"/>
          <w:szCs w:val="32"/>
        </w:rPr>
        <w:t>1</w:t>
      </w:r>
    </w:p>
    <w:p w:rsidR="00DF527E" w:rsidRDefault="00DF527E" w:rsidP="00DF527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各区及部分园区管委会“百一”行动节能量目标</w:t>
      </w:r>
    </w:p>
    <w:p w:rsidR="00DF527E" w:rsidRPr="00B67762" w:rsidRDefault="00DF527E" w:rsidP="00DF527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4133"/>
        <w:gridCol w:w="3245"/>
      </w:tblGrid>
      <w:tr w:rsidR="00DF527E" w:rsidTr="001C0A53">
        <w:trPr>
          <w:trHeight w:val="49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区名称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节能量目标</w:t>
            </w:r>
          </w:p>
          <w:p w:rsidR="00DF527E" w:rsidRDefault="00DF527E" w:rsidP="001C0A53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（万吨标准煤）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浦东新区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18.91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闵行区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8.49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嘉定区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8.35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金山区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8.32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松江区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6.97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奉贤区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6.95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宝山区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6.13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青浦区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3.90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崇明区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0.89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杨浦区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0.61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长宁区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0.48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徐汇区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0.40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黄浦区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0.20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普陀区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0.16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静安区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0.05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虹口区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0.04 </w:t>
            </w:r>
          </w:p>
        </w:tc>
      </w:tr>
      <w:tr w:rsidR="00DF527E" w:rsidTr="001C0A53">
        <w:trPr>
          <w:trHeight w:hRule="exact"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上海化学工业区管理委员会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4.16 </w:t>
            </w:r>
          </w:p>
        </w:tc>
      </w:tr>
      <w:tr w:rsidR="00DF527E" w:rsidTr="001C0A53">
        <w:trPr>
          <w:trHeight w:hRule="exact" w:val="86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中国（上海）自由贸易试验区</w:t>
            </w:r>
          </w:p>
          <w:p w:rsidR="00DF527E" w:rsidRDefault="00DF527E" w:rsidP="001C0A53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临港新片区管理委员会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1.80</w:t>
            </w:r>
          </w:p>
        </w:tc>
      </w:tr>
    </w:tbl>
    <w:p w:rsidR="00DF527E" w:rsidRDefault="00DF527E" w:rsidP="00DF527E">
      <w:pPr>
        <w:spacing w:line="240" w:lineRule="exact"/>
        <w:jc w:val="left"/>
        <w:rPr>
          <w:sz w:val="24"/>
        </w:rPr>
      </w:pPr>
    </w:p>
    <w:p w:rsidR="00DF527E" w:rsidRDefault="00DF527E" w:rsidP="00DF527E">
      <w:pPr>
        <w:ind w:firstLineChars="100" w:firstLine="234"/>
        <w:jc w:val="left"/>
        <w:rPr>
          <w:sz w:val="24"/>
        </w:rPr>
        <w:sectPr w:rsidR="00DF527E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967" w:right="1474" w:bottom="1899" w:left="1588" w:header="851" w:footer="1049" w:gutter="0"/>
          <w:cols w:space="720"/>
          <w:docGrid w:type="linesAndChars" w:linePitch="590" w:charSpace="1229"/>
        </w:sectPr>
      </w:pPr>
      <w:r>
        <w:rPr>
          <w:rFonts w:hint="eastAsia"/>
          <w:sz w:val="24"/>
        </w:rPr>
        <w:t>备注：浦东、奉贤节能量目标包含临港新片区节能量</w:t>
      </w:r>
    </w:p>
    <w:p w:rsidR="00DF527E" w:rsidRPr="00B67762" w:rsidRDefault="00DF527E" w:rsidP="00DF527E">
      <w:pPr>
        <w:tabs>
          <w:tab w:val="left" w:pos="8897"/>
        </w:tabs>
        <w:spacing w:line="480" w:lineRule="exact"/>
        <w:ind w:right="23"/>
        <w:jc w:val="left"/>
        <w:rPr>
          <w:rFonts w:ascii="黑体" w:eastAsia="黑体" w:hAnsi="黑体" w:cs="黑体"/>
          <w:szCs w:val="32"/>
        </w:rPr>
      </w:pPr>
      <w:r w:rsidRPr="00B67762">
        <w:rPr>
          <w:rFonts w:ascii="黑体" w:eastAsia="黑体" w:hAnsi="黑体" w:cs="黑体" w:hint="eastAsia"/>
          <w:szCs w:val="32"/>
        </w:rPr>
        <w:lastRenderedPageBreak/>
        <w:t>附件</w:t>
      </w:r>
      <w:r w:rsidRPr="00B67762">
        <w:rPr>
          <w:rFonts w:ascii="黑体" w:eastAsia="黑体" w:hAnsi="黑体" w:cs="黑体"/>
          <w:szCs w:val="32"/>
        </w:rPr>
        <w:t>2</w:t>
      </w:r>
    </w:p>
    <w:p w:rsidR="00DF527E" w:rsidRDefault="00DF527E" w:rsidP="00DF527E">
      <w:pPr>
        <w:tabs>
          <w:tab w:val="left" w:pos="8897"/>
        </w:tabs>
        <w:spacing w:line="480" w:lineRule="exact"/>
        <w:ind w:right="23"/>
        <w:jc w:val="center"/>
        <w:rPr>
          <w:rFonts w:ascii="方正小标宋简体" w:eastAsia="方正小标宋简体" w:hAnsi="方正小标宋简体" w:cs="方正小标宋简体"/>
          <w:bCs/>
          <w:spacing w:val="0"/>
          <w:sz w:val="36"/>
          <w:szCs w:val="36"/>
        </w:rPr>
      </w:pPr>
      <w:r w:rsidRPr="00B67762"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工业及通信业集团公司、重点企业“百一”行动</w:t>
      </w:r>
    </w:p>
    <w:p w:rsidR="00DF527E" w:rsidRDefault="00DF527E" w:rsidP="00DF527E">
      <w:pPr>
        <w:tabs>
          <w:tab w:val="left" w:pos="8897"/>
        </w:tabs>
        <w:spacing w:line="480" w:lineRule="exact"/>
        <w:ind w:right="23"/>
        <w:jc w:val="center"/>
        <w:rPr>
          <w:rFonts w:ascii="方正小标宋简体" w:eastAsia="方正小标宋简体" w:hAnsi="方正小标宋简体" w:cs="方正小标宋简体"/>
          <w:bCs/>
          <w:spacing w:val="0"/>
          <w:sz w:val="36"/>
          <w:szCs w:val="36"/>
        </w:rPr>
      </w:pPr>
      <w:r w:rsidRPr="00B67762"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节能量目标</w:t>
      </w:r>
    </w:p>
    <w:p w:rsidR="00DF527E" w:rsidRPr="00B67762" w:rsidRDefault="00DF527E" w:rsidP="00DF527E">
      <w:pPr>
        <w:tabs>
          <w:tab w:val="left" w:pos="8897"/>
        </w:tabs>
        <w:spacing w:line="480" w:lineRule="exact"/>
        <w:ind w:right="23"/>
        <w:jc w:val="center"/>
        <w:rPr>
          <w:rFonts w:ascii="方正小标宋简体" w:eastAsia="方正小标宋简体" w:hAnsi="方正小标宋简体" w:cs="方正小标宋简体"/>
          <w:bCs/>
          <w:spacing w:val="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4442"/>
        <w:gridCol w:w="2981"/>
      </w:tblGrid>
      <w:tr w:rsidR="00DF527E" w:rsidTr="001C0A5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集团/企业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节能量目标</w:t>
            </w:r>
          </w:p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（万吨标准煤）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中国宝武钢铁集团有限公司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40.00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中国石化上海石油化工股份有限公司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13.40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国网上海市电力公司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5.40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中国石化上海高桥石油化工有限公司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5.30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上海汽车工业集团股份有限公司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4.53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上海华谊（集团）公司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4.01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上海电力股份有限公司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1.54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申能（集团）有限公司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1.43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上海华虹（集团）有限公司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1.40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华能电力上海分公司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1.39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上海船舶工业公司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1.16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上海电气（集团）总公司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0.93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上海城投（集团）有限公司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0.64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中海石油（中国）有限公司上海分公司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0.49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上海光明食品（集团）有限公司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0.48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上海医药（集团）有限公司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0.47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上海烟草集团有限责任公司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0.31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中国商用飞机有限责任公司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0.16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上海建筑材料（集团）总公司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0.14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上海仪电（集团）公司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0.12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东方国际集团（原上海纺织）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0.12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上海航天局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0.07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上海电信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1.70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上海移动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1.13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上海联通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0.73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铁塔股份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0.36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东方有线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0.10 </w:t>
            </w:r>
          </w:p>
        </w:tc>
      </w:tr>
      <w:tr w:rsidR="00DF527E" w:rsidTr="001C0A53">
        <w:trPr>
          <w:trHeight w:hRule="exact" w:val="454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国家考核口径“百家”、“千家”企业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宝山钢铁股份有限公司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35.76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上海赛科石油化工有限责任公司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5.42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上海华谊能源化工有限公司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0.31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宝武碳业科技股份有限公司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1.22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亚东石化(上海)有限公司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0.18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科思创聚合物（中国）有限公司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1.85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上海氯碱化工股份有限公司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1.56 </w:t>
            </w:r>
          </w:p>
        </w:tc>
      </w:tr>
      <w:tr w:rsidR="00DF527E" w:rsidTr="001C0A53">
        <w:trPr>
          <w:trHeight w:hRule="exact" w:val="4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上海化学工业区工业气体有限公司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0.77 </w:t>
            </w:r>
          </w:p>
        </w:tc>
      </w:tr>
    </w:tbl>
    <w:p w:rsidR="00DF527E" w:rsidRDefault="00DF527E" w:rsidP="00DF527E">
      <w:pPr>
        <w:rPr>
          <w:sz w:val="24"/>
        </w:rPr>
      </w:pPr>
    </w:p>
    <w:p w:rsidR="00DF527E" w:rsidRDefault="00DF527E" w:rsidP="00DF527E">
      <w:pPr>
        <w:rPr>
          <w:sz w:val="24"/>
        </w:rPr>
        <w:sectPr w:rsidR="00DF527E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F527E" w:rsidRDefault="00DF527E" w:rsidP="00DF527E">
      <w:pPr>
        <w:tabs>
          <w:tab w:val="left" w:pos="8897"/>
        </w:tabs>
        <w:spacing w:line="440" w:lineRule="exact"/>
        <w:ind w:right="23"/>
        <w:jc w:val="left"/>
        <w:rPr>
          <w:rFonts w:ascii="黑体" w:eastAsia="黑体" w:hAnsi="黑体" w:cs="黑体"/>
          <w:szCs w:val="32"/>
        </w:rPr>
      </w:pPr>
      <w:r w:rsidRPr="00B67762">
        <w:rPr>
          <w:rFonts w:ascii="黑体" w:eastAsia="黑体" w:hAnsi="黑体" w:cs="黑体" w:hint="eastAsia"/>
          <w:szCs w:val="32"/>
        </w:rPr>
        <w:t>附件</w:t>
      </w:r>
      <w:r w:rsidRPr="00B67762">
        <w:rPr>
          <w:rFonts w:ascii="黑体" w:eastAsia="黑体" w:hAnsi="黑体" w:cs="黑体"/>
          <w:szCs w:val="32"/>
        </w:rPr>
        <w:t>3</w:t>
      </w:r>
    </w:p>
    <w:p w:rsidR="00DF527E" w:rsidRDefault="00DF527E" w:rsidP="00DF527E">
      <w:pPr>
        <w:tabs>
          <w:tab w:val="left" w:pos="8897"/>
        </w:tabs>
        <w:spacing w:line="440" w:lineRule="exact"/>
        <w:ind w:right="23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B6776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企业</w:t>
      </w:r>
      <w:r w:rsidRPr="00B67762">
        <w:rPr>
          <w:rFonts w:ascii="方正小标宋简体" w:eastAsia="方正小标宋简体" w:hAnsi="方正小标宋简体" w:cs="方正小标宋简体"/>
          <w:bCs/>
          <w:sz w:val="36"/>
          <w:szCs w:val="36"/>
        </w:rPr>
        <w:t>5</w:t>
      </w:r>
      <w:r w:rsidRPr="00B6776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大重点领域对标表</w:t>
      </w:r>
    </w:p>
    <w:p w:rsidR="00DF527E" w:rsidRPr="00B67762" w:rsidRDefault="00DF527E" w:rsidP="00DF527E">
      <w:pPr>
        <w:tabs>
          <w:tab w:val="left" w:pos="8897"/>
        </w:tabs>
        <w:spacing w:line="440" w:lineRule="exact"/>
        <w:ind w:right="23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1446"/>
        <w:gridCol w:w="2110"/>
        <w:gridCol w:w="1956"/>
        <w:gridCol w:w="2430"/>
      </w:tblGrid>
      <w:tr w:rsidR="00DF527E" w:rsidTr="001C0A53">
        <w:trPr>
          <w:trHeight w:val="51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对标项目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对标内容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对标结果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对标依据</w:t>
            </w:r>
          </w:p>
        </w:tc>
      </w:tr>
      <w:tr w:rsidR="00DF527E" w:rsidTr="001C0A53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产品单耗对标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单耗名称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单耗值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先进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限定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超限定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《上海产业能效指南》（2022版）及国家、本市限额标准</w:t>
            </w:r>
          </w:p>
        </w:tc>
      </w:tr>
      <w:tr w:rsidR="00DF527E" w:rsidTr="001C0A53">
        <w:trPr>
          <w:trHeight w:val="710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设备对标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设备能效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能效等级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由平台导出判断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“上海市产业绿色发展综合服务平台”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网址：见注1</w:t>
            </w:r>
          </w:p>
        </w:tc>
      </w:tr>
      <w:tr w:rsidR="00DF527E" w:rsidTr="001C0A53">
        <w:trPr>
          <w:trHeight w:val="77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余热资源对标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余热资源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余热资源信息填报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由平台导出判断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F527E" w:rsidTr="001C0A53">
        <w:trPr>
          <w:trHeight w:val="477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节能技术对标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系统名称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节能技术应用（已采用：√）</w:t>
            </w: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供配电系统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□ 谐波治理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□ 其他</w:t>
            </w: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电动机系统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□ </w:t>
            </w:r>
            <w:r>
              <w:rPr>
                <w:rFonts w:ascii="仿宋_GB2312" w:hAnsi="仿宋_GB2312" w:cs="仿宋_GB2312" w:hint="eastAsia"/>
                <w:sz w:val="24"/>
              </w:rPr>
              <w:t>永磁同步技术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变级（频）调速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其他</w:t>
            </w: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泵与风机系统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三元流叶轮置换技术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叶轮切削技术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高压大功率变频调速技术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管路优化技术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双速电机节能技术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永磁调速技术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水轮机技术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其他</w:t>
            </w: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空压机系统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高电压螺杆式空压机变频调速技术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超级管路技术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MD型干燥机节能技术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喷油螺杆式空压机热回收技术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高压空气回收技术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往复式压缩机气量控制节能技术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压缩空气系统集中控制技术</w:t>
            </w: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制冷空调系统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蒸发式冷凝技术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一次泵变流量系统的节能技术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冷冻水系统大温差小流量节能技术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新风自然冷却技术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空调系统冷凝热回收技术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新风换热器节能技术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水蓄冷技术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双源三工况热泵蓄冰集中式空调技术</w:t>
            </w:r>
          </w:p>
        </w:tc>
      </w:tr>
      <w:tr w:rsidR="00DF527E" w:rsidTr="001C0A53">
        <w:trPr>
          <w:trHeight w:val="699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管理对标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计量器具配备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一级：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二级：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三级：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计划完善时间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锅炉在线监控系统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计划改造时间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空压机在线监控系统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制冷空调在线监控系统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能源管理体系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计划建立时间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DF527E" w:rsidTr="001C0A53">
        <w:trPr>
          <w:jc w:val="center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全厂能源管理中心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是</w:t>
            </w:r>
          </w:p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 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计划建设时间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E" w:rsidRDefault="00DF527E" w:rsidP="001C0A53"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DF527E" w:rsidRDefault="00DF527E" w:rsidP="00DF527E">
      <w:pPr>
        <w:spacing w:line="200" w:lineRule="exact"/>
        <w:rPr>
          <w:rFonts w:ascii="仿宋_GB2312" w:hAnsi="仿宋_GB2312" w:cs="仿宋_GB2312"/>
          <w:sz w:val="24"/>
        </w:rPr>
      </w:pPr>
    </w:p>
    <w:p w:rsidR="00DF527E" w:rsidRDefault="00DF527E" w:rsidP="00DF527E">
      <w:pPr>
        <w:spacing w:line="480" w:lineRule="exac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>注1：“上海市产业绿色发展综合服务平台”</w:t>
      </w:r>
    </w:p>
    <w:p w:rsidR="00DF527E" w:rsidRDefault="00DF527E" w:rsidP="00DF527E">
      <w:pPr>
        <w:spacing w:line="480" w:lineRule="exac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>（网址：http://nxyxpt.sheec.cn:19181/#/Index）</w:t>
      </w:r>
    </w:p>
    <w:p w:rsidR="00DF527E" w:rsidRDefault="00DF527E" w:rsidP="00DF527E">
      <w:pPr>
        <w:spacing w:line="520" w:lineRule="exact"/>
        <w:rPr>
          <w:rFonts w:eastAsia="黑体"/>
          <w:szCs w:val="32"/>
        </w:rPr>
      </w:pPr>
    </w:p>
    <w:p w:rsidR="00037E0F" w:rsidRDefault="00037E0F">
      <w:bookmarkStart w:id="0" w:name="_GoBack"/>
      <w:bookmarkEnd w:id="0"/>
    </w:p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E2" w:rsidRDefault="00DF527E">
    <w:pPr>
      <w:pStyle w:val="a3"/>
      <w:spacing w:afterLines="220" w:after="528" w:line="432" w:lineRule="auto"/>
      <w:ind w:leftChars="100" w:left="308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348E6" wp14:editId="17406DC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8010" cy="23114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E2" w:rsidRDefault="00DF527E">
                          <w:pP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.9pt;margin-top:0;width:46.3pt;height:18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" filled="f" stroked="f" strokeweight="1.25pt">
              <v:textbox style="mso-fit-shape-to-text:t" inset="0,0,0,0">
                <w:txbxContent>
                  <w:p w:rsidR="003308E2" w:rsidRDefault="00DF527E">
                    <w:pPr>
                      <w:rPr>
                        <w:rFonts w:asci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E2" w:rsidRDefault="00DF527E">
    <w:pPr>
      <w:pStyle w:val="a3"/>
    </w:pPr>
  </w:p>
  <w:p w:rsidR="003308E2" w:rsidRDefault="00DF527E">
    <w:pPr>
      <w:pStyle w:val="a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E2" w:rsidRDefault="00DF527E">
    <w:pPr>
      <w:pStyle w:val="a3"/>
      <w:spacing w:afterLines="220" w:after="528" w:line="432" w:lineRule="auto"/>
      <w:ind w:leftChars="100" w:left="30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3A6B76" wp14:editId="0C3984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8010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E2" w:rsidRDefault="00DF527E">
                          <w:pP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4.9pt;margin-top:0;width:46.3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" filled="f" stroked="f" strokeweight="1.25pt">
              <v:textbox style="mso-fit-shape-to-text:t" inset="0,0,0,0">
                <w:txbxContent>
                  <w:p w:rsidR="003308E2" w:rsidRDefault="00DF527E">
                    <w:pPr>
                      <w:rPr>
                        <w:rFonts w:asci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E2" w:rsidRDefault="00DF527E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E2" w:rsidRDefault="00DF52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7E"/>
    <w:rsid w:val="00037E0F"/>
    <w:rsid w:val="00D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7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527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rsid w:val="00DF527E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header"/>
    <w:basedOn w:val="a"/>
    <w:link w:val="a6"/>
    <w:rsid w:val="00DF527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眉字符"/>
    <w:basedOn w:val="a0"/>
    <w:link w:val="a5"/>
    <w:rsid w:val="00DF527E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7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527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rsid w:val="00DF527E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header"/>
    <w:basedOn w:val="a"/>
    <w:link w:val="a6"/>
    <w:rsid w:val="00DF527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眉字符"/>
    <w:basedOn w:val="a0"/>
    <w:link w:val="a5"/>
    <w:rsid w:val="00DF527E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</Words>
  <Characters>1682</Characters>
  <Application>Microsoft Macintosh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2022-06-13T06:18:00Z</dcterms:created>
  <dcterms:modified xsi:type="dcterms:W3CDTF">2022-06-13T06:18:00Z</dcterms:modified>
</cp:coreProperties>
</file>