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textAlignment w:val="auto"/>
        <w:rPr>
          <w:rFonts w:hint="eastAsia"/>
          <w:b w:val="0"/>
          <w:bCs/>
          <w:color w:val="000000"/>
          <w:sz w:val="44"/>
          <w:szCs w:val="44"/>
        </w:rPr>
      </w:pPr>
      <w:bookmarkStart w:id="0" w:name="_Toc12960"/>
      <w:bookmarkStart w:id="1" w:name="_Toc15126"/>
      <w:bookmarkStart w:id="2" w:name="_Toc48119922"/>
      <w:bookmarkStart w:id="3" w:name="_Toc19324"/>
    </w:p>
    <w:p>
      <w:pPr>
        <w:pStyle w:val="2"/>
        <w:keepNext w:val="0"/>
        <w:keepLines w:val="0"/>
        <w:pageBreakBefore w:val="0"/>
        <w:widowControl w:val="0"/>
        <w:kinsoku/>
        <w:wordWrap/>
        <w:overflowPunct/>
        <w:topLinePunct w:val="0"/>
        <w:autoSpaceDE/>
        <w:autoSpaceDN/>
        <w:bidi w:val="0"/>
        <w:adjustRightInd/>
        <w:snapToGrid/>
        <w:textAlignment w:val="auto"/>
        <w:rPr>
          <w:rFonts w:hint="eastAsia"/>
          <w:b w:val="0"/>
          <w:bCs/>
          <w:color w:val="000000"/>
          <w:sz w:val="44"/>
          <w:szCs w:val="44"/>
        </w:rPr>
      </w:pPr>
    </w:p>
    <w:p>
      <w:pPr>
        <w:pStyle w:val="2"/>
        <w:keepNext w:val="0"/>
        <w:keepLines w:val="0"/>
        <w:pageBreakBefore w:val="0"/>
        <w:widowControl w:val="0"/>
        <w:kinsoku/>
        <w:wordWrap/>
        <w:overflowPunct/>
        <w:topLinePunct w:val="0"/>
        <w:autoSpaceDE/>
        <w:autoSpaceDN/>
        <w:bidi w:val="0"/>
        <w:adjustRightInd/>
        <w:snapToGrid/>
        <w:textAlignment w:val="auto"/>
        <w:rPr>
          <w:rFonts w:eastAsia="仿宋_GB2312"/>
          <w:color w:val="000000"/>
          <w:sz w:val="32"/>
          <w:szCs w:val="32"/>
        </w:rPr>
      </w:pPr>
      <w:bookmarkStart w:id="4" w:name="_GoBack"/>
      <w:r>
        <w:rPr>
          <w:rFonts w:hint="eastAsia"/>
          <w:b w:val="0"/>
          <w:bCs/>
          <w:color w:val="000000"/>
          <w:sz w:val="44"/>
          <w:szCs w:val="44"/>
        </w:rPr>
        <w:t>上海市渔港和渔业船舶安全管理办法</w:t>
      </w:r>
      <w:bookmarkEnd w:id="4"/>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楷体" w:hAnsi="楷体" w:eastAsia="楷体"/>
          <w:color w:val="000000"/>
          <w:sz w:val="32"/>
          <w:szCs w:val="32"/>
        </w:rPr>
      </w:pPr>
      <w:r>
        <w:rPr>
          <w:rFonts w:hint="eastAsia" w:ascii="楷体" w:hAnsi="楷体" w:eastAsia="楷体"/>
          <w:color w:val="000000"/>
          <w:sz w:val="32"/>
          <w:szCs w:val="32"/>
        </w:rPr>
        <w:t>（2011年1月14日上海市人民政府令第59号公布</w:t>
      </w:r>
      <w:r>
        <w:rPr>
          <w:rFonts w:hint="eastAsia" w:ascii="楷体" w:hAnsi="楷体" w:eastAsia="楷体"/>
          <w:color w:val="000000"/>
          <w:sz w:val="32"/>
          <w:szCs w:val="32"/>
          <w:lang w:val="en-US" w:eastAsia="zh-CN"/>
        </w:rPr>
        <w:t xml:space="preserve">  </w:t>
      </w:r>
      <w:r>
        <w:rPr>
          <w:rFonts w:hint="eastAsia" w:ascii="楷体" w:hAnsi="楷体" w:eastAsia="楷体"/>
          <w:color w:val="000000"/>
          <w:sz w:val="32"/>
          <w:szCs w:val="32"/>
        </w:rPr>
        <w:t>自2011年3月1日起施行）</w:t>
      </w:r>
    </w:p>
    <w:p>
      <w:pPr>
        <w:pStyle w:val="3"/>
        <w:keepNext w:val="0"/>
        <w:keepLines w:val="0"/>
        <w:pageBreakBefore w:val="0"/>
        <w:widowControl w:val="0"/>
        <w:kinsoku/>
        <w:wordWrap/>
        <w:overflowPunct/>
        <w:topLinePunct w:val="0"/>
        <w:autoSpaceDE/>
        <w:autoSpaceDN/>
        <w:bidi w:val="0"/>
        <w:adjustRightInd/>
        <w:snapToGrid/>
        <w:ind w:firstLine="405"/>
        <w:textAlignment w:val="auto"/>
        <w:rPr>
          <w:rFonts w:ascii="仿宋_GB2312" w:hAnsi="宋体" w:eastAsia="仿宋_GB2312"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cs="宋体"/>
          <w:color w:val="000000"/>
          <w:sz w:val="32"/>
          <w:szCs w:val="32"/>
        </w:rPr>
      </w:pPr>
      <w:r>
        <w:rPr>
          <w:rFonts w:hint="eastAsia" w:ascii="黑体" w:hAnsi="黑体" w:eastAsia="黑体" w:cs="宋体"/>
          <w:color w:val="000000"/>
          <w:sz w:val="32"/>
          <w:szCs w:val="32"/>
        </w:rPr>
        <w:t>第一章  总</w:t>
      </w:r>
      <w:r>
        <w:rPr>
          <w:rFonts w:hint="eastAsia" w:ascii="黑体" w:hAnsi="黑体" w:eastAsia="黑体" w:cs="宋体"/>
          <w:color w:val="000000"/>
          <w:sz w:val="32"/>
          <w:szCs w:val="32"/>
          <w:lang w:val="en-US" w:eastAsia="zh-CN"/>
        </w:rPr>
        <w:t xml:space="preserve">  </w:t>
      </w:r>
      <w:r>
        <w:rPr>
          <w:rFonts w:hint="eastAsia" w:ascii="黑体" w:hAnsi="黑体" w:eastAsia="黑体" w:cs="宋体"/>
          <w:color w:val="000000"/>
          <w:sz w:val="32"/>
          <w:szCs w:val="32"/>
        </w:rPr>
        <w:t>则</w:t>
      </w:r>
    </w:p>
    <w:p>
      <w:pPr>
        <w:pStyle w:val="3"/>
        <w:keepNext w:val="0"/>
        <w:keepLines w:val="0"/>
        <w:pageBreakBefore w:val="0"/>
        <w:widowControl w:val="0"/>
        <w:kinsoku/>
        <w:wordWrap/>
        <w:overflowPunct/>
        <w:topLinePunct w:val="0"/>
        <w:autoSpaceDE/>
        <w:autoSpaceDN/>
        <w:bidi w:val="0"/>
        <w:adjustRightInd/>
        <w:snapToGrid/>
        <w:ind w:firstLine="405"/>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p>
      <w:pPr>
        <w:pStyle w:val="3"/>
        <w:keepNext w:val="0"/>
        <w:keepLines w:val="0"/>
        <w:pageBreakBefore w:val="0"/>
        <w:widowControl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rPr>
      </w:pPr>
      <w:r>
        <w:rPr>
          <w:rFonts w:hint="eastAsia" w:ascii="黑体" w:hAnsi="黑体" w:eastAsia="黑体" w:cs="宋体"/>
          <w:color w:val="000000"/>
          <w:sz w:val="32"/>
          <w:szCs w:val="32"/>
        </w:rPr>
        <w:t>第一条</w:t>
      </w:r>
      <w:r>
        <w:rPr>
          <w:rFonts w:hint="eastAsia" w:ascii="黑体" w:hAnsi="黑体" w:eastAsia="仿宋_GB2312" w:cs="宋体"/>
          <w:color w:val="000000"/>
          <w:sz w:val="32"/>
          <w:szCs w:val="32"/>
        </w:rPr>
        <w:t>（</w:t>
      </w:r>
      <w:r>
        <w:rPr>
          <w:rFonts w:hint="eastAsia" w:ascii="仿宋_GB2312" w:hAnsi="宋体" w:eastAsia="仿宋_GB2312" w:cs="宋体"/>
          <w:color w:val="000000"/>
          <w:sz w:val="32"/>
          <w:szCs w:val="32"/>
        </w:rPr>
        <w:t>目的依据）</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为了加强本市渔港和渔业船舶的安全管理，保障渔港设施、渔业船舶和相关人员的人身、财产安全，根据《中华人民共和国渔业法》、《中华人民共和国海上交通安全法》、《中华人民共和国渔港水域交通安全管理条例》等有关法律、法规，结合本市实际，制定本办法。</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黑体" w:hAnsi="黑体" w:eastAsia="黑体" w:cs="宋体"/>
          <w:color w:val="000000"/>
          <w:sz w:val="32"/>
          <w:szCs w:val="32"/>
        </w:rPr>
        <w:t>第二条</w:t>
      </w:r>
      <w:r>
        <w:rPr>
          <w:rFonts w:hint="eastAsia" w:ascii="黑体" w:hAnsi="黑体" w:eastAsia="仿宋_GB2312" w:cs="宋体"/>
          <w:color w:val="000000"/>
          <w:sz w:val="32"/>
          <w:szCs w:val="32"/>
        </w:rPr>
        <w:t>（</w:t>
      </w:r>
      <w:r>
        <w:rPr>
          <w:rFonts w:hint="eastAsia" w:ascii="仿宋_GB2312" w:hAnsi="宋体" w:eastAsia="仿宋_GB2312" w:cs="宋体"/>
          <w:color w:val="000000"/>
          <w:sz w:val="32"/>
          <w:szCs w:val="32"/>
        </w:rPr>
        <w:t>适用范围）</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本办法适用于本市行政区域内渔港和渔业船舶的安全管理。</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渔业船舶集中停泊点依照本办法第二章的相关规定进行管理。</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黑体" w:hAnsi="黑体" w:eastAsia="黑体" w:cs="宋体"/>
          <w:color w:val="000000"/>
          <w:sz w:val="32"/>
          <w:szCs w:val="32"/>
        </w:rPr>
        <w:t>第三条</w:t>
      </w:r>
      <w:r>
        <w:rPr>
          <w:rFonts w:hint="eastAsia" w:ascii="黑体" w:hAnsi="黑体" w:eastAsia="仿宋_GB2312" w:cs="宋体"/>
          <w:color w:val="000000"/>
          <w:sz w:val="32"/>
          <w:szCs w:val="32"/>
        </w:rPr>
        <w:t>（</w:t>
      </w:r>
      <w:r>
        <w:rPr>
          <w:rFonts w:hint="eastAsia" w:ascii="仿宋_GB2312" w:hAnsi="宋体" w:eastAsia="仿宋_GB2312" w:cs="宋体"/>
          <w:color w:val="000000"/>
          <w:sz w:val="32"/>
          <w:szCs w:val="32"/>
        </w:rPr>
        <w:t>定义）</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本办法下列用语的含义：</w:t>
      </w:r>
    </w:p>
    <w:p>
      <w:pPr>
        <w:pStyle w:val="3"/>
        <w:keepNext w:val="0"/>
        <w:keepLines w:val="0"/>
        <w:pageBreakBefore w:val="0"/>
        <w:widowControl w:val="0"/>
        <w:kinsoku/>
        <w:wordWrap/>
        <w:overflowPunct/>
        <w:topLinePunct w:val="0"/>
        <w:autoSpaceDE/>
        <w:autoSpaceDN/>
        <w:bidi w:val="0"/>
        <w:adjustRightInd/>
        <w:snapToGrid/>
        <w:ind w:firstLine="405"/>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（一）渔港，是指经区县人民政府命名，主要供渔业船舶停泊、避风、装卸渔获物和补充渔需物资的人工港口。</w:t>
      </w:r>
    </w:p>
    <w:p>
      <w:pPr>
        <w:pStyle w:val="3"/>
        <w:keepNext w:val="0"/>
        <w:keepLines w:val="0"/>
        <w:pageBreakBefore w:val="0"/>
        <w:widowControl w:val="0"/>
        <w:kinsoku/>
        <w:wordWrap/>
        <w:overflowPunct/>
        <w:topLinePunct w:val="0"/>
        <w:autoSpaceDE/>
        <w:autoSpaceDN/>
        <w:bidi w:val="0"/>
        <w:adjustRightInd/>
        <w:snapToGrid/>
        <w:ind w:firstLine="405"/>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（二）渔业船舶，是指经渔港监督机构登记从事渔业活动的船舶。</w:t>
      </w:r>
    </w:p>
    <w:p>
      <w:pPr>
        <w:pStyle w:val="3"/>
        <w:keepNext w:val="0"/>
        <w:keepLines w:val="0"/>
        <w:pageBreakBefore w:val="0"/>
        <w:widowControl w:val="0"/>
        <w:kinsoku/>
        <w:wordWrap/>
        <w:overflowPunct/>
        <w:topLinePunct w:val="0"/>
        <w:autoSpaceDE/>
        <w:autoSpaceDN/>
        <w:bidi w:val="0"/>
        <w:adjustRightInd/>
        <w:snapToGrid/>
        <w:ind w:firstLine="405"/>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（三）渔业船舶集中停泊点，是指供渔业船舶停泊的港湾。</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黑体" w:hAnsi="黑体" w:eastAsia="黑体" w:cs="宋体"/>
          <w:color w:val="000000"/>
          <w:sz w:val="32"/>
          <w:szCs w:val="32"/>
        </w:rPr>
        <w:t>第四条</w:t>
      </w:r>
      <w:r>
        <w:rPr>
          <w:rFonts w:hint="eastAsia" w:ascii="黑体" w:hAnsi="黑体" w:eastAsia="仿宋_GB2312" w:cs="宋体"/>
          <w:color w:val="000000"/>
          <w:sz w:val="32"/>
          <w:szCs w:val="32"/>
        </w:rPr>
        <w:t>（</w:t>
      </w:r>
      <w:r>
        <w:rPr>
          <w:rFonts w:hint="eastAsia" w:ascii="仿宋_GB2312" w:hAnsi="宋体" w:eastAsia="仿宋_GB2312" w:cs="宋体"/>
          <w:color w:val="000000"/>
          <w:sz w:val="32"/>
          <w:szCs w:val="32"/>
        </w:rPr>
        <w:t>行政管理职责）</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市和区县人民政府应当加强对渔港和渔业船舶安全工作的领导，组织落实监督管理责任，实行渔港和渔业船舶安全事故责任追究制度。</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市农业行政主管部门负责本市渔港和渔业船舶的安全监督管理，具体工作由其所属的渔港监督机构组织实施。</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区县农业行政主管部门负责本行政区域内渔港和渔业船舶的安全监督管理。乡镇人民政府应当协助区县农业行政主管部门做好本辖区内渔港和渔业船舶的安全监督管理工作。</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安全生产、发展改革、规划、交通港口、海事、边防、消防、海洋、水务、质量技术监督等管理部门按照各自职责，协同实施本办法。</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黑体" w:hAnsi="黑体" w:eastAsia="黑体" w:cs="宋体"/>
          <w:color w:val="000000"/>
          <w:sz w:val="32"/>
          <w:szCs w:val="32"/>
        </w:rPr>
        <w:t>第五条</w:t>
      </w:r>
      <w:r>
        <w:rPr>
          <w:rFonts w:hint="eastAsia" w:ascii="黑体" w:hAnsi="黑体" w:eastAsia="仿宋_GB2312" w:cs="宋体"/>
          <w:color w:val="000000"/>
          <w:sz w:val="32"/>
          <w:szCs w:val="32"/>
        </w:rPr>
        <w:t>（</w:t>
      </w:r>
      <w:r>
        <w:rPr>
          <w:rFonts w:hint="eastAsia" w:ascii="仿宋_GB2312" w:hAnsi="宋体" w:eastAsia="仿宋_GB2312" w:cs="宋体"/>
          <w:color w:val="000000"/>
          <w:sz w:val="32"/>
          <w:szCs w:val="32"/>
        </w:rPr>
        <w:t>日常管理要求）</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市和区县农业行政主管部门、渔港监督机构等部门应当在法定职责范围内，履行安全监督管理职责，发现违反渔港和渔业船舶安全管理要求的行为，应当及时处理。</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黑体" w:hAnsi="黑体" w:eastAsia="黑体" w:cs="宋体"/>
          <w:color w:val="000000"/>
          <w:sz w:val="32"/>
          <w:szCs w:val="32"/>
        </w:rPr>
        <w:t>第六条</w:t>
      </w:r>
      <w:r>
        <w:rPr>
          <w:rFonts w:hint="eastAsia" w:ascii="黑体" w:hAnsi="黑体" w:eastAsia="仿宋_GB2312" w:cs="宋体"/>
          <w:color w:val="000000"/>
          <w:sz w:val="32"/>
          <w:szCs w:val="32"/>
        </w:rPr>
        <w:t>（</w:t>
      </w:r>
      <w:r>
        <w:rPr>
          <w:rFonts w:hint="eastAsia" w:ascii="仿宋_GB2312" w:hAnsi="宋体" w:eastAsia="仿宋_GB2312" w:cs="宋体"/>
          <w:color w:val="000000"/>
          <w:sz w:val="32"/>
          <w:szCs w:val="32"/>
        </w:rPr>
        <w:t>举报制度）</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渔港监督机构应当建立举报制度，公开举报电话、信箱或者电子邮件地址，受理有关渔港和渔业船舶安全违法行为的举报；受理的举报事项经调查核实后，应当形成书面材料；需要落实整改措施的，应当督促落实。</w:t>
      </w:r>
    </w:p>
    <w:p>
      <w:pPr>
        <w:pStyle w:val="3"/>
        <w:keepNext w:val="0"/>
        <w:keepLines w:val="0"/>
        <w:pageBreakBefore w:val="0"/>
        <w:widowControl w:val="0"/>
        <w:kinsoku/>
        <w:wordWrap/>
        <w:overflowPunct/>
        <w:topLinePunct w:val="0"/>
        <w:autoSpaceDE/>
        <w:autoSpaceDN/>
        <w:bidi w:val="0"/>
        <w:adjustRightInd/>
        <w:snapToGrid/>
        <w:ind w:left="1125"/>
        <w:jc w:val="center"/>
        <w:textAlignment w:val="auto"/>
        <w:rPr>
          <w:rFonts w:ascii="黑体" w:hAnsi="黑体" w:eastAsia="黑体"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cs="宋体"/>
          <w:color w:val="000000"/>
          <w:sz w:val="32"/>
          <w:szCs w:val="32"/>
        </w:rPr>
      </w:pPr>
      <w:r>
        <w:rPr>
          <w:rFonts w:hint="eastAsia" w:ascii="黑体" w:hAnsi="黑体" w:eastAsia="黑体" w:cs="宋体"/>
          <w:color w:val="000000"/>
          <w:sz w:val="32"/>
          <w:szCs w:val="32"/>
        </w:rPr>
        <w:t>第二章  渔港的安全管理</w:t>
      </w:r>
    </w:p>
    <w:p>
      <w:pPr>
        <w:pStyle w:val="3"/>
        <w:keepNext w:val="0"/>
        <w:keepLines w:val="0"/>
        <w:pageBreakBefore w:val="0"/>
        <w:widowControl w:val="0"/>
        <w:kinsoku/>
        <w:wordWrap/>
        <w:overflowPunct/>
        <w:topLinePunct w:val="0"/>
        <w:autoSpaceDE/>
        <w:autoSpaceDN/>
        <w:bidi w:val="0"/>
        <w:adjustRightInd/>
        <w:snapToGrid/>
        <w:ind w:left="1125"/>
        <w:jc w:val="center"/>
        <w:textAlignment w:val="auto"/>
        <w:rPr>
          <w:rFonts w:ascii="黑体" w:hAnsi="黑体" w:eastAsia="黑体"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黑体" w:hAnsi="黑体" w:eastAsia="黑体" w:cs="宋体"/>
          <w:color w:val="000000"/>
          <w:sz w:val="32"/>
          <w:szCs w:val="32"/>
        </w:rPr>
        <w:t>第七条</w:t>
      </w:r>
      <w:r>
        <w:rPr>
          <w:rFonts w:hint="eastAsia" w:ascii="黑体" w:hAnsi="黑体" w:eastAsia="仿宋_GB2312" w:cs="宋体"/>
          <w:color w:val="000000"/>
          <w:sz w:val="32"/>
          <w:szCs w:val="32"/>
        </w:rPr>
        <w:t>（</w:t>
      </w:r>
      <w:r>
        <w:rPr>
          <w:rFonts w:hint="eastAsia" w:ascii="仿宋_GB2312" w:hAnsi="宋体" w:eastAsia="仿宋_GB2312" w:cs="宋体"/>
          <w:color w:val="000000"/>
          <w:sz w:val="32"/>
          <w:szCs w:val="32"/>
        </w:rPr>
        <w:t>渔港专项规划）</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市农业行政主管部门应当根据本市经济社会发展规划和渔业生产发展实际，会同发展改革、交通港口、海事等部门和区县人民政府组织编制渔港专项规划，经市规划行政管理部门综合平衡，报市人民政府批准后，纳入相应的城乡规划。</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渔港专项规划应当符合海洋功能区划、城市总体规划和土地利用总体规划，并与港口总体规划相衔接。</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黑体" w:hAnsi="黑体" w:eastAsia="黑体" w:cs="宋体"/>
          <w:color w:val="000000"/>
          <w:sz w:val="32"/>
          <w:szCs w:val="32"/>
        </w:rPr>
        <w:t>第八条</w:t>
      </w:r>
      <w:r>
        <w:rPr>
          <w:rFonts w:hint="eastAsia" w:ascii="黑体" w:hAnsi="黑体" w:eastAsia="仿宋_GB2312" w:cs="宋体"/>
          <w:color w:val="000000"/>
          <w:sz w:val="32"/>
          <w:szCs w:val="32"/>
        </w:rPr>
        <w:t>（</w:t>
      </w:r>
      <w:r>
        <w:rPr>
          <w:rFonts w:hint="eastAsia" w:ascii="仿宋_GB2312" w:hAnsi="宋体" w:eastAsia="仿宋_GB2312" w:cs="宋体"/>
          <w:color w:val="000000"/>
          <w:sz w:val="32"/>
          <w:szCs w:val="32"/>
        </w:rPr>
        <w:t>渔港的设施设备）</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渔港应当设置以下设施设备：</w:t>
      </w:r>
    </w:p>
    <w:p>
      <w:pPr>
        <w:pStyle w:val="3"/>
        <w:keepNext w:val="0"/>
        <w:keepLines w:val="0"/>
        <w:pageBreakBefore w:val="0"/>
        <w:widowControl w:val="0"/>
        <w:kinsoku/>
        <w:wordWrap/>
        <w:overflowPunct/>
        <w:topLinePunct w:val="0"/>
        <w:autoSpaceDE/>
        <w:autoSpaceDN/>
        <w:bidi w:val="0"/>
        <w:adjustRightInd/>
        <w:snapToGrid/>
        <w:ind w:firstLine="405"/>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（一）码头以及消防、供电、照明等设施；</w:t>
      </w:r>
    </w:p>
    <w:p>
      <w:pPr>
        <w:pStyle w:val="3"/>
        <w:keepNext w:val="0"/>
        <w:keepLines w:val="0"/>
        <w:pageBreakBefore w:val="0"/>
        <w:widowControl w:val="0"/>
        <w:kinsoku/>
        <w:wordWrap/>
        <w:overflowPunct/>
        <w:topLinePunct w:val="0"/>
        <w:autoSpaceDE/>
        <w:autoSpaceDN/>
        <w:bidi w:val="0"/>
        <w:adjustRightInd/>
        <w:snapToGrid/>
        <w:ind w:firstLine="405"/>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（二）引导渔业船舶进出渔港的航标；</w:t>
      </w:r>
    </w:p>
    <w:p>
      <w:pPr>
        <w:pStyle w:val="3"/>
        <w:keepNext w:val="0"/>
        <w:keepLines w:val="0"/>
        <w:pageBreakBefore w:val="0"/>
        <w:widowControl w:val="0"/>
        <w:kinsoku/>
        <w:wordWrap/>
        <w:overflowPunct/>
        <w:topLinePunct w:val="0"/>
        <w:autoSpaceDE/>
        <w:autoSpaceDN/>
        <w:bidi w:val="0"/>
        <w:adjustRightInd/>
        <w:snapToGrid/>
        <w:ind w:firstLine="405"/>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（三）渔业船舶进出渔港及在港停泊的监控设施；</w:t>
      </w:r>
    </w:p>
    <w:p>
      <w:pPr>
        <w:pStyle w:val="3"/>
        <w:keepNext w:val="0"/>
        <w:keepLines w:val="0"/>
        <w:pageBreakBefore w:val="0"/>
        <w:widowControl w:val="0"/>
        <w:kinsoku/>
        <w:wordWrap/>
        <w:overflowPunct/>
        <w:topLinePunct w:val="0"/>
        <w:autoSpaceDE/>
        <w:autoSpaceDN/>
        <w:bidi w:val="0"/>
        <w:adjustRightInd/>
        <w:snapToGrid/>
        <w:ind w:firstLine="405"/>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（四）气象和海洋灾害等信息的接收和播发设施；</w:t>
      </w:r>
    </w:p>
    <w:p>
      <w:pPr>
        <w:pStyle w:val="3"/>
        <w:keepNext w:val="0"/>
        <w:keepLines w:val="0"/>
        <w:pageBreakBefore w:val="0"/>
        <w:widowControl w:val="0"/>
        <w:kinsoku/>
        <w:wordWrap/>
        <w:overflowPunct/>
        <w:topLinePunct w:val="0"/>
        <w:autoSpaceDE/>
        <w:autoSpaceDN/>
        <w:bidi w:val="0"/>
        <w:adjustRightInd/>
        <w:snapToGrid/>
        <w:ind w:firstLine="405"/>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（五）按照国家和本市有关规定应当设置的其他设施设备。</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黑体" w:hAnsi="黑体" w:eastAsia="黑体" w:cs="宋体"/>
          <w:color w:val="000000"/>
          <w:sz w:val="32"/>
          <w:szCs w:val="32"/>
        </w:rPr>
        <w:t>第九条</w:t>
      </w:r>
      <w:r>
        <w:rPr>
          <w:rFonts w:hint="eastAsia" w:ascii="黑体" w:hAnsi="黑体" w:eastAsia="仿宋_GB2312" w:cs="宋体"/>
          <w:color w:val="000000"/>
          <w:sz w:val="32"/>
          <w:szCs w:val="32"/>
        </w:rPr>
        <w:t>（</w:t>
      </w:r>
      <w:r>
        <w:rPr>
          <w:rFonts w:hint="eastAsia" w:ascii="仿宋_GB2312" w:hAnsi="宋体" w:eastAsia="仿宋_GB2312" w:cs="宋体"/>
          <w:color w:val="000000"/>
          <w:sz w:val="32"/>
          <w:szCs w:val="32"/>
        </w:rPr>
        <w:t>渔港建设）</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区县人民政府应当根据渔港专项规划和有关规范组织建设渔港并予以命名。渔港建设项目审批手续和渔港建设资金的落实，按照国家和本市有关规定执行。</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渔港建成后，区县农业行政主管部门应当将渔港的名称、地理位置、港内陆域和水域的四至范围等信息报市农业行政主管部门备案，市农业行政主管部门负责将备案信息通报交通港口、海事等部门。</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黑体" w:hAnsi="黑体" w:eastAsia="黑体" w:cs="宋体"/>
          <w:color w:val="000000"/>
          <w:sz w:val="32"/>
          <w:szCs w:val="32"/>
        </w:rPr>
        <w:t>第十条</w:t>
      </w:r>
      <w:r>
        <w:rPr>
          <w:rFonts w:hint="eastAsia" w:ascii="黑体" w:hAnsi="黑体" w:eastAsia="仿宋_GB2312" w:cs="宋体"/>
          <w:color w:val="000000"/>
          <w:sz w:val="32"/>
          <w:szCs w:val="32"/>
        </w:rPr>
        <w:t>（</w:t>
      </w:r>
      <w:r>
        <w:rPr>
          <w:rFonts w:hint="eastAsia" w:ascii="仿宋_GB2312" w:hAnsi="宋体" w:eastAsia="仿宋_GB2312" w:cs="宋体"/>
          <w:color w:val="000000"/>
          <w:sz w:val="32"/>
          <w:szCs w:val="32"/>
        </w:rPr>
        <w:t>渔港的安全管理）</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区县人民政府组织区县农业行政主管部门落实渔港安全管理责任，确定现场管理和设施设备维修养护的责任主体。渔港有经营人的，经营人是渔港安全生产的第一责任人。</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渔港内有其他生产经营单位的，该单位应当加强安全生产管理，并对本单位的安全生产承担责任。</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渔港监督机构应当加强渔港现场监督；发现渔港设施设备不齐全或者存在安全隐患的，应当会同区县人民政府及时予以处理。</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黑体" w:hAnsi="黑体" w:eastAsia="黑体" w:cs="宋体"/>
          <w:color w:val="000000"/>
          <w:sz w:val="32"/>
          <w:szCs w:val="32"/>
        </w:rPr>
        <w:t>第十一条</w:t>
      </w:r>
      <w:r>
        <w:rPr>
          <w:rFonts w:hint="eastAsia" w:ascii="黑体" w:hAnsi="黑体" w:eastAsia="仿宋_GB2312" w:cs="宋体"/>
          <w:color w:val="000000"/>
          <w:sz w:val="32"/>
          <w:szCs w:val="32"/>
        </w:rPr>
        <w:t>（</w:t>
      </w:r>
      <w:r>
        <w:rPr>
          <w:rFonts w:hint="eastAsia" w:ascii="仿宋_GB2312" w:hAnsi="宋体" w:eastAsia="仿宋_GB2312" w:cs="宋体"/>
          <w:color w:val="000000"/>
          <w:sz w:val="32"/>
          <w:szCs w:val="32"/>
        </w:rPr>
        <w:t>渔港内的禁止行为）</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渔港区域内禁止下列行为：</w:t>
      </w:r>
    </w:p>
    <w:p>
      <w:pPr>
        <w:pStyle w:val="3"/>
        <w:keepNext w:val="0"/>
        <w:keepLines w:val="0"/>
        <w:pageBreakBefore w:val="0"/>
        <w:widowControl w:val="0"/>
        <w:kinsoku/>
        <w:wordWrap/>
        <w:overflowPunct/>
        <w:topLinePunct w:val="0"/>
        <w:autoSpaceDE/>
        <w:autoSpaceDN/>
        <w:bidi w:val="0"/>
        <w:adjustRightInd/>
        <w:snapToGrid/>
        <w:ind w:firstLine="405"/>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（一）在航标上栓系绳缆或者其他物品；</w:t>
      </w:r>
    </w:p>
    <w:p>
      <w:pPr>
        <w:pStyle w:val="3"/>
        <w:keepNext w:val="0"/>
        <w:keepLines w:val="0"/>
        <w:pageBreakBefore w:val="0"/>
        <w:widowControl w:val="0"/>
        <w:kinsoku/>
        <w:wordWrap/>
        <w:overflowPunct/>
        <w:topLinePunct w:val="0"/>
        <w:autoSpaceDE/>
        <w:autoSpaceDN/>
        <w:bidi w:val="0"/>
        <w:adjustRightInd/>
        <w:snapToGrid/>
        <w:ind w:firstLine="405"/>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（二）弃置废旧船舶或者其他船用设备；</w:t>
      </w:r>
    </w:p>
    <w:p>
      <w:pPr>
        <w:pStyle w:val="3"/>
        <w:keepNext w:val="0"/>
        <w:keepLines w:val="0"/>
        <w:pageBreakBefore w:val="0"/>
        <w:widowControl w:val="0"/>
        <w:kinsoku/>
        <w:wordWrap/>
        <w:overflowPunct/>
        <w:topLinePunct w:val="0"/>
        <w:autoSpaceDE/>
        <w:autoSpaceDN/>
        <w:bidi w:val="0"/>
        <w:adjustRightInd/>
        <w:snapToGrid/>
        <w:ind w:firstLine="405"/>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（三）侵占、破坏渔港内的设施设备；</w:t>
      </w:r>
    </w:p>
    <w:p>
      <w:pPr>
        <w:pStyle w:val="3"/>
        <w:keepNext w:val="0"/>
        <w:keepLines w:val="0"/>
        <w:pageBreakBefore w:val="0"/>
        <w:widowControl w:val="0"/>
        <w:kinsoku/>
        <w:wordWrap/>
        <w:overflowPunct/>
        <w:topLinePunct w:val="0"/>
        <w:autoSpaceDE/>
        <w:autoSpaceDN/>
        <w:bidi w:val="0"/>
        <w:adjustRightInd/>
        <w:snapToGrid/>
        <w:ind w:firstLine="405"/>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（四）从事有碍交通安全的捕捞作业和养殖生产；</w:t>
      </w:r>
    </w:p>
    <w:p>
      <w:pPr>
        <w:pStyle w:val="3"/>
        <w:keepNext w:val="0"/>
        <w:keepLines w:val="0"/>
        <w:pageBreakBefore w:val="0"/>
        <w:widowControl w:val="0"/>
        <w:kinsoku/>
        <w:wordWrap/>
        <w:overflowPunct/>
        <w:topLinePunct w:val="0"/>
        <w:autoSpaceDE/>
        <w:autoSpaceDN/>
        <w:bidi w:val="0"/>
        <w:adjustRightInd/>
        <w:snapToGrid/>
        <w:ind w:firstLine="405"/>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（五）可能危及渔港安全或者妨碍船舶安全进出渔港的其他行为。</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黑体" w:hAnsi="黑体" w:eastAsia="黑体" w:cs="宋体"/>
          <w:color w:val="000000"/>
          <w:sz w:val="32"/>
          <w:szCs w:val="32"/>
        </w:rPr>
        <w:t>第十二条</w:t>
      </w:r>
      <w:r>
        <w:rPr>
          <w:rFonts w:hint="eastAsia" w:ascii="黑体" w:hAnsi="黑体" w:eastAsia="仿宋_GB2312" w:cs="宋体"/>
          <w:color w:val="000000"/>
          <w:sz w:val="32"/>
          <w:szCs w:val="32"/>
        </w:rPr>
        <w:t>（</w:t>
      </w:r>
      <w:r>
        <w:rPr>
          <w:rFonts w:hint="eastAsia" w:ascii="仿宋_GB2312" w:hAnsi="宋体" w:eastAsia="仿宋_GB2312" w:cs="宋体"/>
          <w:color w:val="000000"/>
          <w:sz w:val="32"/>
          <w:szCs w:val="32"/>
        </w:rPr>
        <w:t>危险货物的装卸）</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在渔港内从事的危险货物装卸应当与渔业生产直接相关，并遵守国家和本市有关危险货物管理的规定。货主应当在</w:t>
      </w:r>
      <w:r>
        <w:rPr>
          <w:rFonts w:hAnsi="宋体" w:eastAsia="仿宋_GB2312" w:cs="宋体"/>
          <w:color w:val="000000"/>
          <w:sz w:val="32"/>
          <w:szCs w:val="32"/>
        </w:rPr>
        <w:t>3</w:t>
      </w:r>
      <w:r>
        <w:rPr>
          <w:rFonts w:hint="eastAsia" w:ascii="仿宋_GB2312" w:hAnsi="宋体" w:eastAsia="仿宋_GB2312" w:cs="宋体"/>
          <w:color w:val="000000"/>
          <w:sz w:val="32"/>
          <w:szCs w:val="32"/>
        </w:rPr>
        <w:t>个工作日前，向渔港监督机构提出申请，同时提交危险货物的品名、数量、类别等相关材料。</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渔港监督机构应当在受理申请后的</w:t>
      </w:r>
      <w:r>
        <w:rPr>
          <w:rFonts w:hAnsi="宋体" w:eastAsia="仿宋_GB2312" w:cs="宋体"/>
          <w:color w:val="000000"/>
          <w:sz w:val="32"/>
          <w:szCs w:val="32"/>
        </w:rPr>
        <w:t>24</w:t>
      </w:r>
      <w:r>
        <w:rPr>
          <w:rFonts w:hint="eastAsia" w:ascii="仿宋_GB2312" w:hAnsi="宋体" w:eastAsia="仿宋_GB2312" w:cs="宋体"/>
          <w:color w:val="000000"/>
          <w:sz w:val="32"/>
          <w:szCs w:val="32"/>
        </w:rPr>
        <w:t>小时内进行审查，并作出是否批准装卸的决定。经批准在渔港内装卸危险货物的当事人，应当服从渔港监督机构的现场指挥。</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黑体" w:hAnsi="黑体" w:eastAsia="黑体" w:cs="宋体"/>
          <w:color w:val="000000"/>
          <w:sz w:val="32"/>
          <w:szCs w:val="32"/>
        </w:rPr>
        <w:t>第十三条</w:t>
      </w:r>
      <w:r>
        <w:rPr>
          <w:rFonts w:hint="eastAsia" w:ascii="黑体" w:hAnsi="黑体" w:eastAsia="仿宋_GB2312" w:cs="宋体"/>
          <w:color w:val="000000"/>
          <w:sz w:val="32"/>
          <w:szCs w:val="32"/>
        </w:rPr>
        <w:t>（</w:t>
      </w:r>
      <w:r>
        <w:rPr>
          <w:rFonts w:hint="eastAsia" w:ascii="仿宋_GB2312" w:hAnsi="宋体" w:eastAsia="仿宋_GB2312" w:cs="宋体"/>
          <w:color w:val="000000"/>
          <w:sz w:val="32"/>
          <w:szCs w:val="32"/>
        </w:rPr>
        <w:t>渔港内的明火作业）</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在渔港内进行电焊等明火作业，应当遵守国家和本市消防监督管理的有关规定，配备必要的消防器材，安排专人负责消防等工作，并事先报告渔港监督机构。渔港监督机构应当派员到作业现场进行监督检查。</w:t>
      </w:r>
    </w:p>
    <w:p>
      <w:pPr>
        <w:pStyle w:val="3"/>
        <w:keepNext w:val="0"/>
        <w:keepLines w:val="0"/>
        <w:pageBreakBefore w:val="0"/>
        <w:widowControl w:val="0"/>
        <w:kinsoku/>
        <w:wordWrap/>
        <w:overflowPunct/>
        <w:topLinePunct w:val="0"/>
        <w:autoSpaceDE/>
        <w:autoSpaceDN/>
        <w:bidi w:val="0"/>
        <w:adjustRightInd/>
        <w:snapToGrid/>
        <w:ind w:firstLine="405"/>
        <w:textAlignment w:val="auto"/>
        <w:rPr>
          <w:rFonts w:ascii="仿宋_GB2312" w:hAnsi="宋体" w:eastAsia="仿宋_GB2312" w:cs="宋体"/>
          <w:color w:val="000000"/>
          <w:sz w:val="32"/>
          <w:szCs w:val="32"/>
        </w:rPr>
      </w:pPr>
      <w:r>
        <w:rPr>
          <w:rFonts w:hint="eastAsia" w:ascii="黑体" w:hAnsi="黑体" w:eastAsia="黑体" w:cs="宋体"/>
          <w:color w:val="000000"/>
          <w:sz w:val="32"/>
          <w:szCs w:val="32"/>
        </w:rPr>
        <w:t>第十四条</w:t>
      </w:r>
      <w:r>
        <w:rPr>
          <w:rFonts w:hint="eastAsia" w:ascii="黑体" w:hAnsi="黑体" w:eastAsia="仿宋_GB2312" w:cs="宋体"/>
          <w:color w:val="000000"/>
          <w:sz w:val="32"/>
          <w:szCs w:val="32"/>
        </w:rPr>
        <w:t>（</w:t>
      </w:r>
      <w:r>
        <w:rPr>
          <w:rFonts w:hint="eastAsia" w:ascii="仿宋_GB2312" w:hAnsi="宋体" w:eastAsia="仿宋_GB2312" w:cs="宋体"/>
          <w:color w:val="000000"/>
          <w:sz w:val="32"/>
          <w:szCs w:val="32"/>
        </w:rPr>
        <w:t>渔港内的航行通告）</w:t>
      </w:r>
    </w:p>
    <w:p>
      <w:pPr>
        <w:pStyle w:val="3"/>
        <w:keepNext w:val="0"/>
        <w:keepLines w:val="0"/>
        <w:pageBreakBefore w:val="0"/>
        <w:widowControl w:val="0"/>
        <w:kinsoku/>
        <w:wordWrap/>
        <w:overflowPunct/>
        <w:topLinePunct w:val="0"/>
        <w:autoSpaceDE/>
        <w:autoSpaceDN/>
        <w:bidi w:val="0"/>
        <w:adjustRightInd/>
        <w:snapToGrid/>
        <w:ind w:firstLine="405"/>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有下列情形之一的，渔港监督机构应当发布航行通告：</w:t>
      </w:r>
    </w:p>
    <w:p>
      <w:pPr>
        <w:pStyle w:val="3"/>
        <w:keepNext w:val="0"/>
        <w:keepLines w:val="0"/>
        <w:pageBreakBefore w:val="0"/>
        <w:widowControl w:val="0"/>
        <w:kinsoku/>
        <w:wordWrap/>
        <w:overflowPunct/>
        <w:topLinePunct w:val="0"/>
        <w:autoSpaceDE/>
        <w:autoSpaceDN/>
        <w:bidi w:val="0"/>
        <w:adjustRightInd/>
        <w:snapToGrid/>
        <w:ind w:firstLine="405"/>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（一）渔港内设置、撤除、改建、变更或者恢复航标的；</w:t>
      </w:r>
    </w:p>
    <w:p>
      <w:pPr>
        <w:pStyle w:val="3"/>
        <w:keepNext w:val="0"/>
        <w:keepLines w:val="0"/>
        <w:pageBreakBefore w:val="0"/>
        <w:widowControl w:val="0"/>
        <w:kinsoku/>
        <w:wordWrap/>
        <w:overflowPunct/>
        <w:topLinePunct w:val="0"/>
        <w:autoSpaceDE/>
        <w:autoSpaceDN/>
        <w:bidi w:val="0"/>
        <w:adjustRightInd/>
        <w:snapToGrid/>
        <w:ind w:firstLine="405"/>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（二）渔港水域内发现沉船或者碍航物，以及打捞、清除沉船或者碍航物的；</w:t>
      </w:r>
    </w:p>
    <w:p>
      <w:pPr>
        <w:pStyle w:val="3"/>
        <w:keepNext w:val="0"/>
        <w:keepLines w:val="0"/>
        <w:pageBreakBefore w:val="0"/>
        <w:widowControl w:val="0"/>
        <w:kinsoku/>
        <w:wordWrap/>
        <w:overflowPunct/>
        <w:topLinePunct w:val="0"/>
        <w:autoSpaceDE/>
        <w:autoSpaceDN/>
        <w:bidi w:val="0"/>
        <w:adjustRightInd/>
        <w:snapToGrid/>
        <w:ind w:firstLine="405"/>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（三）可能影响渔港内船舶航行安全的其他情形。</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航行通告应当载明可能影响渔港内船舶航行的情形、时间、地点、禁止航行的区域和有关注意事项。</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黑体" w:hAnsi="黑体" w:eastAsia="黑体" w:cs="宋体"/>
          <w:color w:val="000000"/>
          <w:sz w:val="32"/>
          <w:szCs w:val="32"/>
        </w:rPr>
        <w:t>第十五条</w:t>
      </w:r>
      <w:r>
        <w:rPr>
          <w:rFonts w:hint="eastAsia" w:ascii="黑体" w:hAnsi="黑体" w:eastAsia="仿宋_GB2312" w:cs="宋体"/>
          <w:color w:val="000000"/>
          <w:sz w:val="32"/>
          <w:szCs w:val="32"/>
        </w:rPr>
        <w:t>（</w:t>
      </w:r>
      <w:r>
        <w:rPr>
          <w:rFonts w:hint="eastAsia" w:ascii="仿宋_GB2312" w:hAnsi="宋体" w:eastAsia="仿宋_GB2312" w:cs="宋体"/>
          <w:color w:val="000000"/>
          <w:sz w:val="32"/>
          <w:szCs w:val="32"/>
        </w:rPr>
        <w:t>渔业船舶集中停泊点的安全管理）</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市农业行政主管部门应当在组织编制渔港专项规划的同时，确定渔业船舶集中停泊点的布局，并定期对其使用状况进行评估，及时调整布局。</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区县人民政府应当为渔业船舶集中停泊点配备供船员上下渔业船舶的装置以及消防、照明、缆桩等设施设备，并组织区县农业行政主管部门确定现场管理和设施设备维修养护的责任主体。</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渔港监督机构应当加强对渔业船舶集中停泊点的巡查、抽查；发现设施设备不齐全或者存在安全隐患的，应当会同区县人民政府及时予以处理。</w:t>
      </w:r>
    </w:p>
    <w:p>
      <w:pPr>
        <w:pStyle w:val="3"/>
        <w:keepNext w:val="0"/>
        <w:keepLines w:val="0"/>
        <w:pageBreakBefore w:val="0"/>
        <w:widowControl w:val="0"/>
        <w:kinsoku/>
        <w:wordWrap/>
        <w:overflowPunct/>
        <w:topLinePunct w:val="0"/>
        <w:autoSpaceDE/>
        <w:autoSpaceDN/>
        <w:bidi w:val="0"/>
        <w:adjustRightInd/>
        <w:snapToGrid/>
        <w:ind w:firstLine="405"/>
        <w:textAlignment w:val="auto"/>
        <w:rPr>
          <w:rFonts w:ascii="仿宋_GB2312" w:hAnsi="宋体" w:eastAsia="仿宋_GB2312"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cs="宋体"/>
          <w:color w:val="000000"/>
          <w:sz w:val="32"/>
          <w:szCs w:val="32"/>
        </w:rPr>
      </w:pPr>
      <w:r>
        <w:rPr>
          <w:rFonts w:hint="eastAsia" w:ascii="黑体" w:hAnsi="黑体" w:eastAsia="黑体" w:cs="宋体"/>
          <w:color w:val="000000"/>
          <w:sz w:val="32"/>
          <w:szCs w:val="32"/>
        </w:rPr>
        <w:t>第三章  渔业船舶的安全管理</w:t>
      </w:r>
    </w:p>
    <w:p>
      <w:pPr>
        <w:pStyle w:val="3"/>
        <w:keepNext w:val="0"/>
        <w:keepLines w:val="0"/>
        <w:pageBreakBefore w:val="0"/>
        <w:widowControl w:val="0"/>
        <w:kinsoku/>
        <w:wordWrap/>
        <w:overflowPunct/>
        <w:topLinePunct w:val="0"/>
        <w:autoSpaceDE/>
        <w:autoSpaceDN/>
        <w:bidi w:val="0"/>
        <w:adjustRightInd/>
        <w:snapToGrid/>
        <w:ind w:left="720"/>
        <w:textAlignment w:val="auto"/>
        <w:rPr>
          <w:rFonts w:ascii="仿宋_GB2312" w:hAnsi="宋体" w:eastAsia="仿宋_GB2312"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黑体" w:hAnsi="黑体" w:eastAsia="黑体" w:cs="宋体"/>
          <w:color w:val="000000"/>
          <w:sz w:val="32"/>
          <w:szCs w:val="32"/>
        </w:rPr>
        <w:t>第十六条</w:t>
      </w:r>
      <w:r>
        <w:rPr>
          <w:rFonts w:hint="eastAsia" w:ascii="黑体" w:hAnsi="黑体" w:eastAsia="仿宋_GB2312" w:cs="宋体"/>
          <w:color w:val="000000"/>
          <w:sz w:val="32"/>
          <w:szCs w:val="32"/>
        </w:rPr>
        <w:t>（</w:t>
      </w:r>
      <w:r>
        <w:rPr>
          <w:rFonts w:hint="eastAsia" w:ascii="仿宋_GB2312" w:hAnsi="宋体" w:eastAsia="仿宋_GB2312" w:cs="宋体"/>
          <w:color w:val="000000"/>
          <w:sz w:val="32"/>
          <w:szCs w:val="32"/>
        </w:rPr>
        <w:t>渔业船舶的适航要求和安全检查）</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渔业船舶应当配备通信导航、号灯号型、救生消防、应急报警等设备，并按照国家规定报经船舶检验，保持适航状态。</w:t>
      </w:r>
    </w:p>
    <w:p>
      <w:pPr>
        <w:pStyle w:val="3"/>
        <w:keepNext w:val="0"/>
        <w:keepLines w:val="0"/>
        <w:pageBreakBefore w:val="0"/>
        <w:widowControl w:val="0"/>
        <w:kinsoku/>
        <w:wordWrap/>
        <w:overflowPunct/>
        <w:topLinePunct w:val="0"/>
        <w:autoSpaceDE/>
        <w:autoSpaceDN/>
        <w:bidi w:val="0"/>
        <w:adjustRightInd/>
        <w:snapToGrid/>
        <w:ind w:firstLine="800" w:firstLineChars="25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渔港监督机构为进出渔港的渔业船舶办理签证时，应当对船舶进行安全检查。对不符合安全要求的，渔港监督机构应当告知整改措施，并记录在案；整改后符合规定的，方可办理签证。</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黑体" w:hAnsi="黑体" w:eastAsia="黑体" w:cs="宋体"/>
          <w:color w:val="000000"/>
          <w:sz w:val="32"/>
          <w:szCs w:val="32"/>
        </w:rPr>
        <w:t>第十七条</w:t>
      </w:r>
      <w:r>
        <w:rPr>
          <w:rFonts w:hint="eastAsia" w:ascii="黑体" w:hAnsi="黑体" w:eastAsia="仿宋_GB2312" w:cs="宋体"/>
          <w:color w:val="000000"/>
          <w:sz w:val="32"/>
          <w:szCs w:val="32"/>
        </w:rPr>
        <w:t>（</w:t>
      </w:r>
      <w:r>
        <w:rPr>
          <w:rFonts w:hint="eastAsia" w:ascii="仿宋_GB2312" w:hAnsi="宋体" w:eastAsia="仿宋_GB2312" w:cs="宋体"/>
          <w:color w:val="000000"/>
          <w:sz w:val="32"/>
          <w:szCs w:val="32"/>
        </w:rPr>
        <w:t>渔业船舶的航行作业要求）</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渔业船舶航行和作业时，应当遵守水上航行、避让等相关规则。</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渔业船舶不得超出核定航区航行或者超载航行，不得在航道、锚地、禁航区、管制区及各种危险区域从事捕捞作业。</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黑体" w:hAnsi="黑体" w:eastAsia="黑体" w:cs="宋体"/>
          <w:color w:val="000000"/>
          <w:sz w:val="32"/>
          <w:szCs w:val="32"/>
        </w:rPr>
        <w:t>第十八条</w:t>
      </w:r>
      <w:r>
        <w:rPr>
          <w:rFonts w:hint="eastAsia" w:ascii="黑体" w:hAnsi="黑体" w:eastAsia="仿宋_GB2312" w:cs="宋体"/>
          <w:color w:val="000000"/>
          <w:sz w:val="32"/>
          <w:szCs w:val="32"/>
        </w:rPr>
        <w:t>（</w:t>
      </w:r>
      <w:r>
        <w:rPr>
          <w:rFonts w:hint="eastAsia" w:ascii="仿宋_GB2312" w:hAnsi="宋体" w:eastAsia="仿宋_GB2312" w:cs="宋体"/>
          <w:color w:val="000000"/>
          <w:sz w:val="32"/>
          <w:szCs w:val="32"/>
        </w:rPr>
        <w:t>渔业船舶所有人和经营人的安全责任）</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渔业船舶所有人或者经营人是渔业船舶安全管理的第一责任人，应当确保渔业船舶的设备配备齐全，按照规定配齐船员，确保渔业船舶处于适航状态。</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黑体" w:hAnsi="黑体" w:eastAsia="黑体" w:cs="宋体"/>
          <w:color w:val="000000"/>
          <w:sz w:val="32"/>
          <w:szCs w:val="32"/>
        </w:rPr>
        <w:t>第十九条</w:t>
      </w:r>
      <w:r>
        <w:rPr>
          <w:rFonts w:hint="eastAsia" w:ascii="黑体" w:hAnsi="黑体" w:eastAsia="仿宋_GB2312" w:cs="宋体"/>
          <w:color w:val="000000"/>
          <w:sz w:val="32"/>
          <w:szCs w:val="32"/>
        </w:rPr>
        <w:t>（</w:t>
      </w:r>
      <w:r>
        <w:rPr>
          <w:rFonts w:hint="eastAsia" w:ascii="仿宋_GB2312" w:hAnsi="宋体" w:eastAsia="仿宋_GB2312" w:cs="宋体"/>
          <w:color w:val="000000"/>
          <w:sz w:val="32"/>
          <w:szCs w:val="32"/>
        </w:rPr>
        <w:t>船长的安全责任）</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渔业船舶在航行、作业、停泊期间，船长应当安排人员保持</w:t>
      </w:r>
      <w:r>
        <w:rPr>
          <w:rFonts w:hint="eastAsia" w:hAnsi="宋体" w:eastAsia="仿宋_GB2312" w:cs="宋体"/>
          <w:color w:val="000000"/>
          <w:sz w:val="32"/>
          <w:szCs w:val="32"/>
        </w:rPr>
        <w:t>瞭</w:t>
      </w:r>
      <w:r>
        <w:rPr>
          <w:rFonts w:hint="eastAsia" w:ascii="仿宋_GB2312" w:hAnsi="仿宋_GB2312" w:eastAsia="仿宋_GB2312" w:cs="仿宋_GB2312"/>
          <w:color w:val="000000"/>
          <w:sz w:val="32"/>
          <w:szCs w:val="32"/>
        </w:rPr>
        <w:t>望、经常检查船位的变化，并及时、如实填写航海日志等记录；由于违章或者疏忽造成水上安全事故的，船长为直接责任人。</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船长发现渔业船舶可能存在安全隐患的，应当向船舶所有人或者经营人提出意见；船舶所有人或者经营人拒不处理的，船长有权向渔港监督机构报告。</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船长有权拒绝执行船舶所有人或者经营人可能危及渔业船舶和人员安全的指令。</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黑体" w:hAnsi="黑体" w:eastAsia="黑体" w:cs="宋体"/>
          <w:color w:val="000000"/>
          <w:sz w:val="32"/>
          <w:szCs w:val="32"/>
        </w:rPr>
        <w:t>第二十条</w:t>
      </w:r>
      <w:r>
        <w:rPr>
          <w:rFonts w:hint="eastAsia" w:ascii="黑体" w:hAnsi="黑体" w:eastAsia="仿宋_GB2312" w:cs="宋体"/>
          <w:color w:val="000000"/>
          <w:sz w:val="32"/>
          <w:szCs w:val="32"/>
        </w:rPr>
        <w:t>（</w:t>
      </w:r>
      <w:r>
        <w:rPr>
          <w:rFonts w:hint="eastAsia" w:ascii="仿宋_GB2312" w:hAnsi="宋体" w:eastAsia="仿宋_GB2312" w:cs="宋体"/>
          <w:color w:val="000000"/>
          <w:sz w:val="32"/>
          <w:szCs w:val="32"/>
        </w:rPr>
        <w:t>船员的资质和安全作业要求）</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船员应当经过专业培训，取得相应的渔业船员适任证书、专业训练合格证书后，方可上船作业。</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船员应当遵守渔业生产作业规程，临水作业时应当穿着救生衣。</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黑体" w:hAnsi="黑体" w:eastAsia="黑体" w:cs="宋体"/>
          <w:color w:val="000000"/>
          <w:sz w:val="32"/>
          <w:szCs w:val="32"/>
        </w:rPr>
        <w:t>第二十一条</w:t>
      </w:r>
      <w:r>
        <w:rPr>
          <w:rFonts w:hint="eastAsia" w:ascii="黑体" w:hAnsi="黑体" w:eastAsia="仿宋_GB2312" w:cs="宋体"/>
          <w:color w:val="000000"/>
          <w:sz w:val="32"/>
          <w:szCs w:val="32"/>
        </w:rPr>
        <w:t>（</w:t>
      </w:r>
      <w:r>
        <w:rPr>
          <w:rFonts w:hint="eastAsia" w:ascii="仿宋_GB2312" w:hAnsi="宋体" w:eastAsia="仿宋_GB2312" w:cs="宋体"/>
          <w:color w:val="000000"/>
          <w:sz w:val="32"/>
          <w:szCs w:val="32"/>
        </w:rPr>
        <w:t>渔业船舶的编队生产）</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本市鼓励渔业船舶结合作业类型进行编队生产。</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编队生产的渔业船舶应当同时出行，在航行和作业期间保持联系；遇险或者发生事故时，编队组长应当组织指挥编队的其他渔业船舶开展互救。</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渔业船舶的编队情况、编队组长等信息由渔业船舶所在村的村民委员会报乡镇人民政府备案，乡镇人民政府应当向渔港监督机构和区县农业行政主管部门通报备案信息。</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渔港监督机构和区县农业行政主管部门应当定期与编队组长联系，了解编队生产渔业船舶的情况。</w:t>
      </w:r>
    </w:p>
    <w:p>
      <w:pPr>
        <w:pStyle w:val="3"/>
        <w:keepNext w:val="0"/>
        <w:keepLines w:val="0"/>
        <w:pageBreakBefore w:val="0"/>
        <w:widowControl w:val="0"/>
        <w:kinsoku/>
        <w:wordWrap/>
        <w:overflowPunct/>
        <w:topLinePunct w:val="0"/>
        <w:autoSpaceDE/>
        <w:autoSpaceDN/>
        <w:bidi w:val="0"/>
        <w:adjustRightInd/>
        <w:snapToGrid/>
        <w:ind w:firstLine="405"/>
        <w:jc w:val="center"/>
        <w:textAlignment w:val="auto"/>
        <w:rPr>
          <w:rFonts w:ascii="仿宋_GB2312" w:hAnsi="宋体" w:eastAsia="仿宋_GB2312"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cs="宋体"/>
          <w:color w:val="000000"/>
          <w:sz w:val="32"/>
          <w:szCs w:val="32"/>
        </w:rPr>
      </w:pPr>
      <w:r>
        <w:rPr>
          <w:rFonts w:hint="eastAsia" w:ascii="黑体" w:hAnsi="黑体" w:eastAsia="黑体" w:cs="宋体"/>
          <w:color w:val="000000"/>
          <w:sz w:val="32"/>
          <w:szCs w:val="32"/>
        </w:rPr>
        <w:t>第四章  保障措施</w:t>
      </w:r>
    </w:p>
    <w:p>
      <w:pPr>
        <w:pStyle w:val="3"/>
        <w:keepNext w:val="0"/>
        <w:keepLines w:val="0"/>
        <w:pageBreakBefore w:val="0"/>
        <w:widowControl w:val="0"/>
        <w:kinsoku/>
        <w:wordWrap/>
        <w:overflowPunct/>
        <w:topLinePunct w:val="0"/>
        <w:autoSpaceDE/>
        <w:autoSpaceDN/>
        <w:bidi w:val="0"/>
        <w:adjustRightInd/>
        <w:snapToGrid/>
        <w:ind w:firstLine="405"/>
        <w:jc w:val="center"/>
        <w:textAlignment w:val="auto"/>
        <w:rPr>
          <w:rFonts w:ascii="仿宋_GB2312" w:hAnsi="宋体" w:eastAsia="仿宋_GB2312"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黑体" w:hAnsi="黑体" w:eastAsia="黑体" w:cs="宋体"/>
          <w:color w:val="000000"/>
          <w:sz w:val="32"/>
          <w:szCs w:val="32"/>
        </w:rPr>
        <w:t>第二十二条</w:t>
      </w:r>
      <w:r>
        <w:rPr>
          <w:rFonts w:hint="eastAsia" w:ascii="黑体" w:hAnsi="黑体" w:eastAsia="仿宋_GB2312" w:cs="宋体"/>
          <w:color w:val="000000"/>
          <w:sz w:val="32"/>
          <w:szCs w:val="32"/>
        </w:rPr>
        <w:t>（</w:t>
      </w:r>
      <w:r>
        <w:rPr>
          <w:rFonts w:hint="eastAsia" w:ascii="仿宋_GB2312" w:hAnsi="宋体" w:eastAsia="仿宋_GB2312" w:cs="宋体"/>
          <w:color w:val="000000"/>
          <w:sz w:val="32"/>
          <w:szCs w:val="32"/>
        </w:rPr>
        <w:t>安全培训）</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市农业行政主管部门应当组织区县农业行政主管部门制定渔业生产安全培训年度计划，定期安排渔业船舶所有人、经营人和船员参加培训。</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黑体" w:hAnsi="黑体" w:eastAsia="黑体" w:cs="宋体"/>
          <w:color w:val="000000"/>
          <w:sz w:val="32"/>
          <w:szCs w:val="32"/>
        </w:rPr>
        <w:t>第二十三条</w:t>
      </w:r>
      <w:r>
        <w:rPr>
          <w:rFonts w:hint="eastAsia" w:ascii="黑体" w:hAnsi="黑体" w:eastAsia="仿宋_GB2312" w:cs="宋体"/>
          <w:color w:val="000000"/>
          <w:sz w:val="32"/>
          <w:szCs w:val="32"/>
        </w:rPr>
        <w:t>（</w:t>
      </w:r>
      <w:r>
        <w:rPr>
          <w:rFonts w:hint="eastAsia" w:ascii="仿宋_GB2312" w:hAnsi="宋体" w:eastAsia="仿宋_GB2312" w:cs="宋体"/>
          <w:color w:val="000000"/>
          <w:sz w:val="32"/>
          <w:szCs w:val="32"/>
        </w:rPr>
        <w:t>应急预案和演练）</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市和区县农业行政主管部门应当制定渔港和渔业船舶突发事件应急预案，明确预防和预警机制、应急处置、救援保障等内容。</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渔港监督机构应当指导渔业船舶所有人或者经营人制定渔业船舶突发事件应急处置措施，定期组织船员参加应急演练。</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黑体" w:hAnsi="黑体" w:eastAsia="黑体" w:cs="宋体"/>
          <w:color w:val="000000"/>
          <w:sz w:val="32"/>
          <w:szCs w:val="32"/>
        </w:rPr>
        <w:t>第二十四条</w:t>
      </w:r>
      <w:r>
        <w:rPr>
          <w:rFonts w:hint="eastAsia" w:ascii="黑体" w:hAnsi="黑体" w:eastAsia="仿宋_GB2312" w:cs="宋体"/>
          <w:color w:val="000000"/>
          <w:sz w:val="32"/>
          <w:szCs w:val="32"/>
        </w:rPr>
        <w:t>（</w:t>
      </w:r>
      <w:r>
        <w:rPr>
          <w:rFonts w:hint="eastAsia" w:ascii="仿宋_GB2312" w:hAnsi="宋体" w:eastAsia="仿宋_GB2312" w:cs="宋体"/>
          <w:color w:val="000000"/>
          <w:sz w:val="32"/>
          <w:szCs w:val="32"/>
        </w:rPr>
        <w:t>防灾减灾）</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市农业、气象、海洋等部门应当建立健全灾害监测预警信息共享机制，完善灾害预警信息播发设施，确保灾害预警信息播发渠道畅通。</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渔港监督机构收到市气象、海洋部门发布的台风、风暴潮等气象和海洋灾害预报、警报后，应当立即发送至渔业船舶，必要时通知其停止作业，引导其进入渔港、锚地等安全避风地。</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台风、风暴潮等气象和海洋灾害警报发布至解除期间，区县农业行政主管部门和渔港监督机构应当加强渔港等避风地内的值班和安全巡查工作，消除安全隐患。</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台风、风暴潮等气象和海洋灾害警报解除后，船长应当对船舶进行安全检查，在确认其设施设备符合安全要求后方可出航。渔港监督机构应当引导船舶有序出港。</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黑体" w:hAnsi="黑体" w:eastAsia="黑体" w:cs="宋体"/>
          <w:color w:val="000000"/>
          <w:sz w:val="32"/>
          <w:szCs w:val="32"/>
        </w:rPr>
        <w:t>第二十五条</w:t>
      </w:r>
      <w:r>
        <w:rPr>
          <w:rFonts w:hint="eastAsia" w:ascii="黑体" w:hAnsi="黑体" w:eastAsia="仿宋_GB2312" w:cs="宋体"/>
          <w:color w:val="000000"/>
          <w:sz w:val="32"/>
          <w:szCs w:val="32"/>
        </w:rPr>
        <w:t>（</w:t>
      </w:r>
      <w:r>
        <w:rPr>
          <w:rFonts w:hint="eastAsia" w:ascii="仿宋_GB2312" w:hAnsi="宋体" w:eastAsia="仿宋_GB2312" w:cs="宋体"/>
          <w:color w:val="000000"/>
          <w:sz w:val="32"/>
          <w:szCs w:val="32"/>
        </w:rPr>
        <w:t>遇险救助）</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渔业船舶水上遇险或者发生事故，应当采取有效措施进行自救，并立即发出求救信号。</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渔港监督机构收到渔业船舶遇险求救信号后，应当立即向海上搜救机构通报信息，设法与当事船舶建立通讯联系，初步核实险情，指挥当事船舶和附近渔业船舶开展自救、互救。</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渔港监督机构应当将险情和处置情况通报市和相关区县农业行政主管部门。市和区县农业行政主管部门应当组织力量，参与海上搜救机构统一组织协调的搜救行动。</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黑体" w:hAnsi="黑体" w:eastAsia="黑体" w:cs="宋体"/>
          <w:color w:val="000000"/>
          <w:sz w:val="32"/>
          <w:szCs w:val="32"/>
        </w:rPr>
        <w:t>第二十六条</w:t>
      </w:r>
      <w:r>
        <w:rPr>
          <w:rFonts w:hint="eastAsia" w:ascii="黑体" w:hAnsi="黑体" w:eastAsia="仿宋_GB2312" w:cs="宋体"/>
          <w:color w:val="000000"/>
          <w:sz w:val="32"/>
          <w:szCs w:val="32"/>
        </w:rPr>
        <w:t>（</w:t>
      </w:r>
      <w:r>
        <w:rPr>
          <w:rFonts w:hint="eastAsia" w:ascii="仿宋_GB2312" w:hAnsi="宋体" w:eastAsia="仿宋_GB2312" w:cs="宋体"/>
          <w:color w:val="000000"/>
          <w:sz w:val="32"/>
          <w:szCs w:val="32"/>
        </w:rPr>
        <w:t>安全信息化建设）</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本市推进渔港和渔业船舶安全信息化建设，实现船舶通讯、安全监管、应急救助、防灾减灾等信息化管理。</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市农业行政主管部门应当对渔港和渔业船舶安全信息化工作进行统一规划，并组织区县农业行政主管部门对相关信息系统进行建设和运行管理。</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本市渔港和渔业船舶应当按照规定配备相关信息设备，并保证设备正常运行。</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黑体" w:hAnsi="黑体" w:eastAsia="黑体" w:cs="宋体"/>
          <w:color w:val="000000"/>
          <w:sz w:val="32"/>
          <w:szCs w:val="32"/>
        </w:rPr>
        <w:t>第二十七条</w:t>
      </w:r>
      <w:r>
        <w:rPr>
          <w:rFonts w:hint="eastAsia" w:ascii="黑体" w:hAnsi="黑体" w:eastAsia="仿宋_GB2312" w:cs="宋体"/>
          <w:color w:val="000000"/>
          <w:sz w:val="32"/>
          <w:szCs w:val="32"/>
        </w:rPr>
        <w:t>（</w:t>
      </w:r>
      <w:r>
        <w:rPr>
          <w:rFonts w:hint="eastAsia" w:ascii="仿宋_GB2312" w:hAnsi="宋体" w:eastAsia="仿宋_GB2312" w:cs="宋体"/>
          <w:color w:val="000000"/>
          <w:sz w:val="32"/>
          <w:szCs w:val="32"/>
        </w:rPr>
        <w:t>对渔业船舶更新改造的扶持）</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单位和个人对达到一定使用年限的渔业船舶进行更新改造的，可以按照本市有关规定，享受补贴等优惠政策。具体办法由市农业行政主管部门会同市财政部门制定。</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市农业行政主管部门应当按照安全、节能、环保的要求，组织编制标准化渔业船舶的设计图纸，并免费向本市更新改造渔业船舶的单位或者个人提供。</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黑体" w:hAnsi="黑体" w:eastAsia="黑体" w:cs="宋体"/>
          <w:color w:val="000000"/>
          <w:sz w:val="32"/>
          <w:szCs w:val="32"/>
        </w:rPr>
        <w:t>第二十八条</w:t>
      </w:r>
      <w:r>
        <w:rPr>
          <w:rFonts w:hint="eastAsia" w:ascii="黑体" w:hAnsi="黑体" w:eastAsia="仿宋_GB2312" w:cs="宋体"/>
          <w:color w:val="000000"/>
          <w:sz w:val="32"/>
          <w:szCs w:val="32"/>
        </w:rPr>
        <w:t>（</w:t>
      </w:r>
      <w:r>
        <w:rPr>
          <w:rFonts w:hint="eastAsia" w:ascii="仿宋_GB2312" w:hAnsi="宋体" w:eastAsia="仿宋_GB2312" w:cs="宋体"/>
          <w:color w:val="000000"/>
          <w:sz w:val="32"/>
          <w:szCs w:val="32"/>
        </w:rPr>
        <w:t>渔业安全保险）</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市和区县农业行政主管部门应当根据国家和本市农业保险政策，落实与渔业安全生产相关的人身、财产保险措施。</w:t>
      </w:r>
    </w:p>
    <w:p>
      <w:pPr>
        <w:pStyle w:val="3"/>
        <w:keepNext w:val="0"/>
        <w:keepLines w:val="0"/>
        <w:pageBreakBefore w:val="0"/>
        <w:widowControl w:val="0"/>
        <w:kinsoku/>
        <w:wordWrap/>
        <w:overflowPunct/>
        <w:topLinePunct w:val="0"/>
        <w:autoSpaceDE/>
        <w:autoSpaceDN/>
        <w:bidi w:val="0"/>
        <w:adjustRightInd/>
        <w:snapToGrid/>
        <w:ind w:firstLine="405"/>
        <w:jc w:val="center"/>
        <w:textAlignment w:val="auto"/>
        <w:rPr>
          <w:rFonts w:ascii="仿宋_GB2312" w:hAnsi="宋体" w:eastAsia="仿宋_GB2312"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cs="宋体"/>
          <w:color w:val="000000"/>
          <w:sz w:val="32"/>
          <w:szCs w:val="32"/>
        </w:rPr>
      </w:pPr>
      <w:r>
        <w:rPr>
          <w:rFonts w:hint="eastAsia" w:ascii="黑体" w:hAnsi="黑体" w:eastAsia="黑体" w:cs="宋体"/>
          <w:color w:val="000000"/>
          <w:sz w:val="32"/>
          <w:szCs w:val="32"/>
        </w:rPr>
        <w:t>第五章  法律责任</w:t>
      </w:r>
    </w:p>
    <w:p>
      <w:pPr>
        <w:pStyle w:val="3"/>
        <w:keepNext w:val="0"/>
        <w:keepLines w:val="0"/>
        <w:pageBreakBefore w:val="0"/>
        <w:widowControl w:val="0"/>
        <w:kinsoku/>
        <w:wordWrap/>
        <w:overflowPunct/>
        <w:topLinePunct w:val="0"/>
        <w:autoSpaceDE/>
        <w:autoSpaceDN/>
        <w:bidi w:val="0"/>
        <w:adjustRightInd/>
        <w:snapToGrid/>
        <w:ind w:firstLine="405"/>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黑体" w:hAnsi="黑体" w:eastAsia="黑体" w:cs="宋体"/>
          <w:color w:val="000000"/>
          <w:sz w:val="32"/>
          <w:szCs w:val="32"/>
        </w:rPr>
        <w:t>第二十九条</w:t>
      </w:r>
      <w:r>
        <w:rPr>
          <w:rFonts w:hint="eastAsia" w:ascii="黑体" w:hAnsi="黑体" w:eastAsia="仿宋_GB2312" w:cs="宋体"/>
          <w:color w:val="000000"/>
          <w:sz w:val="32"/>
          <w:szCs w:val="32"/>
        </w:rPr>
        <w:t>（</w:t>
      </w:r>
      <w:r>
        <w:rPr>
          <w:rFonts w:hint="eastAsia" w:ascii="仿宋_GB2312" w:hAnsi="宋体" w:eastAsia="仿宋_GB2312" w:cs="宋体"/>
          <w:color w:val="000000"/>
          <w:sz w:val="32"/>
          <w:szCs w:val="32"/>
        </w:rPr>
        <w:t>行政违法责任）</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区县人民政府、市和区县农业行政主管部门、渔港监督机构等部门的工作人员违反本办法规定，滥用职权、玩忽职守、徇私舞弊，构成犯罪的，依法追究刑事责任；尚不构成犯罪的，依法给予行政处分。</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黑体" w:hAnsi="黑体" w:eastAsia="黑体" w:cs="宋体"/>
          <w:color w:val="000000"/>
          <w:sz w:val="32"/>
          <w:szCs w:val="32"/>
        </w:rPr>
        <w:t>第三十条</w:t>
      </w:r>
      <w:r>
        <w:rPr>
          <w:rFonts w:hint="eastAsia" w:ascii="黑体" w:hAnsi="黑体" w:eastAsia="仿宋_GB2312" w:cs="宋体"/>
          <w:color w:val="000000"/>
          <w:sz w:val="32"/>
          <w:szCs w:val="32"/>
        </w:rPr>
        <w:t>（</w:t>
      </w:r>
      <w:r>
        <w:rPr>
          <w:rFonts w:hint="eastAsia" w:ascii="仿宋_GB2312" w:hAnsi="宋体" w:eastAsia="仿宋_GB2312" w:cs="宋体"/>
          <w:color w:val="000000"/>
          <w:sz w:val="32"/>
          <w:szCs w:val="32"/>
        </w:rPr>
        <w:t>对从事渔港内禁止行为的处罚）</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违反本办法第十一条第二项、第三项规定，弃置废旧船舶或者其他船用设备，或者侵占、破坏渔港内的设施设备的，由渔港监督机构责令恢复原状，并处</w:t>
      </w:r>
      <w:r>
        <w:rPr>
          <w:rFonts w:hint="eastAsia" w:hAnsi="宋体" w:eastAsia="仿宋_GB2312" w:cs="宋体"/>
          <w:color w:val="000000"/>
          <w:sz w:val="32"/>
          <w:szCs w:val="32"/>
        </w:rPr>
        <w:t>以</w:t>
      </w:r>
      <w:r>
        <w:rPr>
          <w:rFonts w:hAnsi="宋体" w:eastAsia="仿宋_GB2312" w:cs="宋体"/>
          <w:color w:val="000000"/>
          <w:sz w:val="32"/>
          <w:szCs w:val="32"/>
        </w:rPr>
        <w:t>500元以上3000元</w:t>
      </w:r>
      <w:r>
        <w:rPr>
          <w:rFonts w:hint="eastAsia" w:ascii="仿宋_GB2312" w:hAnsi="宋体" w:eastAsia="仿宋_GB2312" w:cs="宋体"/>
          <w:color w:val="000000"/>
          <w:sz w:val="32"/>
          <w:szCs w:val="32"/>
        </w:rPr>
        <w:t>以下罚款；拒不恢复原状的，由渔港监督机构代作处理，所需处理费用由违法行为人承担。</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违反本办法第十一条第四项、第五项规定，从事有碍交通安全的捕捞作业和养殖生产，或者存在可能危及渔港安全、妨碍船舶安全进出渔港的其他行为的，由渔港监督机构责令改正，并处以</w:t>
      </w:r>
      <w:r>
        <w:rPr>
          <w:rFonts w:hAnsi="宋体" w:eastAsia="仿宋_GB2312" w:cs="宋体"/>
          <w:color w:val="000000"/>
          <w:sz w:val="32"/>
          <w:szCs w:val="32"/>
        </w:rPr>
        <w:t>500元以上3000</w:t>
      </w:r>
      <w:r>
        <w:rPr>
          <w:rFonts w:hint="eastAsia" w:ascii="仿宋_GB2312" w:hAnsi="宋体" w:eastAsia="仿宋_GB2312" w:cs="宋体"/>
          <w:color w:val="000000"/>
          <w:sz w:val="32"/>
          <w:szCs w:val="32"/>
        </w:rPr>
        <w:t>元以下罚款。</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黑体" w:hAnsi="黑体" w:eastAsia="黑体" w:cs="宋体"/>
          <w:color w:val="000000"/>
          <w:sz w:val="32"/>
          <w:szCs w:val="32"/>
        </w:rPr>
        <w:t>第三十一条</w:t>
      </w:r>
      <w:r>
        <w:rPr>
          <w:rFonts w:hint="eastAsia" w:ascii="黑体" w:hAnsi="黑体" w:eastAsia="仿宋_GB2312" w:cs="宋体"/>
          <w:color w:val="000000"/>
          <w:sz w:val="32"/>
          <w:szCs w:val="32"/>
        </w:rPr>
        <w:t>（</w:t>
      </w:r>
      <w:r>
        <w:rPr>
          <w:rFonts w:hint="eastAsia" w:ascii="仿宋_GB2312" w:hAnsi="宋体" w:eastAsia="仿宋_GB2312" w:cs="宋体"/>
          <w:color w:val="000000"/>
          <w:sz w:val="32"/>
          <w:szCs w:val="32"/>
        </w:rPr>
        <w:t>对违反危险货物装卸要求的处罚）</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违反本办法第十二条规定，未经批准在渔港内从事危险货物装卸，或者装卸过程中不服从渔港监督机构现场指挥的，由渔港监督机构处</w:t>
      </w:r>
      <w:r>
        <w:rPr>
          <w:rFonts w:hint="eastAsia" w:hAnsi="宋体" w:eastAsia="仿宋_GB2312" w:cs="宋体"/>
          <w:color w:val="000000"/>
          <w:sz w:val="32"/>
          <w:szCs w:val="32"/>
        </w:rPr>
        <w:t>以</w:t>
      </w:r>
      <w:r>
        <w:rPr>
          <w:rFonts w:hAnsi="宋体" w:eastAsia="仿宋_GB2312" w:cs="宋体"/>
          <w:color w:val="000000"/>
          <w:sz w:val="32"/>
          <w:szCs w:val="32"/>
        </w:rPr>
        <w:t>500元以上3000元</w:t>
      </w:r>
      <w:r>
        <w:rPr>
          <w:rFonts w:hint="eastAsia" w:ascii="仿宋_GB2312" w:hAnsi="宋体" w:eastAsia="仿宋_GB2312" w:cs="宋体"/>
          <w:color w:val="000000"/>
          <w:sz w:val="32"/>
          <w:szCs w:val="32"/>
        </w:rPr>
        <w:t>以下罚款。</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黑体" w:hAnsi="黑体" w:eastAsia="黑体" w:cs="宋体"/>
          <w:color w:val="000000"/>
          <w:sz w:val="32"/>
          <w:szCs w:val="32"/>
        </w:rPr>
        <w:t>第三十二条</w:t>
      </w:r>
      <w:r>
        <w:rPr>
          <w:rFonts w:hint="eastAsia" w:ascii="黑体" w:hAnsi="黑体" w:eastAsia="仿宋_GB2312" w:cs="宋体"/>
          <w:color w:val="000000"/>
          <w:sz w:val="32"/>
          <w:szCs w:val="32"/>
        </w:rPr>
        <w:t>（</w:t>
      </w:r>
      <w:r>
        <w:rPr>
          <w:rFonts w:hint="eastAsia" w:ascii="仿宋_GB2312" w:hAnsi="宋体" w:eastAsia="仿宋_GB2312" w:cs="宋体"/>
          <w:color w:val="000000"/>
          <w:sz w:val="32"/>
          <w:szCs w:val="32"/>
        </w:rPr>
        <w:t>对违反渔港内明火作业要求的处罚）</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违反本办法第十三条规定，在渔港内进行明火作业未配备必要消防器材或者未安排专人负责消防等工作的，由渔港监督机构责令改正，并可</w:t>
      </w:r>
      <w:r>
        <w:rPr>
          <w:rFonts w:hint="eastAsia" w:hAnsi="宋体" w:eastAsia="仿宋_GB2312" w:cs="宋体"/>
          <w:color w:val="000000"/>
          <w:sz w:val="32"/>
          <w:szCs w:val="32"/>
        </w:rPr>
        <w:t>处</w:t>
      </w:r>
      <w:r>
        <w:rPr>
          <w:rFonts w:hAnsi="宋体" w:eastAsia="仿宋_GB2312" w:cs="宋体"/>
          <w:color w:val="000000"/>
          <w:sz w:val="32"/>
          <w:szCs w:val="32"/>
        </w:rPr>
        <w:t>500元以上1000元</w:t>
      </w:r>
      <w:r>
        <w:rPr>
          <w:rFonts w:hint="eastAsia" w:ascii="仿宋_GB2312" w:hAnsi="宋体" w:eastAsia="仿宋_GB2312" w:cs="宋体"/>
          <w:color w:val="000000"/>
          <w:sz w:val="32"/>
          <w:szCs w:val="32"/>
        </w:rPr>
        <w:t>以下罚款。</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黑体" w:hAnsi="黑体" w:eastAsia="黑体" w:cs="宋体"/>
          <w:color w:val="000000"/>
          <w:sz w:val="32"/>
          <w:szCs w:val="32"/>
        </w:rPr>
        <w:t>第三十三条</w:t>
      </w:r>
      <w:r>
        <w:rPr>
          <w:rFonts w:hint="eastAsia" w:ascii="黑体" w:hAnsi="黑体" w:eastAsia="仿宋_GB2312" w:cs="宋体"/>
          <w:color w:val="000000"/>
          <w:sz w:val="32"/>
          <w:szCs w:val="32"/>
        </w:rPr>
        <w:t>（</w:t>
      </w:r>
      <w:r>
        <w:rPr>
          <w:rFonts w:hint="eastAsia" w:ascii="仿宋_GB2312" w:hAnsi="宋体" w:eastAsia="仿宋_GB2312" w:cs="宋体"/>
          <w:color w:val="000000"/>
          <w:sz w:val="32"/>
          <w:szCs w:val="32"/>
        </w:rPr>
        <w:t>违反航行作业要求的处罚）</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违反本办法第十七条第二款规定，渔业船舶超出核定航区航行或者超载航行，或者在航道、锚地、禁航区、管制区及各种危险区域从事捕捞作业的，由渔港监督机构处</w:t>
      </w:r>
      <w:r>
        <w:rPr>
          <w:rFonts w:hint="eastAsia" w:hAnsi="宋体" w:eastAsia="仿宋_GB2312" w:cs="宋体"/>
          <w:color w:val="000000"/>
          <w:sz w:val="32"/>
          <w:szCs w:val="32"/>
        </w:rPr>
        <w:t>以</w:t>
      </w:r>
      <w:r>
        <w:rPr>
          <w:rFonts w:hAnsi="宋体" w:eastAsia="仿宋_GB2312" w:cs="宋体"/>
          <w:color w:val="000000"/>
          <w:sz w:val="32"/>
          <w:szCs w:val="32"/>
        </w:rPr>
        <w:t>500</w:t>
      </w:r>
      <w:r>
        <w:rPr>
          <w:rFonts w:hint="eastAsia" w:ascii="仿宋_GB2312" w:hAnsi="宋体" w:eastAsia="仿宋_GB2312" w:cs="宋体"/>
          <w:color w:val="000000"/>
          <w:sz w:val="32"/>
          <w:szCs w:val="32"/>
        </w:rPr>
        <w:t>元以上</w:t>
      </w:r>
      <w:r>
        <w:rPr>
          <w:rFonts w:hAnsi="宋体" w:eastAsia="仿宋_GB2312" w:cs="宋体"/>
          <w:color w:val="000000"/>
          <w:sz w:val="32"/>
          <w:szCs w:val="32"/>
        </w:rPr>
        <w:t>2000</w:t>
      </w:r>
      <w:r>
        <w:rPr>
          <w:rFonts w:hint="eastAsia" w:ascii="仿宋_GB2312" w:hAnsi="宋体" w:eastAsia="仿宋_GB2312" w:cs="宋体"/>
          <w:color w:val="000000"/>
          <w:sz w:val="32"/>
          <w:szCs w:val="32"/>
        </w:rPr>
        <w:t>元以下罚款。</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黑体" w:hAnsi="黑体" w:eastAsia="黑体" w:cs="宋体"/>
          <w:color w:val="000000"/>
          <w:sz w:val="32"/>
          <w:szCs w:val="32"/>
        </w:rPr>
        <w:t>第三十四条</w:t>
      </w:r>
      <w:r>
        <w:rPr>
          <w:rFonts w:hint="eastAsia" w:ascii="黑体" w:hAnsi="黑体" w:eastAsia="仿宋_GB2312" w:cs="宋体"/>
          <w:color w:val="000000"/>
          <w:sz w:val="32"/>
          <w:szCs w:val="32"/>
        </w:rPr>
        <w:t>（</w:t>
      </w:r>
      <w:r>
        <w:rPr>
          <w:rFonts w:hint="eastAsia" w:ascii="仿宋_GB2312" w:hAnsi="宋体" w:eastAsia="仿宋_GB2312" w:cs="宋体"/>
          <w:color w:val="000000"/>
          <w:sz w:val="32"/>
          <w:szCs w:val="32"/>
        </w:rPr>
        <w:t>对违反临水作业安全要求的处罚）</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违反本办法第二十条第二款规定，渔业船舶船员临水作业未穿着救生衣的，由渔港监督机构责令改正，并可对船长处</w:t>
      </w:r>
      <w:r>
        <w:rPr>
          <w:rFonts w:hAnsi="宋体" w:eastAsia="仿宋_GB2312" w:cs="宋体"/>
          <w:color w:val="000000"/>
          <w:sz w:val="32"/>
          <w:szCs w:val="32"/>
        </w:rPr>
        <w:t>100元以上1000元</w:t>
      </w:r>
      <w:r>
        <w:rPr>
          <w:rFonts w:hint="eastAsia" w:ascii="仿宋_GB2312" w:hAnsi="宋体" w:eastAsia="仿宋_GB2312" w:cs="宋体"/>
          <w:color w:val="000000"/>
          <w:sz w:val="32"/>
          <w:szCs w:val="32"/>
        </w:rPr>
        <w:t>以下罚款。</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sz w:val="32"/>
          <w:szCs w:val="32"/>
        </w:rPr>
      </w:pPr>
      <w:r>
        <w:rPr>
          <w:rFonts w:hint="eastAsia" w:ascii="黑体" w:hAnsi="黑体" w:eastAsia="黑体" w:cs="宋体"/>
          <w:color w:val="000000"/>
          <w:sz w:val="32"/>
          <w:szCs w:val="32"/>
        </w:rPr>
        <w:t>第三十五条</w:t>
      </w:r>
      <w:r>
        <w:rPr>
          <w:rFonts w:hint="eastAsia" w:ascii="黑体" w:hAnsi="黑体" w:eastAsia="仿宋_GB2312" w:cs="宋体"/>
          <w:color w:val="000000"/>
          <w:sz w:val="32"/>
          <w:szCs w:val="32"/>
        </w:rPr>
        <w:t>（</w:t>
      </w:r>
      <w:r>
        <w:rPr>
          <w:rFonts w:hint="eastAsia" w:ascii="仿宋_GB2312" w:hAnsi="宋体" w:eastAsia="仿宋_GB2312" w:cs="宋体"/>
          <w:color w:val="000000"/>
          <w:sz w:val="32"/>
          <w:szCs w:val="32"/>
        </w:rPr>
        <w:t>依照其他规定进行的处罚）</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违反本办法的其他行为，其他法律、法规、规章有处罚规定的，按照有关法律、法规、规章的规定予以处罚。</w:t>
      </w:r>
    </w:p>
    <w:p>
      <w:pPr>
        <w:pStyle w:val="3"/>
        <w:keepNext w:val="0"/>
        <w:keepLines w:val="0"/>
        <w:pageBreakBefore w:val="0"/>
        <w:widowControl w:val="0"/>
        <w:kinsoku/>
        <w:wordWrap/>
        <w:overflowPunct/>
        <w:topLinePunct w:val="0"/>
        <w:autoSpaceDE/>
        <w:autoSpaceDN/>
        <w:bidi w:val="0"/>
        <w:adjustRightInd/>
        <w:snapToGrid/>
        <w:ind w:firstLine="405"/>
        <w:jc w:val="center"/>
        <w:textAlignment w:val="auto"/>
        <w:rPr>
          <w:rFonts w:ascii="仿宋_GB2312" w:hAnsi="宋体" w:eastAsia="仿宋_GB2312"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cs="宋体"/>
          <w:color w:val="000000"/>
          <w:sz w:val="32"/>
          <w:szCs w:val="32"/>
        </w:rPr>
      </w:pPr>
      <w:r>
        <w:rPr>
          <w:rFonts w:hint="eastAsia" w:ascii="黑体" w:hAnsi="黑体" w:eastAsia="黑体" w:cs="宋体"/>
          <w:color w:val="000000"/>
          <w:sz w:val="32"/>
          <w:szCs w:val="32"/>
        </w:rPr>
        <w:t>第六章  附</w:t>
      </w:r>
      <w:r>
        <w:rPr>
          <w:rFonts w:hint="eastAsia" w:ascii="黑体" w:hAnsi="黑体" w:eastAsia="黑体" w:cs="宋体"/>
          <w:color w:val="000000"/>
          <w:sz w:val="32"/>
          <w:szCs w:val="32"/>
          <w:lang w:val="en-US" w:eastAsia="zh-CN"/>
        </w:rPr>
        <w:t xml:space="preserve">  </w:t>
      </w:r>
      <w:r>
        <w:rPr>
          <w:rFonts w:hint="eastAsia" w:ascii="黑体" w:hAnsi="黑体" w:eastAsia="黑体" w:cs="宋体"/>
          <w:color w:val="000000"/>
          <w:sz w:val="32"/>
          <w:szCs w:val="32"/>
        </w:rPr>
        <w:t>则</w:t>
      </w:r>
    </w:p>
    <w:p>
      <w:pPr>
        <w:pStyle w:val="3"/>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黑体" w:hAnsi="黑体" w:eastAsia="黑体"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ascii="仿宋_GB2312" w:hAnsi="宋体" w:eastAsia="仿宋_GB2312" w:cs="宋体"/>
          <w:color w:val="000000"/>
          <w:sz w:val="32"/>
          <w:szCs w:val="32"/>
        </w:rPr>
      </w:pPr>
      <w:r>
        <w:rPr>
          <w:rFonts w:hint="default" w:ascii="黑体" w:hAnsi="黑体" w:eastAsia="黑体" w:cs="宋体"/>
          <w:color w:val="000000"/>
          <w:sz w:val="32"/>
          <w:szCs w:val="32"/>
        </w:rPr>
        <w:t xml:space="preserve">  </w:t>
      </w:r>
      <w:r>
        <w:rPr>
          <w:rFonts w:hint="eastAsia" w:ascii="黑体" w:hAnsi="黑体" w:eastAsia="黑体" w:cs="宋体"/>
          <w:color w:val="000000"/>
          <w:sz w:val="32"/>
          <w:szCs w:val="32"/>
          <w:lang w:val="en-US" w:eastAsia="zh-CN"/>
        </w:rPr>
        <w:t xml:space="preserve">  </w:t>
      </w:r>
      <w:r>
        <w:rPr>
          <w:rFonts w:hint="eastAsia" w:ascii="黑体" w:hAnsi="黑体" w:eastAsia="黑体" w:cs="宋体"/>
          <w:color w:val="000000"/>
          <w:sz w:val="32"/>
          <w:szCs w:val="32"/>
        </w:rPr>
        <w:t>第三十六条</w:t>
      </w:r>
      <w:r>
        <w:rPr>
          <w:rFonts w:hint="eastAsia" w:ascii="仿宋_GB2312" w:hAnsi="宋体" w:eastAsia="仿宋_GB2312" w:cs="宋体"/>
          <w:color w:val="000000"/>
          <w:sz w:val="32"/>
          <w:szCs w:val="32"/>
        </w:rPr>
        <w:t>（施行日期）</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Ansi="宋体" w:eastAsia="仿宋_GB2312" w:cs="宋体"/>
          <w:b/>
          <w:color w:val="000000"/>
          <w:sz w:val="32"/>
          <w:szCs w:val="32"/>
        </w:rPr>
      </w:pPr>
      <w:r>
        <w:rPr>
          <w:rFonts w:hint="eastAsia" w:ascii="仿宋_GB2312" w:hAnsi="宋体" w:eastAsia="仿宋_GB2312" w:cs="宋体"/>
          <w:color w:val="000000"/>
          <w:sz w:val="32"/>
          <w:szCs w:val="32"/>
        </w:rPr>
        <w:t>本办法自</w:t>
      </w:r>
      <w:r>
        <w:rPr>
          <w:rFonts w:hAnsi="宋体" w:eastAsia="仿宋_GB2312" w:cs="宋体"/>
          <w:color w:val="000000"/>
          <w:sz w:val="32"/>
          <w:szCs w:val="32"/>
        </w:rPr>
        <w:t>2011</w:t>
      </w:r>
      <w:r>
        <w:rPr>
          <w:rFonts w:hint="eastAsia" w:ascii="仿宋_GB2312" w:hAnsi="宋体" w:eastAsia="仿宋_GB2312" w:cs="宋体"/>
          <w:color w:val="000000"/>
          <w:sz w:val="32"/>
          <w:szCs w:val="32"/>
        </w:rPr>
        <w:t>年</w:t>
      </w:r>
      <w:r>
        <w:rPr>
          <w:rFonts w:hAnsi="宋体" w:eastAsia="仿宋_GB2312" w:cs="宋体"/>
          <w:color w:val="000000"/>
          <w:sz w:val="32"/>
          <w:szCs w:val="32"/>
        </w:rPr>
        <w:t>3</w:t>
      </w:r>
      <w:r>
        <w:rPr>
          <w:rFonts w:hint="eastAsia" w:ascii="仿宋_GB2312" w:hAnsi="宋体" w:eastAsia="仿宋_GB2312" w:cs="宋体"/>
          <w:color w:val="000000"/>
          <w:sz w:val="32"/>
          <w:szCs w:val="32"/>
        </w:rPr>
        <w:t>月</w:t>
      </w:r>
      <w:r>
        <w:rPr>
          <w:rFonts w:hAnsi="宋体" w:eastAsia="仿宋_GB2312" w:cs="宋体"/>
          <w:color w:val="000000"/>
          <w:sz w:val="32"/>
          <w:szCs w:val="32"/>
        </w:rPr>
        <w:t>1</w:t>
      </w:r>
      <w:r>
        <w:rPr>
          <w:rFonts w:hint="eastAsia" w:ascii="仿宋_GB2312" w:hAnsi="宋体" w:eastAsia="仿宋_GB2312" w:cs="宋体"/>
          <w:color w:val="000000"/>
          <w:sz w:val="32"/>
          <w:szCs w:val="32"/>
        </w:rPr>
        <w:t>日起施行。</w:t>
      </w:r>
    </w:p>
    <w:p>
      <w:pPr>
        <w:keepNext w:val="0"/>
        <w:keepLines w:val="0"/>
        <w:pageBreakBefore w:val="0"/>
        <w:widowControl w:val="0"/>
        <w:kinsoku/>
        <w:wordWrap/>
        <w:overflowPunct/>
        <w:topLinePunct w:val="0"/>
        <w:autoSpaceDE/>
        <w:autoSpaceDN/>
        <w:bidi w:val="0"/>
        <w:adjustRightInd/>
        <w:snapToGrid/>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
    <w:altName w:val="Arial"/>
    <w:panose1 w:val="00000000000000000000"/>
    <w:charset w:val="00"/>
    <w:family w:val="auto"/>
    <w:pitch w:val="default"/>
    <w:sig w:usb0="00000000" w:usb1="00000000" w:usb2="00000000" w:usb3="00000000" w:csb0="00000001" w:csb1="00000000"/>
  </w:font>
  <w:font w:name="E-B6">
    <w:altName w:val="宋体"/>
    <w:panose1 w:val="00000000000000000000"/>
    <w:charset w:val="86"/>
    <w:family w:val="auto"/>
    <w:pitch w:val="default"/>
    <w:sig w:usb0="00000000" w:usb1="00000000" w:usb2="00000010" w:usb3="00000000" w:csb0="00040000" w:csb1="00000000"/>
  </w:font>
  <w:font w:name="FZKTK--GBK1-0">
    <w:altName w:val="宋体"/>
    <w:panose1 w:val="00000000000000000000"/>
    <w:charset w:val="86"/>
    <w:family w:val="auto"/>
    <w:pitch w:val="default"/>
    <w:sig w:usb0="00000000" w:usb1="00000000" w:usb2="00000010" w:usb3="00000000" w:csb0="00040000" w:csb1="00000000"/>
  </w:font>
  <w:font w:name="E-BZ">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022B50B9"/>
    <w:rsid w:val="07272687"/>
    <w:rsid w:val="0BB55F74"/>
    <w:rsid w:val="0CC83CDB"/>
    <w:rsid w:val="0CEF0ECE"/>
    <w:rsid w:val="0DCF4493"/>
    <w:rsid w:val="0E931F17"/>
    <w:rsid w:val="0FE766B9"/>
    <w:rsid w:val="10562B4E"/>
    <w:rsid w:val="11C42D90"/>
    <w:rsid w:val="148C3BAA"/>
    <w:rsid w:val="151C7F48"/>
    <w:rsid w:val="15FB4C34"/>
    <w:rsid w:val="169B4993"/>
    <w:rsid w:val="16BE15FA"/>
    <w:rsid w:val="1B2050F6"/>
    <w:rsid w:val="1B4A79DA"/>
    <w:rsid w:val="1D934FAD"/>
    <w:rsid w:val="1E56514E"/>
    <w:rsid w:val="204474F5"/>
    <w:rsid w:val="21EC6CD2"/>
    <w:rsid w:val="2238403B"/>
    <w:rsid w:val="24237E53"/>
    <w:rsid w:val="273F6839"/>
    <w:rsid w:val="2E4B3FCD"/>
    <w:rsid w:val="2E797A99"/>
    <w:rsid w:val="31146CC2"/>
    <w:rsid w:val="33043011"/>
    <w:rsid w:val="34F8708A"/>
    <w:rsid w:val="35155921"/>
    <w:rsid w:val="36E23147"/>
    <w:rsid w:val="38427D79"/>
    <w:rsid w:val="387E63D0"/>
    <w:rsid w:val="38D16C69"/>
    <w:rsid w:val="3930434F"/>
    <w:rsid w:val="39FF2A65"/>
    <w:rsid w:val="3C3F07DD"/>
    <w:rsid w:val="3CD15851"/>
    <w:rsid w:val="4016508F"/>
    <w:rsid w:val="4041566E"/>
    <w:rsid w:val="41384DF8"/>
    <w:rsid w:val="41B65FD8"/>
    <w:rsid w:val="41FD2286"/>
    <w:rsid w:val="434C0E0E"/>
    <w:rsid w:val="444D2BB9"/>
    <w:rsid w:val="459F42D2"/>
    <w:rsid w:val="4E3C7E6F"/>
    <w:rsid w:val="4EF562ED"/>
    <w:rsid w:val="4F9C7454"/>
    <w:rsid w:val="4FC27D22"/>
    <w:rsid w:val="50426933"/>
    <w:rsid w:val="50460E72"/>
    <w:rsid w:val="51394A0A"/>
    <w:rsid w:val="514724CC"/>
    <w:rsid w:val="52022655"/>
    <w:rsid w:val="53F9408C"/>
    <w:rsid w:val="54F05A5C"/>
    <w:rsid w:val="56753E3F"/>
    <w:rsid w:val="583530AE"/>
    <w:rsid w:val="58B8480D"/>
    <w:rsid w:val="592125C9"/>
    <w:rsid w:val="62884404"/>
    <w:rsid w:val="62CB283C"/>
    <w:rsid w:val="6318548C"/>
    <w:rsid w:val="642161BD"/>
    <w:rsid w:val="64990446"/>
    <w:rsid w:val="64AB50DC"/>
    <w:rsid w:val="655938FF"/>
    <w:rsid w:val="65EF24F0"/>
    <w:rsid w:val="67110DC2"/>
    <w:rsid w:val="68F83993"/>
    <w:rsid w:val="6B7D5FD3"/>
    <w:rsid w:val="6C380166"/>
    <w:rsid w:val="6F173E90"/>
    <w:rsid w:val="6FC11BAB"/>
    <w:rsid w:val="6FF02D10"/>
    <w:rsid w:val="72CC0604"/>
    <w:rsid w:val="76044CAD"/>
    <w:rsid w:val="7B6D185C"/>
    <w:rsid w:val="7DBA3FA6"/>
    <w:rsid w:val="7DD1780B"/>
    <w:rsid w:val="7DE4107B"/>
    <w:rsid w:val="7E4B3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link w:val="13"/>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basedOn w:val="8"/>
    <w:qFormat/>
    <w:uiPriority w:val="0"/>
    <w:rPr>
      <w:b/>
    </w:rPr>
  </w:style>
  <w:style w:type="paragraph" w:styleId="10">
    <w:name w:val="List Paragraph"/>
    <w:basedOn w:val="1"/>
    <w:qFormat/>
    <w:uiPriority w:val="34"/>
    <w:pPr>
      <w:ind w:firstLine="420" w:firstLineChars="200"/>
    </w:pPr>
  </w:style>
  <w:style w:type="character" w:customStyle="1" w:styleId="11">
    <w:name w:val="样式1 Char"/>
    <w:link w:val="12"/>
    <w:qFormat/>
    <w:locked/>
    <w:uiPriority w:val="0"/>
    <w:rPr>
      <w:rFonts w:ascii="黑体" w:hAnsi="黑体" w:eastAsia="黑体" w:cs="Times New Roman"/>
      <w:color w:val="auto"/>
      <w:kern w:val="2"/>
      <w:sz w:val="21"/>
      <w:szCs w:val="22"/>
    </w:rPr>
  </w:style>
  <w:style w:type="paragraph" w:customStyle="1" w:styleId="12">
    <w:name w:val="样式1"/>
    <w:basedOn w:val="6"/>
    <w:next w:val="1"/>
    <w:link w:val="11"/>
    <w:qFormat/>
    <w:uiPriority w:val="0"/>
    <w:rPr>
      <w:rFonts w:ascii="黑体" w:hAnsi="黑体" w:eastAsia="黑体" w:cs="Times New Roman"/>
      <w:color w:val="auto"/>
      <w:kern w:val="2"/>
      <w:sz w:val="21"/>
      <w:szCs w:val="22"/>
    </w:rPr>
  </w:style>
  <w:style w:type="character" w:customStyle="1" w:styleId="13">
    <w:name w:val="标题 4 Char"/>
    <w:basedOn w:val="8"/>
    <w:link w:val="2"/>
    <w:qFormat/>
    <w:uiPriority w:val="0"/>
    <w:rPr>
      <w:rFonts w:hint="eastAsia" w:ascii="黑体" w:hAnsi="宋体" w:eastAsia="宋体" w:cs="仿宋_GB2312"/>
      <w:b/>
      <w:color w:val="000000"/>
      <w:kern w:val="2"/>
      <w:sz w:val="24"/>
      <w:szCs w:val="22"/>
      <w:lang w:val="en-US" w:eastAsia="zh-CN" w:bidi="ar"/>
    </w:rPr>
  </w:style>
  <w:style w:type="character" w:customStyle="1" w:styleId="14">
    <w:name w:val="样式4 Char"/>
    <w:link w:val="15"/>
    <w:qFormat/>
    <w:locked/>
    <w:uiPriority w:val="0"/>
    <w:rPr>
      <w:rFonts w:ascii="黑体" w:hAnsi="黑体" w:eastAsia="黑体" w:cs="Times New Roman"/>
      <w:color w:val="auto"/>
      <w:kern w:val="2"/>
      <w:sz w:val="21"/>
      <w:szCs w:val="22"/>
    </w:rPr>
  </w:style>
  <w:style w:type="paragraph" w:customStyle="1" w:styleId="15">
    <w:name w:val="样式4"/>
    <w:basedOn w:val="16"/>
    <w:link w:val="14"/>
    <w:qFormat/>
    <w:uiPriority w:val="0"/>
    <w:pPr>
      <w:widowControl w:val="0"/>
      <w:spacing w:before="0" w:beforeAutospacing="0" w:after="0" w:afterAutospacing="0"/>
      <w:jc w:val="both"/>
    </w:pPr>
    <w:rPr>
      <w:rFonts w:ascii="黑体" w:hAnsi="黑体" w:eastAsia="黑体" w:cs="Times New Roman"/>
      <w:color w:val="auto"/>
      <w:kern w:val="2"/>
      <w:sz w:val="21"/>
      <w:szCs w:val="22"/>
    </w:rPr>
  </w:style>
  <w:style w:type="paragraph" w:customStyle="1" w:styleId="16">
    <w:name w:val="样式3"/>
    <w:basedOn w:val="6"/>
    <w:qFormat/>
    <w:uiPriority w:val="0"/>
  </w:style>
  <w:style w:type="character" w:customStyle="1" w:styleId="17">
    <w:name w:val="样式5 Char"/>
    <w:link w:val="18"/>
    <w:qFormat/>
    <w:locked/>
    <w:uiPriority w:val="0"/>
    <w:rPr>
      <w:rFonts w:hAnsi="宋体" w:eastAsia="黑体" w:cs="Times New Roman"/>
      <w:szCs w:val="22"/>
    </w:rPr>
  </w:style>
  <w:style w:type="paragraph" w:customStyle="1" w:styleId="18">
    <w:name w:val="样式5"/>
    <w:basedOn w:val="3"/>
    <w:link w:val="17"/>
    <w:qFormat/>
    <w:uiPriority w:val="0"/>
    <w:rPr>
      <w:rFonts w:hAnsi="宋体" w:eastAsia="黑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7075</Words>
  <Characters>7087</Characters>
  <Lines>0</Lines>
  <Paragraphs>0</Paragraphs>
  <TotalTime>6</TotalTime>
  <ScaleCrop>false</ScaleCrop>
  <LinksUpToDate>false</LinksUpToDate>
  <CharactersWithSpaces>7098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2021-12-30T06:14:08Z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BD1F70A4E5A243038080B1E47FC65361</vt:lpwstr>
  </property>
</Properties>
</file>