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0FC" w:rsidRDefault="004700FC" w:rsidP="004700FC">
      <w:pPr>
        <w:spacing w:line="500" w:lineRule="exact"/>
        <w:rPr>
          <w:rFonts w:ascii="黑体" w:eastAsia="黑体" w:hAnsi="黑体" w:cs="黑体" w:hint="eastAsia"/>
          <w:szCs w:val="32"/>
        </w:rPr>
      </w:pPr>
      <w:r>
        <w:rPr>
          <w:rFonts w:ascii="黑体" w:eastAsia="黑体" w:hAnsi="黑体" w:cs="黑体" w:hint="eastAsia"/>
          <w:szCs w:val="32"/>
        </w:rPr>
        <w:t>附件</w:t>
      </w:r>
      <w:r>
        <w:rPr>
          <w:rFonts w:ascii="黑体" w:eastAsia="黑体" w:hAnsi="黑体" w:cs="黑体"/>
          <w:szCs w:val="32"/>
        </w:rPr>
        <w:t>5</w:t>
      </w:r>
      <w:bookmarkStart w:id="0" w:name="_GoBack"/>
      <w:bookmarkEnd w:id="0"/>
    </w:p>
    <w:p w:rsidR="004700FC" w:rsidRDefault="004700FC" w:rsidP="004700FC">
      <w:pPr>
        <w:adjustRightInd w:val="0"/>
        <w:snapToGrid w:val="0"/>
        <w:spacing w:line="50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部分指标和要求说明</w:t>
      </w:r>
    </w:p>
    <w:p w:rsidR="004700FC" w:rsidRDefault="004700FC" w:rsidP="004700FC">
      <w:pPr>
        <w:pStyle w:val="a0"/>
        <w:spacing w:after="0" w:line="500" w:lineRule="exact"/>
        <w:rPr>
          <w:rFonts w:hint="eastAsia"/>
        </w:rPr>
      </w:pP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（二）所称拥有自主品牌是指主营业务产品或服务具有自主知识产权，且符合下列条件之一：</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1.产品或服务品牌已经国家知识产权局商标局正式注册。</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2.产品或服务已经实现收入。</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（三）所称“Ⅰ类知识产权”包括发明专利（含国防专利）、植物新品种、国家级农作物品种、国家新药、国家一级中药保护品种、集成电路布图设计专有权（均不包含转让未满 1 年的知识产权）。</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（四）所称“Ⅰ类高价值知识产权”须符合以下条件之一：</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1.在海外有同族专利权的发明专利或在海外取得收入的其他Ⅰ类知识产权，其中专利限 G20 成员、新加坡以及欧洲专利局经实质审查后获得授权的发明专利。</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2.维持年限超过 10 年的Ⅰ类知识产权。</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3.实现较高质押融资金额的Ⅰ类知识产权。</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4.获得国家科学技术奖或中国专利奖的Ⅰ类知识产权。</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（五）所称“Ⅱ类知识产权”包括与主导产品相关的软件著作权（不含商标）、授权后维持超过 2 年的实用新型专利或外观设计专利（均不包含转让未满 1 年的知识产权）。</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lastRenderedPageBreak/>
        <w:t>（六）所称“企业数字化转型水平”是指在优质中小企业梯度培育平台完成数字化水平免费自测，具体自测网址、相关标准等事宜，另行明确。</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（八）所称“股权融资”是指公司股东稀释部分公司股权给投资人，以增资扩股（出让股权不超过 30%）的方式引进新的股东，从而取得公司融资的方式。</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（十）所称“主导产品”是指企业核心技术在产品中发挥重要作用，且产品收入之和占企业同期营业收入比重超过 50%。</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（十一）所称“细分市场占有率情况”是指企业主导产品在细分市场的占有率情况，可通过企业自证或其他方式佐证。</w:t>
      </w:r>
    </w:p>
    <w:p w:rsidR="004700FC" w:rsidRDefault="004700FC" w:rsidP="004700FC">
      <w:pPr>
        <w:adjustRightInd w:val="0"/>
        <w:snapToGrid w:val="0"/>
        <w:spacing w:line="500" w:lineRule="exact"/>
        <w:ind w:firstLineChars="200" w:firstLine="628"/>
        <w:rPr>
          <w:rFonts w:ascii="仿宋_GB2312" w:hAnsi="Calibri" w:hint="eastAsia"/>
          <w:spacing w:val="-11"/>
          <w:szCs w:val="32"/>
        </w:rPr>
      </w:pPr>
      <w:r>
        <w:rPr>
          <w:rFonts w:ascii="仿宋_GB2312" w:hAnsi="Calibri" w:hint="eastAsia"/>
          <w:szCs w:val="32"/>
        </w:rPr>
        <w:t>（十二）</w:t>
      </w:r>
      <w:r>
        <w:rPr>
          <w:rFonts w:ascii="仿宋_GB2312" w:hAnsi="Calibri" w:hint="eastAsia"/>
          <w:spacing w:val="-11"/>
          <w:szCs w:val="32"/>
        </w:rPr>
        <w:t>所称“省级科技奖励”包括各省、自治区、直辖市科学技术奖的一、二、三等奖；“国家级科技奖励”包括国家科学技术进步奖、国家自然科学奖、国家技术发明奖，以及国防科技奖。</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lastRenderedPageBreak/>
        <w:t>（十三）如无特殊说明，所称“以上”、“以下”，包括本数；所称的“超过”，不包括本数。在计算评价指标得分时，如指标值位于两个评分区间边界上，按高分计算得分。</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（十四）本办法部分指标计算公式</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近 2 年主营业务收入平均增长率=（企业上一年度主营业务收入增长率+企业上上年度主营业务收入增长率）/2。</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企业上一年度主营业务收入增长率=（企业上一年度主营业务收入总额-企业上上年度主营业务收入总额）/企业上上年度主营业务收入总额*100%。其他年度主营业务收入增长率计算方法以此类推。</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（十五）所称“被列入经营异常名录”以国家企业信用信息公示系统（http://www.gsxt.gov.cn）查询结果为准；所称“严重失信主体名单”以信用中国（http://www.creditchina.gov.cn）查询结果为准。</w:t>
      </w:r>
    </w:p>
    <w:p w:rsidR="004700FC" w:rsidRDefault="004700FC" w:rsidP="004700FC">
      <w:pPr>
        <w:adjustRightInd w:val="0"/>
        <w:snapToGrid w:val="0"/>
        <w:spacing w:line="500" w:lineRule="exact"/>
        <w:ind w:firstLineChars="200" w:firstLine="628"/>
        <w:rPr>
          <w:rFonts w:ascii="仿宋_GB2312" w:hAnsi="Calibri" w:hint="eastAsia"/>
          <w:szCs w:val="32"/>
        </w:rPr>
      </w:pPr>
      <w:r>
        <w:rPr>
          <w:rFonts w:ascii="仿宋_GB2312" w:hAnsi="Calibri" w:hint="eastAsia"/>
          <w:szCs w:val="32"/>
        </w:rPr>
        <w:t>（十六）所称“创客中国”中小企业创新创业大赛全国 500强、50 强企业组名单是指该大赛 2021 年以来正式发布的名单。</w:t>
      </w:r>
    </w:p>
    <w:p w:rsidR="004700FC" w:rsidRDefault="004700FC" w:rsidP="004700FC">
      <w:pPr>
        <w:autoSpaceDN w:val="0"/>
        <w:adjustRightInd w:val="0"/>
        <w:spacing w:line="240" w:lineRule="auto"/>
        <w:jc w:val="left"/>
        <w:rPr>
          <w:rFonts w:ascii="仿宋_GB2312" w:hAnsi="仿宋_GB2312" w:cs="仿宋_GB2312" w:hint="eastAsia"/>
          <w:position w:val="-46"/>
        </w:rPr>
      </w:pPr>
    </w:p>
    <w:p w:rsidR="004805B9" w:rsidRPr="004700FC" w:rsidRDefault="004805B9"/>
    <w:sectPr w:rsidR="004805B9" w:rsidRPr="004700FC">
      <w:footerReference w:type="even" r:id="rId6"/>
      <w:headerReference w:type="first" r:id="rId7"/>
      <w:footerReference w:type="first" r:id="rId8"/>
      <w:pgSz w:w="11906" w:h="16838"/>
      <w:pgMar w:top="1967" w:right="1474" w:bottom="1899" w:left="1588" w:header="851" w:footer="1049"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688" w:rsidRDefault="00F73688" w:rsidP="004700FC">
      <w:pPr>
        <w:spacing w:line="240" w:lineRule="auto"/>
      </w:pPr>
      <w:r>
        <w:separator/>
      </w:r>
    </w:p>
  </w:endnote>
  <w:endnote w:type="continuationSeparator" w:id="0">
    <w:p w:rsidR="00F73688" w:rsidRDefault="00F73688" w:rsidP="00470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3688">
    <w:pPr>
      <w:pStyle w:val="a6"/>
      <w:tabs>
        <w:tab w:val="clear" w:pos="4153"/>
        <w:tab w:val="left" w:pos="2124"/>
      </w:tabs>
      <w:spacing w:line="473" w:lineRule="auto"/>
      <w:ind w:leftChars="100" w:left="308"/>
      <w:rPr>
        <w:rStyle w:val="aa"/>
        <w:rFonts w:ascii="宋体" w:eastAsia="宋体" w:hAnsi="宋体" w:hint="eastAsia"/>
        <w:position w:val="-28"/>
        <w:sz w:val="28"/>
      </w:rPr>
    </w:pPr>
    <w:r>
      <w:rPr>
        <w:rStyle w:val="aa"/>
        <w:rFonts w:ascii="宋体" w:eastAsia="宋体" w:hAnsi="宋体" w:hint="eastAsia"/>
        <w:position w:val="-28"/>
        <w:sz w:val="28"/>
      </w:rPr>
      <w:t>—</w:t>
    </w:r>
    <w:r>
      <w:rPr>
        <w:rStyle w:val="aa"/>
        <w:rFonts w:ascii="宋体" w:eastAsia="宋体" w:hAnsi="宋体" w:hint="eastAsia"/>
        <w:position w:val="-28"/>
        <w:sz w:val="28"/>
      </w:rPr>
      <w:t xml:space="preserve"> </w:t>
    </w:r>
    <w:r>
      <w:rPr>
        <w:rFonts w:ascii="宋体" w:eastAsia="宋体" w:hAnsi="宋体" w:hint="eastAsia"/>
        <w:position w:val="-28"/>
        <w:sz w:val="28"/>
      </w:rPr>
      <w:fldChar w:fldCharType="begin"/>
    </w:r>
    <w:r>
      <w:rPr>
        <w:rStyle w:val="aa"/>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aa"/>
        <w:rFonts w:ascii="宋体" w:eastAsia="宋体" w:hAnsi="宋体" w:hint="eastAsia"/>
        <w:position w:val="-28"/>
        <w:sz w:val="28"/>
      </w:rPr>
      <w:t>2</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a"/>
        <w:rFonts w:ascii="宋体" w:eastAsia="宋体" w:hAnsi="宋体" w:hint="eastAsia"/>
        <w:position w:val="-28"/>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36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688" w:rsidRDefault="00F73688" w:rsidP="004700FC">
      <w:pPr>
        <w:spacing w:line="240" w:lineRule="auto"/>
      </w:pPr>
      <w:r>
        <w:separator/>
      </w:r>
    </w:p>
  </w:footnote>
  <w:footnote w:type="continuationSeparator" w:id="0">
    <w:p w:rsidR="00F73688" w:rsidRDefault="00F73688" w:rsidP="00470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36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BB"/>
    <w:rsid w:val="004700FC"/>
    <w:rsid w:val="004805B9"/>
    <w:rsid w:val="00A974BB"/>
    <w:rsid w:val="00F7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76842"/>
  <w15:chartTrackingRefBased/>
  <w15:docId w15:val="{9680FD5C-7767-4BA6-8479-503236AA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700FC"/>
    <w:pPr>
      <w:widowControl w:val="0"/>
      <w:spacing w:line="240" w:lineRule="atLeast"/>
      <w:jc w:val="both"/>
    </w:pPr>
    <w:rPr>
      <w:rFonts w:ascii="Times New Roman" w:eastAsia="仿宋_GB2312" w:hAnsi="Times New Roman" w:cs="Times New Roman"/>
      <w:spacing w:val="-6"/>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700F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a5">
    <w:name w:val="页眉 字符"/>
    <w:basedOn w:val="a1"/>
    <w:link w:val="a4"/>
    <w:uiPriority w:val="99"/>
    <w:rsid w:val="004700FC"/>
    <w:rPr>
      <w:sz w:val="18"/>
      <w:szCs w:val="18"/>
    </w:rPr>
  </w:style>
  <w:style w:type="paragraph" w:styleId="a6">
    <w:name w:val="footer"/>
    <w:basedOn w:val="a"/>
    <w:link w:val="a7"/>
    <w:unhideWhenUsed/>
    <w:rsid w:val="004700FC"/>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a7">
    <w:name w:val="页脚 字符"/>
    <w:basedOn w:val="a1"/>
    <w:link w:val="a6"/>
    <w:uiPriority w:val="99"/>
    <w:rsid w:val="004700FC"/>
    <w:rPr>
      <w:sz w:val="18"/>
      <w:szCs w:val="18"/>
    </w:rPr>
  </w:style>
  <w:style w:type="paragraph" w:styleId="a0">
    <w:name w:val="Body Text"/>
    <w:basedOn w:val="a"/>
    <w:next w:val="a8"/>
    <w:link w:val="a9"/>
    <w:qFormat/>
    <w:rsid w:val="004700FC"/>
    <w:pPr>
      <w:spacing w:after="140" w:line="276" w:lineRule="auto"/>
    </w:pPr>
    <w:rPr>
      <w:rFonts w:ascii="Calibri" w:eastAsia="宋体" w:hAnsi="Calibri" w:cs="宋体"/>
      <w:spacing w:val="0"/>
      <w:sz w:val="21"/>
      <w:szCs w:val="24"/>
    </w:rPr>
  </w:style>
  <w:style w:type="character" w:customStyle="1" w:styleId="a9">
    <w:name w:val="正文文本 字符"/>
    <w:basedOn w:val="a1"/>
    <w:link w:val="a0"/>
    <w:rsid w:val="004700FC"/>
    <w:rPr>
      <w:rFonts w:ascii="Calibri" w:eastAsia="宋体" w:hAnsi="Calibri" w:cs="宋体"/>
      <w:szCs w:val="24"/>
    </w:rPr>
  </w:style>
  <w:style w:type="character" w:styleId="aa">
    <w:name w:val="page number"/>
    <w:rsid w:val="004700FC"/>
  </w:style>
  <w:style w:type="paragraph" w:styleId="a8">
    <w:name w:val="Title"/>
    <w:basedOn w:val="a"/>
    <w:next w:val="a"/>
    <w:link w:val="ab"/>
    <w:uiPriority w:val="10"/>
    <w:qFormat/>
    <w:rsid w:val="004700FC"/>
    <w:pPr>
      <w:spacing w:before="240" w:after="60"/>
      <w:jc w:val="center"/>
      <w:outlineLvl w:val="0"/>
    </w:pPr>
    <w:rPr>
      <w:rFonts w:asciiTheme="majorHAnsi" w:eastAsiaTheme="majorEastAsia" w:hAnsiTheme="majorHAnsi" w:cstheme="majorBidi"/>
      <w:b/>
      <w:bCs/>
      <w:szCs w:val="32"/>
    </w:rPr>
  </w:style>
  <w:style w:type="character" w:customStyle="1" w:styleId="ab">
    <w:name w:val="标题 字符"/>
    <w:basedOn w:val="a1"/>
    <w:link w:val="a8"/>
    <w:uiPriority w:val="10"/>
    <w:rsid w:val="004700FC"/>
    <w:rPr>
      <w:rFonts w:asciiTheme="majorHAnsi" w:eastAsiaTheme="majorEastAsia" w:hAnsiTheme="majorHAnsi" w:cstheme="majorBidi"/>
      <w:b/>
      <w:bCs/>
      <w:spacing w:val="-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2024-09-11T06:48:00Z</dcterms:created>
  <dcterms:modified xsi:type="dcterms:W3CDTF">2024-09-11T06:48:00Z</dcterms:modified>
</cp:coreProperties>
</file>