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color w:val="000000"/>
          <w:sz w:val="44"/>
          <w:szCs w:val="44"/>
        </w:rPr>
      </w:pPr>
      <w:bookmarkStart w:id="0" w:name="_Toc6885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 w:val="0"/>
          <w:bCs/>
          <w:color w:val="000000"/>
          <w:sz w:val="44"/>
          <w:szCs w:val="44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 w:val="0"/>
          <w:bCs/>
          <w:color w:val="000000"/>
          <w:sz w:val="44"/>
          <w:szCs w:val="44"/>
        </w:rPr>
      </w:pPr>
      <w:bookmarkStart w:id="1" w:name="_GoBack"/>
      <w:r>
        <w:rPr>
          <w:rFonts w:hint="eastAsia"/>
          <w:b w:val="0"/>
          <w:bCs/>
          <w:color w:val="000000"/>
          <w:sz w:val="44"/>
          <w:szCs w:val="44"/>
        </w:rPr>
        <w:t>上海市人民政府关于停止执行《上海市邮票和集邮品管理办法》有关行政许可事项的决定</w:t>
      </w:r>
      <w:bookmarkEnd w:id="1"/>
      <w:bookmarkEnd w:id="0"/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Times New Roman" w:hAnsi="Times New Roman" w:eastAsia="楷体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color w:val="000000"/>
          <w:sz w:val="32"/>
          <w:szCs w:val="32"/>
        </w:rPr>
        <w:t>（2015年5月22日上海市人民政府令第31号公布</w:t>
      </w:r>
      <w:r>
        <w:rPr>
          <w:rFonts w:hint="eastAsia" w:ascii="Times New Roman" w:hAnsi="Times New Roman" w:eastAsia="楷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"/>
          <w:color w:val="000000"/>
          <w:sz w:val="32"/>
          <w:szCs w:val="32"/>
        </w:rPr>
        <w:t>自公布之日起施行）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ascii="Times New Roman" w:hAnsi="Times New Roman" w:eastAsia="楷体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根据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国务院关于取消和调整一批行政审批项目等事项的决定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国发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〔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2014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〕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50号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的有关规定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市政府决定停止执行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上海市邮票和集邮品管理办法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第十六条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第十七条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第十八条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第十九条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第二十条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第二十三条第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项和第三十一条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本决定自公布之日起施行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ascii="仿宋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停止执行的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上海市邮票和集邮品管理办法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相关条文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9"/>
          <w:rFonts w:ascii="宋体" w:hAnsi="宋体" w:eastAsia="仿宋_GB2312" w:cs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宋体" w:hAnsi="宋体" w:eastAsia="仿宋_GB2312" w:cs="黑体"/>
          <w:bCs/>
          <w:color w:val="000000"/>
          <w:sz w:val="32"/>
          <w:szCs w:val="32"/>
          <w:shd w:val="clear" w:color="auto" w:fill="FFFFFF"/>
        </w:rPr>
        <w:t>停止执行的《上海市邮票和集邮品管理办法》相关条文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9"/>
          <w:rFonts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第十六条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开办集邮品交换市场的申请和条件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凡需开办集邮品交换市场的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必须向市邮电管理局提出申请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申请者应当具备下列条件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有固定的经营场地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有所需的资金和营业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停车等设施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有具体的管理章程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有一定数量的管理人员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符合其他有关行政管理规定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第十七条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开办集邮品交换市场的材料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申请者应当向市邮电管理局提交下列材料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开办申请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交换市场的使用场地证明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金融机构出具的验资证明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交换市场管理章程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交换市场管理人员名册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其他有关材料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第十八条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集邮品交换市场的审批和登记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市邮电管理局应当在收到全部申请材料之日起的15日内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作出审批决定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经审核批准的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由市邮电管理局颁发统一印制的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集邮品交换市场经营许可证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》（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以下简称经营许可证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申请者凭经营许可证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向工商行政管理部门办理登记手续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第十九条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经营许可证期限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展期或者注销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经营许可证的有效期为1年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经营许可证有效期届满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需要继续经营的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应当在经营许可证届满之日前30日内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向市邮电管理局办理展期手续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在经营许可证有效期内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要求提前终止经营的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应当在终止经营日10日前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向市邮电管理局办理注销经营许可证手续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第二十条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经营许可证的禁止性要求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任何单位和个人不得伪造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涂改或者擅自转让经营许可证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第二十三条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邮电管理部门的行政处罚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对违反下列规定者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由市邮电管理局予以处罚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……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未取得经营许可证或者持失效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伪造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涂改的经营许可证擅自经营的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或者擅自转让经营许可证的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责令其限期改正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可处以3万元以下的罚款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；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　　……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第三十一条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过渡条款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</w:t>
      </w:r>
    </w:p>
    <w:p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/>
        <w:textAlignment w:val="auto"/>
        <w:rPr>
          <w:rFonts w:eastAsia="仿宋"/>
          <w:color w:val="000000"/>
          <w:sz w:val="32"/>
          <w:szCs w:val="32"/>
        </w:rPr>
      </w:pPr>
      <w:r>
        <w:rPr>
          <w:rFonts w:hint="eastAsia" w:ascii="仿宋" w:hAnsi="仿宋" w:eastAsia="仿宋_GB2312" w:cs="仿宋"/>
          <w:color w:val="000000"/>
          <w:sz w:val="32"/>
          <w:szCs w:val="32"/>
          <w:shd w:val="clear" w:color="auto" w:fill="FFFFFF"/>
        </w:rPr>
        <w:t>凡本办法施行前已开办的集邮品交换市场，应当在本办法施行之日起6个月内，申请补办审批手续。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889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仿宋_GB2312" w:cs="宋体"/>
        <w:b/>
        <w:bCs/>
        <w:color w:val="005192"/>
        <w:sz w:val="32"/>
        <w:szCs w:val="32"/>
      </w:rPr>
    </w:pPr>
    <w:r>
      <w:rPr>
        <w:rFonts w:hint="eastAsia" w:ascii="宋体" w:hAnsi="宋体" w:eastAsia="仿宋_GB2312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5715" b="5715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仿宋_GB2312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05A5C"/>
    <w:rsid w:val="00501B2B"/>
    <w:rsid w:val="022B50B9"/>
    <w:rsid w:val="0BB55F74"/>
    <w:rsid w:val="0CC83CDB"/>
    <w:rsid w:val="0CEF0ECE"/>
    <w:rsid w:val="0DCF4493"/>
    <w:rsid w:val="0FE766B9"/>
    <w:rsid w:val="10562B4E"/>
    <w:rsid w:val="11C42D90"/>
    <w:rsid w:val="151C7F48"/>
    <w:rsid w:val="15FB4C34"/>
    <w:rsid w:val="169B4993"/>
    <w:rsid w:val="16BE15FA"/>
    <w:rsid w:val="1B2050F6"/>
    <w:rsid w:val="1B4A79DA"/>
    <w:rsid w:val="1D934FAD"/>
    <w:rsid w:val="21EC6CD2"/>
    <w:rsid w:val="24237E53"/>
    <w:rsid w:val="273F6839"/>
    <w:rsid w:val="2E4B3FCD"/>
    <w:rsid w:val="31146CC2"/>
    <w:rsid w:val="33043011"/>
    <w:rsid w:val="35155921"/>
    <w:rsid w:val="36E23147"/>
    <w:rsid w:val="38D16C69"/>
    <w:rsid w:val="39FF2A65"/>
    <w:rsid w:val="3C3F07DD"/>
    <w:rsid w:val="4041566E"/>
    <w:rsid w:val="41384DF8"/>
    <w:rsid w:val="41FD2286"/>
    <w:rsid w:val="444D2BB9"/>
    <w:rsid w:val="459F42D2"/>
    <w:rsid w:val="4E3C7E6F"/>
    <w:rsid w:val="4F9C7454"/>
    <w:rsid w:val="4FC27D22"/>
    <w:rsid w:val="50460E72"/>
    <w:rsid w:val="51394A0A"/>
    <w:rsid w:val="53F9408C"/>
    <w:rsid w:val="54F05A5C"/>
    <w:rsid w:val="56753E3F"/>
    <w:rsid w:val="583530AE"/>
    <w:rsid w:val="58B8480D"/>
    <w:rsid w:val="592125C9"/>
    <w:rsid w:val="62CB283C"/>
    <w:rsid w:val="642161BD"/>
    <w:rsid w:val="64990446"/>
    <w:rsid w:val="64AB50DC"/>
    <w:rsid w:val="655938FF"/>
    <w:rsid w:val="65EF24F0"/>
    <w:rsid w:val="6B7D5FD3"/>
    <w:rsid w:val="6C380166"/>
    <w:rsid w:val="6F173E90"/>
    <w:rsid w:val="6FC11BAB"/>
    <w:rsid w:val="6FF02D10"/>
    <w:rsid w:val="72CC0604"/>
    <w:rsid w:val="76044CAD"/>
    <w:rsid w:val="7B6D185C"/>
    <w:rsid w:val="7DBA3FA6"/>
    <w:rsid w:val="7DD1780B"/>
    <w:rsid w:val="7DE4107B"/>
    <w:rsid w:val="7E4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before="0" w:beforeAutospacing="0" w:after="0" w:afterAutospacing="0"/>
      <w:ind w:left="0" w:right="0"/>
      <w:jc w:val="center"/>
      <w:outlineLvl w:val="3"/>
    </w:pPr>
    <w:rPr>
      <w:rFonts w:hint="eastAsia" w:ascii="黑体" w:hAnsi="宋体" w:eastAsia="宋体" w:cs="仿宋_GB2312"/>
      <w:b/>
      <w:color w:val="000000"/>
      <w:kern w:val="2"/>
      <w:sz w:val="24"/>
      <w:szCs w:val="2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6540</Words>
  <Characters>6551</Characters>
  <Lines>0</Lines>
  <Paragraphs>0</Paragraphs>
  <TotalTime>1</TotalTime>
  <ScaleCrop>false</ScaleCrop>
  <LinksUpToDate>false</LinksUpToDate>
  <CharactersWithSpaces>6865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2021-12-29T06:14:00Z</dcterms:created>
  <dc:creator>choiaa</dc:creator>
  <cp:lastModifiedBy>choiaa</cp:lastModifiedBy>
  <dcterms:modified xsi:type="dcterms:W3CDTF">2021-12-30T02:44:28Z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7C175B6232FF44F48175A66EAD974F04</vt:lpwstr>
  </property>
</Properties>
</file>