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370" w:rsidRDefault="00CA7370" w:rsidP="005D1D8E">
      <w:pPr>
        <w:ind w:firstLineChars="200" w:firstLine="640"/>
        <w:rPr>
          <w:rFonts w:ascii="黑体" w:eastAsia="黑体" w:hAnsi="黑体"/>
          <w:sz w:val="36"/>
          <w:szCs w:val="36"/>
        </w:rPr>
      </w:pPr>
      <w:r>
        <w:rPr>
          <w:rFonts w:ascii="仿宋" w:eastAsia="仿宋" w:hAnsi="仿宋" w:hint="eastAsia"/>
          <w:sz w:val="32"/>
          <w:szCs w:val="32"/>
        </w:rPr>
        <w:t xml:space="preserve">         </w:t>
      </w:r>
      <w:r w:rsidR="00954582">
        <w:rPr>
          <w:rFonts w:ascii="仿宋" w:eastAsia="仿宋" w:hAnsi="仿宋" w:hint="eastAsia"/>
          <w:sz w:val="32"/>
          <w:szCs w:val="32"/>
        </w:rPr>
        <w:t xml:space="preserve">  </w:t>
      </w:r>
      <w:r>
        <w:rPr>
          <w:rFonts w:ascii="仿宋" w:eastAsia="仿宋" w:hAnsi="仿宋" w:hint="eastAsia"/>
          <w:sz w:val="32"/>
          <w:szCs w:val="32"/>
        </w:rPr>
        <w:t xml:space="preserve">  </w:t>
      </w:r>
      <w:bookmarkStart w:id="0" w:name="_GoBack"/>
      <w:bookmarkEnd w:id="0"/>
      <w:r w:rsidRPr="00CA7370">
        <w:rPr>
          <w:rFonts w:ascii="黑体" w:eastAsia="黑体" w:hAnsi="黑体" w:hint="eastAsia"/>
          <w:sz w:val="36"/>
          <w:szCs w:val="36"/>
        </w:rPr>
        <w:t>APEC商务旅行卡</w:t>
      </w:r>
      <w:r w:rsidR="0051138D">
        <w:rPr>
          <w:rFonts w:ascii="黑体" w:eastAsia="黑体" w:hAnsi="黑体" w:hint="eastAsia"/>
          <w:sz w:val="36"/>
          <w:szCs w:val="36"/>
        </w:rPr>
        <w:t>简介</w:t>
      </w:r>
    </w:p>
    <w:p w:rsidR="00CA7370" w:rsidRPr="00CA7370" w:rsidRDefault="00CA7370" w:rsidP="00CA7370">
      <w:pPr>
        <w:ind w:firstLineChars="200" w:firstLine="720"/>
        <w:rPr>
          <w:rFonts w:ascii="黑体" w:eastAsia="黑体" w:hAnsi="黑体"/>
          <w:sz w:val="36"/>
          <w:szCs w:val="36"/>
        </w:rPr>
      </w:pPr>
    </w:p>
    <w:p w:rsidR="008A6549" w:rsidRDefault="005D1D8E" w:rsidP="005D1D8E">
      <w:pPr>
        <w:ind w:firstLineChars="200" w:firstLine="640"/>
        <w:rPr>
          <w:rFonts w:ascii="仿宋" w:eastAsia="仿宋" w:hAnsi="仿宋"/>
          <w:sz w:val="32"/>
          <w:szCs w:val="32"/>
        </w:rPr>
      </w:pPr>
      <w:r w:rsidRPr="005D1D8E">
        <w:rPr>
          <w:rFonts w:ascii="仿宋" w:eastAsia="仿宋" w:hAnsi="仿宋" w:hint="eastAsia"/>
          <w:sz w:val="32"/>
          <w:szCs w:val="32"/>
        </w:rPr>
        <w:t>APEC商务旅行卡计划是亚太经合组织为促进本地区贸易投资便利化所做的一项多边签证安排。</w:t>
      </w:r>
      <w:r w:rsidR="00CA7370">
        <w:rPr>
          <w:rFonts w:ascii="仿宋" w:eastAsia="仿宋" w:hAnsi="仿宋" w:hint="eastAsia"/>
          <w:sz w:val="32"/>
          <w:szCs w:val="32"/>
        </w:rPr>
        <w:t>亚太经合组织成立后，为加强区域内经济合作，促进商务人员自由流动，菲律宾、韩国、澳大利亚于1996年11月在菲律宾APEC领导人非正式会议上发起APEC商旅旅行卡计划，倡议加入计划的经济体相互为其商务人员提供</w:t>
      </w:r>
      <w:r w:rsidR="00CA7370" w:rsidRPr="00954285">
        <w:rPr>
          <w:rFonts w:ascii="仿宋" w:eastAsia="仿宋" w:hAnsi="仿宋" w:hint="eastAsia"/>
          <w:b/>
          <w:sz w:val="32"/>
          <w:szCs w:val="32"/>
        </w:rPr>
        <w:t>多边长期签证</w:t>
      </w:r>
      <w:r w:rsidR="00CA7370">
        <w:rPr>
          <w:rFonts w:ascii="仿宋" w:eastAsia="仿宋" w:hAnsi="仿宋" w:hint="eastAsia"/>
          <w:sz w:val="32"/>
          <w:szCs w:val="32"/>
        </w:rPr>
        <w:t>和</w:t>
      </w:r>
      <w:r w:rsidR="00CA7370" w:rsidRPr="00954285">
        <w:rPr>
          <w:rFonts w:ascii="仿宋" w:eastAsia="仿宋" w:hAnsi="仿宋" w:hint="eastAsia"/>
          <w:b/>
          <w:sz w:val="32"/>
          <w:szCs w:val="32"/>
        </w:rPr>
        <w:t>快速通关礼遇</w:t>
      </w:r>
      <w:r w:rsidR="00CA7370">
        <w:rPr>
          <w:rFonts w:ascii="仿宋" w:eastAsia="仿宋" w:hAnsi="仿宋" w:hint="eastAsia"/>
          <w:sz w:val="32"/>
          <w:szCs w:val="32"/>
        </w:rPr>
        <w:t>（各经济体在其主要边防口岸均设有APEC商务旅行卡专用通关通道）。该计划于1997年开始实施。</w:t>
      </w:r>
    </w:p>
    <w:p w:rsidR="00CA7370" w:rsidRPr="005D1D8E" w:rsidRDefault="00CA7370" w:rsidP="005D1D8E">
      <w:pPr>
        <w:ind w:firstLineChars="200" w:firstLine="640"/>
        <w:rPr>
          <w:rFonts w:ascii="仿宋" w:eastAsia="仿宋" w:hAnsi="仿宋"/>
          <w:sz w:val="32"/>
          <w:szCs w:val="32"/>
        </w:rPr>
      </w:pPr>
      <w:r>
        <w:rPr>
          <w:rFonts w:ascii="仿宋" w:eastAsia="仿宋" w:hAnsi="仿宋" w:hint="eastAsia"/>
          <w:sz w:val="32"/>
          <w:szCs w:val="32"/>
        </w:rPr>
        <w:t>持卡人凭有效APEC商务旅行卡和有效护照在五年内无须办理入境签证，可自由往来于已批准入境的各APEC经济体之间，并在主要机场入境时享有使用APEC商务旅行卡专用通道的便利。目前，APEC</w:t>
      </w:r>
      <w:r w:rsidR="00954285">
        <w:rPr>
          <w:rFonts w:ascii="仿宋" w:eastAsia="仿宋" w:hAnsi="仿宋" w:hint="eastAsia"/>
          <w:sz w:val="32"/>
          <w:szCs w:val="32"/>
        </w:rPr>
        <w:t xml:space="preserve"> </w:t>
      </w:r>
      <w:r>
        <w:rPr>
          <w:rFonts w:ascii="仿宋" w:eastAsia="仿宋" w:hAnsi="仿宋" w:hint="eastAsia"/>
          <w:sz w:val="32"/>
          <w:szCs w:val="32"/>
        </w:rPr>
        <w:t>21个经济体均已加入该计划，这些经济体包括：中国、中国香港、中国台北、日本、韩国、马来西亚、印度尼西亚、文莱、菲律宾、新加坡、泰国、越南、澳大利亚、新西兰、巴布亚新几内亚、智利、秘鲁、墨西哥、美国、加拿大和俄罗斯。其中，内地、中国香港和中国台北之间的人员流动仍按现行办法办理。美国和加拿大目前为过渡成员，不接受其他经济体的旅行卡申请，但为其他经济体持卡人提供签证申请及入出境</w:t>
      </w:r>
      <w:r w:rsidR="00954582">
        <w:rPr>
          <w:rFonts w:ascii="仿宋" w:eastAsia="仿宋" w:hAnsi="仿宋" w:hint="eastAsia"/>
          <w:sz w:val="32"/>
          <w:szCs w:val="32"/>
        </w:rPr>
        <w:t>通关便利。</w:t>
      </w:r>
    </w:p>
    <w:sectPr w:rsidR="00CA7370" w:rsidRPr="005D1D8E" w:rsidSect="00954285">
      <w:pgSz w:w="11906" w:h="16838"/>
      <w:pgMar w:top="1985" w:right="1644" w:bottom="1701"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7B0" w:rsidRDefault="00F827B0" w:rsidP="0051138D">
      <w:r>
        <w:separator/>
      </w:r>
    </w:p>
  </w:endnote>
  <w:endnote w:type="continuationSeparator" w:id="0">
    <w:p w:rsidR="00F827B0" w:rsidRDefault="00F827B0" w:rsidP="00511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7B0" w:rsidRDefault="00F827B0" w:rsidP="0051138D">
      <w:r>
        <w:separator/>
      </w:r>
    </w:p>
  </w:footnote>
  <w:footnote w:type="continuationSeparator" w:id="0">
    <w:p w:rsidR="00F827B0" w:rsidRDefault="00F827B0" w:rsidP="005113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D8E"/>
    <w:rsid w:val="0051138D"/>
    <w:rsid w:val="005D1D8E"/>
    <w:rsid w:val="008A6549"/>
    <w:rsid w:val="00954285"/>
    <w:rsid w:val="00954582"/>
    <w:rsid w:val="00CA7370"/>
    <w:rsid w:val="00F82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13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138D"/>
    <w:rPr>
      <w:sz w:val="18"/>
      <w:szCs w:val="18"/>
    </w:rPr>
  </w:style>
  <w:style w:type="paragraph" w:styleId="a4">
    <w:name w:val="footer"/>
    <w:basedOn w:val="a"/>
    <w:link w:val="Char0"/>
    <w:uiPriority w:val="99"/>
    <w:unhideWhenUsed/>
    <w:rsid w:val="0051138D"/>
    <w:pPr>
      <w:tabs>
        <w:tab w:val="center" w:pos="4153"/>
        <w:tab w:val="right" w:pos="8306"/>
      </w:tabs>
      <w:snapToGrid w:val="0"/>
      <w:jc w:val="left"/>
    </w:pPr>
    <w:rPr>
      <w:sz w:val="18"/>
      <w:szCs w:val="18"/>
    </w:rPr>
  </w:style>
  <w:style w:type="character" w:customStyle="1" w:styleId="Char0">
    <w:name w:val="页脚 Char"/>
    <w:basedOn w:val="a0"/>
    <w:link w:val="a4"/>
    <w:uiPriority w:val="99"/>
    <w:rsid w:val="0051138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13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138D"/>
    <w:rPr>
      <w:sz w:val="18"/>
      <w:szCs w:val="18"/>
    </w:rPr>
  </w:style>
  <w:style w:type="paragraph" w:styleId="a4">
    <w:name w:val="footer"/>
    <w:basedOn w:val="a"/>
    <w:link w:val="Char0"/>
    <w:uiPriority w:val="99"/>
    <w:unhideWhenUsed/>
    <w:rsid w:val="0051138D"/>
    <w:pPr>
      <w:tabs>
        <w:tab w:val="center" w:pos="4153"/>
        <w:tab w:val="right" w:pos="8306"/>
      </w:tabs>
      <w:snapToGrid w:val="0"/>
      <w:jc w:val="left"/>
    </w:pPr>
    <w:rPr>
      <w:sz w:val="18"/>
      <w:szCs w:val="18"/>
    </w:rPr>
  </w:style>
  <w:style w:type="character" w:customStyle="1" w:styleId="Char0">
    <w:name w:val="页脚 Char"/>
    <w:basedOn w:val="a0"/>
    <w:link w:val="a4"/>
    <w:uiPriority w:val="99"/>
    <w:rsid w:val="0051138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王晓雯</dc:creator>
  <cp:lastModifiedBy>王晓雯</cp:lastModifiedBy>
  <cp:revision>3</cp:revision>
  <cp:lastPrinted>2021-12-09T01:41:00Z</cp:lastPrinted>
  <dcterms:created xsi:type="dcterms:W3CDTF">2021-11-23T03:34:00Z</dcterms:created>
  <dcterms:modified xsi:type="dcterms:W3CDTF">2021-12-09T01:59:00Z</dcterms:modified>
</cp:coreProperties>
</file>