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B5AB" w14:textId="77777777" w:rsidR="0098381C" w:rsidRPr="00514398" w:rsidRDefault="0098381C" w:rsidP="00514398">
      <w:pPr>
        <w:jc w:val="center"/>
        <w:rPr>
          <w:rFonts w:ascii="方正小标宋_GBK" w:eastAsia="方正小标宋_GBK"/>
          <w:sz w:val="36"/>
          <w:szCs w:val="36"/>
        </w:rPr>
      </w:pPr>
      <w:r w:rsidRPr="00514398">
        <w:rPr>
          <w:rFonts w:ascii="方正小标宋_GBK" w:eastAsia="方正小标宋_GBK" w:hint="eastAsia"/>
          <w:sz w:val="36"/>
          <w:szCs w:val="36"/>
        </w:rPr>
        <w:t>国家税务总局关于修订城镇土地使用税和房产税</w:t>
      </w:r>
    </w:p>
    <w:p w14:paraId="6B2A5D80" w14:textId="77777777" w:rsidR="0098381C" w:rsidRPr="00514398" w:rsidRDefault="0098381C" w:rsidP="00514398">
      <w:pPr>
        <w:jc w:val="center"/>
        <w:rPr>
          <w:rFonts w:ascii="方正小标宋_GBK" w:eastAsia="方正小标宋_GBK"/>
          <w:sz w:val="36"/>
          <w:szCs w:val="36"/>
        </w:rPr>
      </w:pPr>
      <w:r w:rsidRPr="00514398">
        <w:rPr>
          <w:rFonts w:ascii="方正小标宋_GBK" w:eastAsia="方正小标宋_GBK" w:hint="eastAsia"/>
          <w:sz w:val="36"/>
          <w:szCs w:val="36"/>
        </w:rPr>
        <w:t>申报表单的公告</w:t>
      </w:r>
    </w:p>
    <w:p w14:paraId="5351E56B" w14:textId="77777777" w:rsidR="0098381C" w:rsidRPr="00514398" w:rsidRDefault="0098381C" w:rsidP="00514398">
      <w:pPr>
        <w:rPr>
          <w:rFonts w:ascii="仿宋_GB2312" w:eastAsia="仿宋_GB2312"/>
          <w:sz w:val="32"/>
          <w:szCs w:val="32"/>
        </w:rPr>
      </w:pPr>
    </w:p>
    <w:p w14:paraId="07DB25B2" w14:textId="77777777" w:rsidR="0098381C" w:rsidRPr="00380EA1" w:rsidRDefault="0098381C" w:rsidP="00380EA1">
      <w:pPr>
        <w:spacing w:line="560" w:lineRule="exact"/>
        <w:jc w:val="left"/>
        <w:rPr>
          <w:rFonts w:ascii="楷体" w:eastAsia="楷体" w:hAnsi="楷体" w:cs="Times New Roman"/>
          <w:sz w:val="28"/>
          <w:szCs w:val="28"/>
        </w:rPr>
      </w:pPr>
      <w:bookmarkStart w:id="0" w:name="_GoBack"/>
      <w:r w:rsidRPr="00380EA1">
        <w:rPr>
          <w:rFonts w:ascii="楷体" w:eastAsia="楷体" w:hAnsi="楷体" w:cs="Times New Roman" w:hint="eastAsia"/>
          <w:sz w:val="28"/>
          <w:szCs w:val="28"/>
        </w:rPr>
        <w:t>文号：国家税务总局公告2019年第32号</w:t>
      </w:r>
    </w:p>
    <w:p w14:paraId="7D41DFBF" w14:textId="77777777" w:rsidR="0098381C" w:rsidRPr="00380EA1" w:rsidRDefault="0098381C" w:rsidP="00380EA1">
      <w:pPr>
        <w:spacing w:line="560" w:lineRule="exact"/>
        <w:jc w:val="left"/>
        <w:rPr>
          <w:rFonts w:ascii="楷体" w:eastAsia="楷体" w:hAnsi="楷体" w:cs="Times New Roman"/>
          <w:sz w:val="28"/>
          <w:szCs w:val="28"/>
        </w:rPr>
      </w:pPr>
      <w:r w:rsidRPr="00380EA1">
        <w:rPr>
          <w:rFonts w:ascii="楷体" w:eastAsia="楷体" w:hAnsi="楷体" w:cs="Times New Roman" w:hint="eastAsia"/>
          <w:sz w:val="28"/>
          <w:szCs w:val="28"/>
        </w:rPr>
        <w:t>发文单位：国家税务总局</w:t>
      </w:r>
    </w:p>
    <w:p w14:paraId="6331AA88" w14:textId="77777777" w:rsidR="0098381C" w:rsidRPr="00380EA1" w:rsidRDefault="0098381C" w:rsidP="00380EA1">
      <w:pPr>
        <w:spacing w:line="560" w:lineRule="exact"/>
        <w:jc w:val="left"/>
        <w:rPr>
          <w:rFonts w:ascii="楷体" w:eastAsia="楷体" w:hAnsi="楷体" w:cs="Times New Roman"/>
          <w:sz w:val="28"/>
          <w:szCs w:val="28"/>
        </w:rPr>
      </w:pPr>
      <w:r w:rsidRPr="00380EA1">
        <w:rPr>
          <w:rFonts w:ascii="楷体" w:eastAsia="楷体" w:hAnsi="楷体" w:cs="Times New Roman" w:hint="eastAsia"/>
          <w:sz w:val="28"/>
          <w:szCs w:val="28"/>
        </w:rPr>
        <w:t xml:space="preserve">发文日期：2019-09-23 </w:t>
      </w:r>
    </w:p>
    <w:bookmarkEnd w:id="0"/>
    <w:p w14:paraId="0367FEE6" w14:textId="77777777" w:rsidR="00514398" w:rsidRPr="00514398" w:rsidRDefault="00514398" w:rsidP="00514398">
      <w:pPr>
        <w:rPr>
          <w:rFonts w:ascii="仿宋_GB2312" w:eastAsia="仿宋_GB2312"/>
          <w:sz w:val="32"/>
          <w:szCs w:val="32"/>
        </w:rPr>
      </w:pPr>
    </w:p>
    <w:p w14:paraId="47AA68B7" w14:textId="77777777" w:rsidR="0098381C" w:rsidRPr="00514398" w:rsidRDefault="0098381C" w:rsidP="00514398">
      <w:pPr>
        <w:rPr>
          <w:rFonts w:ascii="仿宋_GB2312" w:eastAsia="仿宋_GB2312"/>
          <w:sz w:val="32"/>
          <w:szCs w:val="32"/>
        </w:rPr>
      </w:pPr>
      <w:r w:rsidRPr="00514398">
        <w:rPr>
          <w:rFonts w:ascii="仿宋_GB2312" w:eastAsia="仿宋_GB2312" w:hint="eastAsia"/>
          <w:sz w:val="32"/>
          <w:szCs w:val="32"/>
        </w:rPr>
        <w:t xml:space="preserve">　　为减少纳税申报次数，便利纳税人办税，进一步优化营商环境，税务总局决定修订城镇土地使用税和房产税申报表单。现将有关事项公告如下： </w:t>
      </w:r>
    </w:p>
    <w:p w14:paraId="6F7FFFEE" w14:textId="77777777" w:rsidR="0098381C" w:rsidRPr="00514398" w:rsidRDefault="0098381C" w:rsidP="00514398">
      <w:pPr>
        <w:rPr>
          <w:rFonts w:ascii="仿宋_GB2312" w:eastAsia="仿宋_GB2312"/>
          <w:sz w:val="32"/>
          <w:szCs w:val="32"/>
        </w:rPr>
      </w:pPr>
      <w:r w:rsidRPr="00514398">
        <w:rPr>
          <w:rFonts w:ascii="仿宋_GB2312" w:eastAsia="仿宋_GB2312" w:hint="eastAsia"/>
          <w:sz w:val="32"/>
          <w:szCs w:val="32"/>
        </w:rPr>
        <w:t xml:space="preserve">　　一、调整城镇土地使用税和房产税申报表单中部分数据项目并对个别数据项目名称进行规范。 </w:t>
      </w:r>
    </w:p>
    <w:p w14:paraId="1C8A4A4B" w14:textId="77777777" w:rsidR="0098381C" w:rsidRPr="00514398" w:rsidRDefault="0098381C" w:rsidP="00514398">
      <w:pPr>
        <w:rPr>
          <w:rFonts w:ascii="仿宋_GB2312" w:eastAsia="仿宋_GB2312"/>
          <w:sz w:val="32"/>
          <w:szCs w:val="32"/>
        </w:rPr>
      </w:pPr>
      <w:r w:rsidRPr="00514398">
        <w:rPr>
          <w:rFonts w:ascii="仿宋_GB2312" w:eastAsia="仿宋_GB2312" w:hint="eastAsia"/>
          <w:sz w:val="32"/>
          <w:szCs w:val="32"/>
        </w:rPr>
        <w:t xml:space="preserve">　　二、将城镇土地使用税和房产税的纳税申报表、减免税明细申报表、税源明细表分别合并为《城镇土地使用税 房产税纳税申报表》《城镇土地使用税 房产税减免税明细申报表》《城镇土地使用税房产税税源明细表》。 </w:t>
      </w:r>
    </w:p>
    <w:p w14:paraId="0050EA67" w14:textId="77777777" w:rsidR="0098381C" w:rsidRPr="00514398" w:rsidRDefault="0098381C" w:rsidP="00514398">
      <w:pPr>
        <w:rPr>
          <w:rFonts w:ascii="仿宋_GB2312" w:eastAsia="仿宋_GB2312"/>
          <w:sz w:val="32"/>
          <w:szCs w:val="32"/>
        </w:rPr>
      </w:pPr>
      <w:r w:rsidRPr="00514398">
        <w:rPr>
          <w:rFonts w:ascii="仿宋_GB2312" w:eastAsia="仿宋_GB2312" w:hint="eastAsia"/>
          <w:sz w:val="32"/>
          <w:szCs w:val="32"/>
        </w:rPr>
        <w:t xml:space="preserve">　　三、本公告自2019年10月1日起施行。《国家税务总局关于增值税小规模纳税人地方税种和相关附加减征政策有关征管问题的公告》（国家税务总局公告2019年第5号）发布的城镇土地使用税、房产税纳税申报表同时停止使用。 </w:t>
      </w:r>
    </w:p>
    <w:p w14:paraId="3B3D2C03" w14:textId="77777777" w:rsidR="0098381C" w:rsidRDefault="0098381C" w:rsidP="00514398">
      <w:pPr>
        <w:ind w:firstLine="630"/>
        <w:rPr>
          <w:rFonts w:ascii="仿宋_GB2312" w:eastAsia="仿宋_GB2312"/>
          <w:sz w:val="32"/>
          <w:szCs w:val="32"/>
        </w:rPr>
      </w:pPr>
      <w:r w:rsidRPr="00514398">
        <w:rPr>
          <w:rFonts w:ascii="仿宋_GB2312" w:eastAsia="仿宋_GB2312" w:hint="eastAsia"/>
          <w:sz w:val="32"/>
          <w:szCs w:val="32"/>
        </w:rPr>
        <w:t xml:space="preserve">特此公告。 </w:t>
      </w:r>
    </w:p>
    <w:p w14:paraId="34CE4A94" w14:textId="77777777" w:rsidR="00514398" w:rsidRPr="00514398" w:rsidRDefault="00514398" w:rsidP="00514398">
      <w:pPr>
        <w:ind w:firstLine="630"/>
        <w:rPr>
          <w:rFonts w:ascii="仿宋_GB2312" w:eastAsia="仿宋_GB2312"/>
          <w:sz w:val="32"/>
          <w:szCs w:val="32"/>
        </w:rPr>
      </w:pPr>
    </w:p>
    <w:p w14:paraId="690FEFAC" w14:textId="77777777" w:rsidR="0098381C" w:rsidRPr="00514398" w:rsidRDefault="0098381C" w:rsidP="00514398">
      <w:pPr>
        <w:rPr>
          <w:rFonts w:ascii="仿宋_GB2312" w:eastAsia="仿宋_GB2312"/>
          <w:sz w:val="32"/>
          <w:szCs w:val="32"/>
        </w:rPr>
      </w:pPr>
      <w:r w:rsidRPr="00514398">
        <w:rPr>
          <w:rFonts w:ascii="仿宋_GB2312" w:eastAsia="仿宋_GB2312" w:hint="eastAsia"/>
          <w:sz w:val="32"/>
          <w:szCs w:val="32"/>
        </w:rPr>
        <w:lastRenderedPageBreak/>
        <w:t xml:space="preserve">　　附件：1.城镇土地使用税 房产税纳税申报表 </w:t>
      </w:r>
    </w:p>
    <w:p w14:paraId="236A8682" w14:textId="77777777" w:rsidR="0098381C" w:rsidRPr="00514398" w:rsidRDefault="0098381C" w:rsidP="00514398">
      <w:pPr>
        <w:rPr>
          <w:rFonts w:ascii="仿宋_GB2312" w:eastAsia="仿宋_GB2312"/>
          <w:sz w:val="32"/>
          <w:szCs w:val="32"/>
        </w:rPr>
      </w:pPr>
      <w:r w:rsidRPr="00514398">
        <w:rPr>
          <w:rFonts w:ascii="仿宋_GB2312" w:eastAsia="仿宋_GB2312" w:hint="eastAsia"/>
          <w:sz w:val="32"/>
          <w:szCs w:val="32"/>
        </w:rPr>
        <w:t xml:space="preserve">　　　　　2.城镇土地使用税 房产税减免税明细申报表 </w:t>
      </w:r>
    </w:p>
    <w:p w14:paraId="48B6E7B7" w14:textId="77777777" w:rsidR="0098381C" w:rsidRDefault="0098381C" w:rsidP="00514398">
      <w:pPr>
        <w:rPr>
          <w:rFonts w:ascii="仿宋_GB2312" w:eastAsia="仿宋_GB2312"/>
          <w:sz w:val="32"/>
          <w:szCs w:val="32"/>
        </w:rPr>
      </w:pPr>
      <w:r w:rsidRPr="00514398">
        <w:rPr>
          <w:rFonts w:ascii="仿宋_GB2312" w:eastAsia="仿宋_GB2312" w:hint="eastAsia"/>
          <w:sz w:val="32"/>
          <w:szCs w:val="32"/>
        </w:rPr>
        <w:t xml:space="preserve">　　　　　3.城镇土地使用税 房产</w:t>
      </w:r>
      <w:proofErr w:type="gramStart"/>
      <w:r w:rsidRPr="00514398">
        <w:rPr>
          <w:rFonts w:ascii="仿宋_GB2312" w:eastAsia="仿宋_GB2312" w:hint="eastAsia"/>
          <w:sz w:val="32"/>
          <w:szCs w:val="32"/>
        </w:rPr>
        <w:t>税</w:t>
      </w:r>
      <w:proofErr w:type="gramEnd"/>
      <w:r w:rsidRPr="00514398">
        <w:rPr>
          <w:rFonts w:ascii="仿宋_GB2312" w:eastAsia="仿宋_GB2312" w:hint="eastAsia"/>
          <w:sz w:val="32"/>
          <w:szCs w:val="32"/>
        </w:rPr>
        <w:t xml:space="preserve">税源明细表 </w:t>
      </w:r>
    </w:p>
    <w:p w14:paraId="2BE4440E" w14:textId="77777777" w:rsidR="00514398" w:rsidRDefault="00514398" w:rsidP="00514398">
      <w:pPr>
        <w:rPr>
          <w:rFonts w:ascii="仿宋_GB2312" w:eastAsia="仿宋_GB2312"/>
          <w:sz w:val="32"/>
          <w:szCs w:val="32"/>
        </w:rPr>
      </w:pPr>
    </w:p>
    <w:p w14:paraId="6F138820" w14:textId="77777777" w:rsidR="0098381C" w:rsidRPr="00514398" w:rsidRDefault="0098381C" w:rsidP="00514398">
      <w:pPr>
        <w:wordWrap w:val="0"/>
        <w:jc w:val="right"/>
        <w:rPr>
          <w:rFonts w:ascii="仿宋_GB2312" w:eastAsia="仿宋_GB2312"/>
          <w:sz w:val="32"/>
          <w:szCs w:val="32"/>
        </w:rPr>
      </w:pPr>
      <w:r w:rsidRPr="00514398">
        <w:rPr>
          <w:rFonts w:ascii="仿宋_GB2312" w:eastAsia="仿宋_GB2312" w:hint="eastAsia"/>
          <w:sz w:val="32"/>
          <w:szCs w:val="32"/>
        </w:rPr>
        <w:t xml:space="preserve">　　国家税务总局 </w:t>
      </w:r>
      <w:r w:rsidR="00514398">
        <w:rPr>
          <w:rFonts w:ascii="仿宋_GB2312" w:eastAsia="仿宋_GB2312" w:hint="eastAsia"/>
          <w:sz w:val="32"/>
          <w:szCs w:val="32"/>
        </w:rPr>
        <w:t xml:space="preserve">     </w:t>
      </w:r>
    </w:p>
    <w:p w14:paraId="5B5A38EC" w14:textId="77777777" w:rsidR="0098381C" w:rsidRPr="00514398" w:rsidRDefault="0098381C" w:rsidP="00514398">
      <w:pPr>
        <w:wordWrap w:val="0"/>
        <w:jc w:val="right"/>
        <w:rPr>
          <w:rFonts w:ascii="仿宋_GB2312" w:eastAsia="仿宋_GB2312"/>
          <w:sz w:val="32"/>
          <w:szCs w:val="32"/>
        </w:rPr>
      </w:pPr>
      <w:r w:rsidRPr="00514398">
        <w:rPr>
          <w:rFonts w:ascii="仿宋_GB2312" w:eastAsia="仿宋_GB2312" w:hint="eastAsia"/>
          <w:sz w:val="32"/>
          <w:szCs w:val="32"/>
        </w:rPr>
        <w:t xml:space="preserve">　　2019年9月23日</w:t>
      </w:r>
      <w:r w:rsidR="00514398">
        <w:rPr>
          <w:rFonts w:ascii="仿宋_GB2312" w:eastAsia="仿宋_GB2312" w:hint="eastAsia"/>
          <w:sz w:val="32"/>
          <w:szCs w:val="32"/>
        </w:rPr>
        <w:t xml:space="preserve">    </w:t>
      </w:r>
    </w:p>
    <w:p w14:paraId="2F4694F8" w14:textId="77777777" w:rsidR="0098381C" w:rsidRPr="00514398" w:rsidRDefault="0098381C" w:rsidP="00514398">
      <w:pPr>
        <w:rPr>
          <w:rFonts w:ascii="仿宋_GB2312" w:eastAsia="仿宋_GB2312"/>
          <w:sz w:val="32"/>
          <w:szCs w:val="32"/>
        </w:rPr>
      </w:pPr>
    </w:p>
    <w:p w14:paraId="41CDC2C3" w14:textId="77777777" w:rsidR="00DF5731" w:rsidRPr="00514398" w:rsidRDefault="00DF5731" w:rsidP="00514398">
      <w:pPr>
        <w:rPr>
          <w:rFonts w:ascii="仿宋_GB2312" w:eastAsia="仿宋_GB2312"/>
          <w:sz w:val="32"/>
          <w:szCs w:val="32"/>
        </w:rPr>
      </w:pPr>
    </w:p>
    <w:sectPr w:rsidR="00DF5731" w:rsidRPr="00514398" w:rsidSect="00DF5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D35A" w14:textId="77777777" w:rsidR="00D6617B" w:rsidRDefault="00D6617B" w:rsidP="00514398">
      <w:r>
        <w:separator/>
      </w:r>
    </w:p>
  </w:endnote>
  <w:endnote w:type="continuationSeparator" w:id="0">
    <w:p w14:paraId="29B09393" w14:textId="77777777" w:rsidR="00D6617B" w:rsidRDefault="00D6617B" w:rsidP="0051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6332" w14:textId="77777777" w:rsidR="00D6617B" w:rsidRDefault="00D6617B" w:rsidP="00514398">
      <w:r>
        <w:separator/>
      </w:r>
    </w:p>
  </w:footnote>
  <w:footnote w:type="continuationSeparator" w:id="0">
    <w:p w14:paraId="234C0F73" w14:textId="77777777" w:rsidR="00D6617B" w:rsidRDefault="00D6617B" w:rsidP="00514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381C"/>
    <w:rsid w:val="00380EA1"/>
    <w:rsid w:val="00514398"/>
    <w:rsid w:val="0069296B"/>
    <w:rsid w:val="008C06EC"/>
    <w:rsid w:val="0098381C"/>
    <w:rsid w:val="00D6617B"/>
    <w:rsid w:val="00DF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DA54"/>
  <w15:docId w15:val="{EDB82653-1C1F-4D56-ABE8-58E2435B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81C"/>
    <w:rPr>
      <w:i w:val="0"/>
      <w:iCs w:val="0"/>
      <w:strike w:val="0"/>
      <w:dstrike w:val="0"/>
      <w:color w:val="1A56A8"/>
      <w:u w:val="none"/>
      <w:effect w:val="none"/>
    </w:rPr>
  </w:style>
  <w:style w:type="paragraph" w:styleId="a4">
    <w:name w:val="Normal (Web)"/>
    <w:basedOn w:val="a"/>
    <w:uiPriority w:val="99"/>
    <w:semiHidden/>
    <w:unhideWhenUsed/>
    <w:rsid w:val="0098381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143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4398"/>
    <w:rPr>
      <w:sz w:val="18"/>
      <w:szCs w:val="18"/>
    </w:rPr>
  </w:style>
  <w:style w:type="paragraph" w:styleId="a7">
    <w:name w:val="footer"/>
    <w:basedOn w:val="a"/>
    <w:link w:val="a8"/>
    <w:uiPriority w:val="99"/>
    <w:unhideWhenUsed/>
    <w:rsid w:val="00514398"/>
    <w:pPr>
      <w:tabs>
        <w:tab w:val="center" w:pos="4153"/>
        <w:tab w:val="right" w:pos="8306"/>
      </w:tabs>
      <w:snapToGrid w:val="0"/>
      <w:jc w:val="left"/>
    </w:pPr>
    <w:rPr>
      <w:sz w:val="18"/>
      <w:szCs w:val="18"/>
    </w:rPr>
  </w:style>
  <w:style w:type="character" w:customStyle="1" w:styleId="a8">
    <w:name w:val="页脚 字符"/>
    <w:basedOn w:val="a0"/>
    <w:link w:val="a7"/>
    <w:uiPriority w:val="99"/>
    <w:rsid w:val="005143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9909">
      <w:bodyDiv w:val="1"/>
      <w:marLeft w:val="0"/>
      <w:marRight w:val="0"/>
      <w:marTop w:val="0"/>
      <w:marBottom w:val="0"/>
      <w:divBdr>
        <w:top w:val="none" w:sz="0" w:space="0" w:color="auto"/>
        <w:left w:val="none" w:sz="0" w:space="0" w:color="auto"/>
        <w:bottom w:val="none" w:sz="0" w:space="0" w:color="auto"/>
        <w:right w:val="none" w:sz="0" w:space="0" w:color="auto"/>
      </w:divBdr>
      <w:divsChild>
        <w:div w:id="799107486">
          <w:marLeft w:val="0"/>
          <w:marRight w:val="0"/>
          <w:marTop w:val="0"/>
          <w:marBottom w:val="0"/>
          <w:divBdr>
            <w:top w:val="none" w:sz="0" w:space="0" w:color="auto"/>
            <w:left w:val="none" w:sz="0" w:space="0" w:color="auto"/>
            <w:bottom w:val="none" w:sz="0" w:space="0" w:color="auto"/>
            <w:right w:val="none" w:sz="0" w:space="0" w:color="auto"/>
          </w:divBdr>
          <w:divsChild>
            <w:div w:id="130901430">
              <w:marLeft w:val="0"/>
              <w:marRight w:val="0"/>
              <w:marTop w:val="0"/>
              <w:marBottom w:val="0"/>
              <w:divBdr>
                <w:top w:val="none" w:sz="0" w:space="0" w:color="auto"/>
                <w:left w:val="none" w:sz="0" w:space="0" w:color="auto"/>
                <w:bottom w:val="none" w:sz="0" w:space="0" w:color="auto"/>
                <w:right w:val="none" w:sz="0" w:space="0" w:color="auto"/>
              </w:divBdr>
              <w:divsChild>
                <w:div w:id="654336781">
                  <w:marLeft w:val="0"/>
                  <w:marRight w:val="0"/>
                  <w:marTop w:val="0"/>
                  <w:marBottom w:val="0"/>
                  <w:divBdr>
                    <w:top w:val="none" w:sz="0" w:space="0" w:color="auto"/>
                    <w:left w:val="none" w:sz="0" w:space="0" w:color="auto"/>
                    <w:bottom w:val="none" w:sz="0" w:space="0" w:color="auto"/>
                    <w:right w:val="none" w:sz="0" w:space="0" w:color="auto"/>
                  </w:divBdr>
                  <w:divsChild>
                    <w:div w:id="568688326">
                      <w:marLeft w:val="0"/>
                      <w:marRight w:val="0"/>
                      <w:marTop w:val="0"/>
                      <w:marBottom w:val="0"/>
                      <w:divBdr>
                        <w:top w:val="none" w:sz="0" w:space="0" w:color="auto"/>
                        <w:left w:val="none" w:sz="0" w:space="0" w:color="auto"/>
                        <w:bottom w:val="none" w:sz="0" w:space="0" w:color="auto"/>
                        <w:right w:val="none" w:sz="0" w:space="0" w:color="auto"/>
                      </w:divBdr>
                      <w:divsChild>
                        <w:div w:id="1021709250">
                          <w:marLeft w:val="0"/>
                          <w:marRight w:val="0"/>
                          <w:marTop w:val="0"/>
                          <w:marBottom w:val="0"/>
                          <w:divBdr>
                            <w:top w:val="none" w:sz="0" w:space="0" w:color="auto"/>
                            <w:left w:val="none" w:sz="0" w:space="0" w:color="auto"/>
                            <w:bottom w:val="none" w:sz="0" w:space="0" w:color="auto"/>
                            <w:right w:val="none" w:sz="0" w:space="0" w:color="auto"/>
                          </w:divBdr>
                          <w:divsChild>
                            <w:div w:id="1788352352">
                              <w:marLeft w:val="0"/>
                              <w:marRight w:val="0"/>
                              <w:marTop w:val="0"/>
                              <w:marBottom w:val="0"/>
                              <w:divBdr>
                                <w:top w:val="none" w:sz="0" w:space="0" w:color="auto"/>
                                <w:left w:val="none" w:sz="0" w:space="0" w:color="auto"/>
                                <w:bottom w:val="none" w:sz="0" w:space="0" w:color="auto"/>
                                <w:right w:val="none" w:sz="0" w:space="0" w:color="auto"/>
                              </w:divBdr>
                              <w:divsChild>
                                <w:div w:id="1353455267">
                                  <w:marLeft w:val="0"/>
                                  <w:marRight w:val="0"/>
                                  <w:marTop w:val="0"/>
                                  <w:marBottom w:val="0"/>
                                  <w:divBdr>
                                    <w:top w:val="none" w:sz="0" w:space="0" w:color="auto"/>
                                    <w:left w:val="none" w:sz="0" w:space="0" w:color="auto"/>
                                    <w:bottom w:val="none" w:sz="0" w:space="0" w:color="auto"/>
                                    <w:right w:val="none" w:sz="0" w:space="0" w:color="auto"/>
                                  </w:divBdr>
                                  <w:divsChild>
                                    <w:div w:id="630093339">
                                      <w:marLeft w:val="0"/>
                                      <w:marRight w:val="0"/>
                                      <w:marTop w:val="0"/>
                                      <w:marBottom w:val="0"/>
                                      <w:divBdr>
                                        <w:top w:val="none" w:sz="0" w:space="0" w:color="auto"/>
                                        <w:left w:val="none" w:sz="0" w:space="0" w:color="auto"/>
                                        <w:bottom w:val="none" w:sz="0" w:space="0" w:color="auto"/>
                                        <w:right w:val="none" w:sz="0" w:space="0" w:color="auto"/>
                                      </w:divBdr>
                                    </w:div>
                                    <w:div w:id="411968466">
                                      <w:marLeft w:val="0"/>
                                      <w:marRight w:val="0"/>
                                      <w:marTop w:val="0"/>
                                      <w:marBottom w:val="0"/>
                                      <w:divBdr>
                                        <w:top w:val="none" w:sz="0" w:space="0" w:color="auto"/>
                                        <w:left w:val="none" w:sz="0" w:space="0" w:color="auto"/>
                                        <w:bottom w:val="none" w:sz="0" w:space="0" w:color="auto"/>
                                        <w:right w:val="none" w:sz="0" w:space="0" w:color="auto"/>
                                      </w:divBdr>
                                    </w:div>
                                    <w:div w:id="913588057">
                                      <w:marLeft w:val="0"/>
                                      <w:marRight w:val="0"/>
                                      <w:marTop w:val="0"/>
                                      <w:marBottom w:val="0"/>
                                      <w:divBdr>
                                        <w:top w:val="none" w:sz="0" w:space="0" w:color="auto"/>
                                        <w:left w:val="none" w:sz="0" w:space="0" w:color="auto"/>
                                        <w:bottom w:val="none" w:sz="0" w:space="0" w:color="auto"/>
                                        <w:right w:val="none" w:sz="0" w:space="0" w:color="auto"/>
                                      </w:divBdr>
                                    </w:div>
                                  </w:divsChild>
                                </w:div>
                                <w:div w:id="1578906820">
                                  <w:marLeft w:val="0"/>
                                  <w:marRight w:val="0"/>
                                  <w:marTop w:val="0"/>
                                  <w:marBottom w:val="0"/>
                                  <w:divBdr>
                                    <w:top w:val="none" w:sz="0" w:space="0" w:color="auto"/>
                                    <w:left w:val="none" w:sz="0" w:space="0" w:color="auto"/>
                                    <w:bottom w:val="none" w:sz="0" w:space="0" w:color="auto"/>
                                    <w:right w:val="none" w:sz="0" w:space="0" w:color="auto"/>
                                  </w:divBdr>
                                  <w:divsChild>
                                    <w:div w:id="1688095501">
                                      <w:marLeft w:val="0"/>
                                      <w:marRight w:val="0"/>
                                      <w:marTop w:val="0"/>
                                      <w:marBottom w:val="0"/>
                                      <w:divBdr>
                                        <w:top w:val="none" w:sz="0" w:space="0" w:color="auto"/>
                                        <w:left w:val="none" w:sz="0" w:space="0" w:color="auto"/>
                                        <w:bottom w:val="none" w:sz="0" w:space="0" w:color="auto"/>
                                        <w:right w:val="none" w:sz="0" w:space="0" w:color="auto"/>
                                      </w:divBdr>
                                      <w:divsChild>
                                        <w:div w:id="1177117712">
                                          <w:marLeft w:val="0"/>
                                          <w:marRight w:val="0"/>
                                          <w:marTop w:val="0"/>
                                          <w:marBottom w:val="0"/>
                                          <w:divBdr>
                                            <w:top w:val="none" w:sz="0" w:space="0" w:color="auto"/>
                                            <w:left w:val="none" w:sz="0" w:space="0" w:color="auto"/>
                                            <w:bottom w:val="none" w:sz="0" w:space="0" w:color="auto"/>
                                            <w:right w:val="none" w:sz="0" w:space="0" w:color="auto"/>
                                          </w:divBdr>
                                          <w:divsChild>
                                            <w:div w:id="17790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422565">
      <w:bodyDiv w:val="1"/>
      <w:marLeft w:val="0"/>
      <w:marRight w:val="0"/>
      <w:marTop w:val="0"/>
      <w:marBottom w:val="0"/>
      <w:divBdr>
        <w:top w:val="none" w:sz="0" w:space="0" w:color="auto"/>
        <w:left w:val="none" w:sz="0" w:space="0" w:color="auto"/>
        <w:bottom w:val="none" w:sz="0" w:space="0" w:color="auto"/>
        <w:right w:val="none" w:sz="0" w:space="0" w:color="auto"/>
      </w:divBdr>
      <w:divsChild>
        <w:div w:id="582641822">
          <w:marLeft w:val="0"/>
          <w:marRight w:val="0"/>
          <w:marTop w:val="0"/>
          <w:marBottom w:val="0"/>
          <w:divBdr>
            <w:top w:val="none" w:sz="0" w:space="0" w:color="auto"/>
            <w:left w:val="none" w:sz="0" w:space="0" w:color="auto"/>
            <w:bottom w:val="none" w:sz="0" w:space="0" w:color="auto"/>
            <w:right w:val="none" w:sz="0" w:space="0" w:color="auto"/>
          </w:divBdr>
          <w:divsChild>
            <w:div w:id="1592856067">
              <w:marLeft w:val="0"/>
              <w:marRight w:val="0"/>
              <w:marTop w:val="0"/>
              <w:marBottom w:val="0"/>
              <w:divBdr>
                <w:top w:val="none" w:sz="0" w:space="0" w:color="auto"/>
                <w:left w:val="none" w:sz="0" w:space="0" w:color="auto"/>
                <w:bottom w:val="none" w:sz="0" w:space="0" w:color="auto"/>
                <w:right w:val="none" w:sz="0" w:space="0" w:color="auto"/>
              </w:divBdr>
              <w:divsChild>
                <w:div w:id="905724214">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sChild>
                        <w:div w:id="2094551055">
                          <w:marLeft w:val="0"/>
                          <w:marRight w:val="0"/>
                          <w:marTop w:val="0"/>
                          <w:marBottom w:val="0"/>
                          <w:divBdr>
                            <w:top w:val="none" w:sz="0" w:space="0" w:color="auto"/>
                            <w:left w:val="none" w:sz="0" w:space="0" w:color="auto"/>
                            <w:bottom w:val="none" w:sz="0" w:space="0" w:color="auto"/>
                            <w:right w:val="none" w:sz="0" w:space="0" w:color="auto"/>
                          </w:divBdr>
                          <w:divsChild>
                            <w:div w:id="866985706">
                              <w:marLeft w:val="0"/>
                              <w:marRight w:val="0"/>
                              <w:marTop w:val="0"/>
                              <w:marBottom w:val="0"/>
                              <w:divBdr>
                                <w:top w:val="none" w:sz="0" w:space="0" w:color="auto"/>
                                <w:left w:val="none" w:sz="0" w:space="0" w:color="auto"/>
                                <w:bottom w:val="none" w:sz="0" w:space="0" w:color="auto"/>
                                <w:right w:val="none" w:sz="0" w:space="0" w:color="auto"/>
                              </w:divBdr>
                              <w:divsChild>
                                <w:div w:id="2324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822759">
      <w:bodyDiv w:val="1"/>
      <w:marLeft w:val="0"/>
      <w:marRight w:val="0"/>
      <w:marTop w:val="0"/>
      <w:marBottom w:val="0"/>
      <w:divBdr>
        <w:top w:val="none" w:sz="0" w:space="0" w:color="auto"/>
        <w:left w:val="none" w:sz="0" w:space="0" w:color="auto"/>
        <w:bottom w:val="none" w:sz="0" w:space="0" w:color="auto"/>
        <w:right w:val="none" w:sz="0" w:space="0" w:color="auto"/>
      </w:divBdr>
      <w:divsChild>
        <w:div w:id="415249533">
          <w:marLeft w:val="0"/>
          <w:marRight w:val="0"/>
          <w:marTop w:val="0"/>
          <w:marBottom w:val="0"/>
          <w:divBdr>
            <w:top w:val="none" w:sz="0" w:space="0" w:color="auto"/>
            <w:left w:val="none" w:sz="0" w:space="0" w:color="auto"/>
            <w:bottom w:val="none" w:sz="0" w:space="0" w:color="auto"/>
            <w:right w:val="none" w:sz="0" w:space="0" w:color="auto"/>
          </w:divBdr>
          <w:divsChild>
            <w:div w:id="289629885">
              <w:marLeft w:val="0"/>
              <w:marRight w:val="0"/>
              <w:marTop w:val="0"/>
              <w:marBottom w:val="0"/>
              <w:divBdr>
                <w:top w:val="none" w:sz="0" w:space="0" w:color="auto"/>
                <w:left w:val="none" w:sz="0" w:space="0" w:color="auto"/>
                <w:bottom w:val="none" w:sz="0" w:space="0" w:color="auto"/>
                <w:right w:val="none" w:sz="0" w:space="0" w:color="auto"/>
              </w:divBdr>
              <w:divsChild>
                <w:div w:id="1199659869">
                  <w:marLeft w:val="0"/>
                  <w:marRight w:val="0"/>
                  <w:marTop w:val="0"/>
                  <w:marBottom w:val="0"/>
                  <w:divBdr>
                    <w:top w:val="none" w:sz="0" w:space="0" w:color="auto"/>
                    <w:left w:val="none" w:sz="0" w:space="0" w:color="auto"/>
                    <w:bottom w:val="none" w:sz="0" w:space="0" w:color="auto"/>
                    <w:right w:val="none" w:sz="0" w:space="0" w:color="auto"/>
                  </w:divBdr>
                  <w:divsChild>
                    <w:div w:id="1702632198">
                      <w:marLeft w:val="0"/>
                      <w:marRight w:val="0"/>
                      <w:marTop w:val="0"/>
                      <w:marBottom w:val="0"/>
                      <w:divBdr>
                        <w:top w:val="none" w:sz="0" w:space="0" w:color="auto"/>
                        <w:left w:val="none" w:sz="0" w:space="0" w:color="auto"/>
                        <w:bottom w:val="none" w:sz="0" w:space="0" w:color="auto"/>
                        <w:right w:val="none" w:sz="0" w:space="0" w:color="auto"/>
                      </w:divBdr>
                      <w:divsChild>
                        <w:div w:id="1655916541">
                          <w:marLeft w:val="0"/>
                          <w:marRight w:val="0"/>
                          <w:marTop w:val="0"/>
                          <w:marBottom w:val="0"/>
                          <w:divBdr>
                            <w:top w:val="none" w:sz="0" w:space="0" w:color="auto"/>
                            <w:left w:val="none" w:sz="0" w:space="0" w:color="auto"/>
                            <w:bottom w:val="none" w:sz="0" w:space="0" w:color="auto"/>
                            <w:right w:val="none" w:sz="0" w:space="0" w:color="auto"/>
                          </w:divBdr>
                          <w:divsChild>
                            <w:div w:id="1061490138">
                              <w:marLeft w:val="0"/>
                              <w:marRight w:val="0"/>
                              <w:marTop w:val="0"/>
                              <w:marBottom w:val="0"/>
                              <w:divBdr>
                                <w:top w:val="none" w:sz="0" w:space="0" w:color="auto"/>
                                <w:left w:val="none" w:sz="0" w:space="0" w:color="auto"/>
                                <w:bottom w:val="none" w:sz="0" w:space="0" w:color="auto"/>
                                <w:right w:val="none" w:sz="0" w:space="0" w:color="auto"/>
                              </w:divBdr>
                              <w:divsChild>
                                <w:div w:id="20558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Words>
  <Characters>447</Characters>
  <Application>Microsoft Office Word</Application>
  <DocSecurity>0</DocSecurity>
  <Lines>3</Lines>
  <Paragraphs>1</Paragraphs>
  <ScaleCrop>false</ScaleCrop>
  <Company>微软中国</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彭 彭</cp:lastModifiedBy>
  <cp:revision>4</cp:revision>
  <dcterms:created xsi:type="dcterms:W3CDTF">2019-11-01T05:27:00Z</dcterms:created>
  <dcterms:modified xsi:type="dcterms:W3CDTF">2020-02-14T06:00:00Z</dcterms:modified>
</cp:coreProperties>
</file>